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7C3" w:rsidRPr="00A127C3" w:rsidRDefault="00A127C3" w:rsidP="00A127C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A127C3">
        <w:rPr>
          <w:rFonts w:ascii="Times New Roman" w:eastAsia="Times New Roman" w:hAnsi="Times New Roman" w:cs="Times New Roman"/>
          <w:b/>
          <w:bCs/>
          <w:sz w:val="36"/>
          <w:szCs w:val="36"/>
        </w:rPr>
        <w:t>Part 814 - Sealed Bidding</w:t>
      </w:r>
    </w:p>
    <w:p w:rsidR="00A127C3" w:rsidRPr="00A127C3" w:rsidRDefault="00A127C3" w:rsidP="00A127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27C3">
        <w:rPr>
          <w:rFonts w:ascii="Times New Roman" w:eastAsia="Times New Roman" w:hAnsi="Times New Roman" w:cs="Times New Roman"/>
          <w:sz w:val="24"/>
          <w:szCs w:val="24"/>
        </w:rPr>
        <w:t>AUTHORITY:  40 U.S.C. 121(c) and 48 CFR 1.301-1.304.</w:t>
      </w:r>
    </w:p>
    <w:p w:rsidR="00A127C3" w:rsidRPr="00A127C3" w:rsidRDefault="00A127C3" w:rsidP="00A127C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bookmarkStart w:id="0" w:name="8141"/>
      <w:bookmarkEnd w:id="0"/>
      <w:r w:rsidRPr="00A127C3"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</w:rPr>
        <w:t>Subpart 814.1 - Use of Sealed Bidding</w:t>
      </w:r>
    </w:p>
    <w:p w:rsidR="00A127C3" w:rsidRDefault="00A127C3" w:rsidP="00A127C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</w:rPr>
      </w:pPr>
      <w:bookmarkStart w:id="1" w:name="814104"/>
      <w:bookmarkStart w:id="2" w:name="81410470"/>
      <w:bookmarkStart w:id="3" w:name="8142"/>
      <w:bookmarkEnd w:id="1"/>
      <w:bookmarkEnd w:id="2"/>
      <w:bookmarkEnd w:id="3"/>
      <w:r w:rsidRPr="00A127C3"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</w:rPr>
        <w:t>Subpart 814.2 - Solicitation of Bids</w:t>
      </w:r>
    </w:p>
    <w:p w:rsidR="000E7CB5" w:rsidRDefault="00A127C3" w:rsidP="00A127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4" w:name="814201"/>
      <w:bookmarkEnd w:id="4"/>
      <w:r w:rsidRPr="00A127C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814.201</w:t>
      </w:r>
      <w:proofErr w:type="gramStart"/>
      <w:r w:rsidRPr="00A127C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  Preparation</w:t>
      </w:r>
      <w:proofErr w:type="gramEnd"/>
      <w:r w:rsidRPr="00A127C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of invitations for bids.</w:t>
      </w:r>
      <w:bookmarkStart w:id="5" w:name="814201a"/>
      <w:bookmarkStart w:id="6" w:name="8142016"/>
      <w:bookmarkEnd w:id="5"/>
      <w:bookmarkEnd w:id="6"/>
    </w:p>
    <w:p w:rsidR="000E7CB5" w:rsidRPr="000D66FD" w:rsidRDefault="000E7CB5" w:rsidP="000E7CB5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Arial" w:hAnsi="Arial" w:cs="Arial"/>
          <w:b/>
          <w:strike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lang w:val="en"/>
        </w:rPr>
        <w:t>[8</w:t>
      </w:r>
      <w:r w:rsidRPr="000D66FD">
        <w:rPr>
          <w:rFonts w:ascii="Arial" w:hAnsi="Arial" w:cs="Arial"/>
          <w:b/>
          <w:sz w:val="24"/>
          <w:szCs w:val="24"/>
          <w:lang w:val="en"/>
        </w:rPr>
        <w:t>14.201-2</w:t>
      </w:r>
      <w:r>
        <w:rPr>
          <w:rFonts w:ascii="Arial" w:hAnsi="Arial" w:cs="Arial"/>
          <w:b/>
          <w:sz w:val="24"/>
          <w:szCs w:val="24"/>
          <w:lang w:val="en"/>
        </w:rPr>
        <w:t xml:space="preserve"> Part </w:t>
      </w:r>
      <w:r w:rsidRPr="000D66FD">
        <w:rPr>
          <w:rFonts w:ascii="Arial" w:hAnsi="Arial" w:cs="Arial"/>
          <w:b/>
          <w:sz w:val="24"/>
          <w:szCs w:val="24"/>
          <w:lang w:val="en"/>
        </w:rPr>
        <w:t>I</w:t>
      </w:r>
      <w:r>
        <w:rPr>
          <w:rFonts w:ascii="Arial" w:hAnsi="Arial" w:cs="Arial"/>
          <w:b/>
          <w:sz w:val="24"/>
          <w:szCs w:val="24"/>
          <w:lang w:val="en"/>
        </w:rPr>
        <w:t>—</w:t>
      </w:r>
      <w:proofErr w:type="gramStart"/>
      <w:r>
        <w:rPr>
          <w:rFonts w:ascii="Arial" w:hAnsi="Arial" w:cs="Arial"/>
          <w:b/>
          <w:sz w:val="24"/>
          <w:szCs w:val="24"/>
          <w:lang w:val="en"/>
        </w:rPr>
        <w:t>The</w:t>
      </w:r>
      <w:proofErr w:type="gramEnd"/>
      <w:r>
        <w:rPr>
          <w:rFonts w:ascii="Arial" w:hAnsi="Arial" w:cs="Arial"/>
          <w:b/>
          <w:sz w:val="24"/>
          <w:szCs w:val="24"/>
          <w:lang w:val="en"/>
        </w:rPr>
        <w:t xml:space="preserve"> Schedule</w:t>
      </w:r>
      <w:r w:rsidRPr="000D66FD">
        <w:rPr>
          <w:rFonts w:ascii="Arial" w:hAnsi="Arial" w:cs="Arial"/>
          <w:b/>
          <w:sz w:val="24"/>
          <w:szCs w:val="24"/>
          <w:lang w:val="en"/>
        </w:rPr>
        <w:t>.</w:t>
      </w:r>
    </w:p>
    <w:p w:rsidR="000E7CB5" w:rsidRPr="00210C13" w:rsidRDefault="000E7CB5" w:rsidP="000E7CB5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Arial" w:hAnsi="Arial" w:cs="Arial"/>
          <w:strike/>
          <w:sz w:val="26"/>
          <w:szCs w:val="26"/>
        </w:rPr>
      </w:pPr>
    </w:p>
    <w:p w:rsidR="000E7CB5" w:rsidRDefault="000E7CB5" w:rsidP="000E7CB5">
      <w:pPr>
        <w:widowControl w:val="0"/>
        <w:autoSpaceDE w:val="0"/>
        <w:autoSpaceDN w:val="0"/>
        <w:adjustRightInd w:val="0"/>
        <w:spacing w:after="0" w:line="240" w:lineRule="auto"/>
        <w:ind w:right="186"/>
        <w:rPr>
          <w:rFonts w:ascii="Arial" w:hAnsi="Arial" w:cs="Arial"/>
          <w:b/>
          <w:sz w:val="24"/>
          <w:szCs w:val="24"/>
          <w:lang w:val="en"/>
        </w:rPr>
      </w:pPr>
      <w:r w:rsidRPr="000D66FD">
        <w:rPr>
          <w:rFonts w:ascii="Arial" w:hAnsi="Arial" w:cs="Arial"/>
          <w:b/>
          <w:sz w:val="24"/>
          <w:szCs w:val="24"/>
        </w:rPr>
        <w:t>(b)</w:t>
      </w:r>
      <w:r w:rsidRPr="000D66FD">
        <w:rPr>
          <w:rFonts w:ascii="Arial" w:hAnsi="Arial" w:cs="Arial"/>
          <w:b/>
          <w:spacing w:val="45"/>
          <w:sz w:val="24"/>
          <w:szCs w:val="24"/>
        </w:rPr>
        <w:t xml:space="preserve"> </w:t>
      </w:r>
      <w:r w:rsidRPr="000D66FD">
        <w:rPr>
          <w:rFonts w:ascii="Arial" w:hAnsi="Arial" w:cs="Arial"/>
          <w:b/>
          <w:i/>
          <w:iCs/>
          <w:sz w:val="24"/>
          <w:szCs w:val="24"/>
          <w:lang w:val="en"/>
        </w:rPr>
        <w:t>Section B, Supplies or services and prices</w:t>
      </w:r>
      <w:r w:rsidRPr="000D66FD">
        <w:rPr>
          <w:rFonts w:ascii="Arial" w:hAnsi="Arial" w:cs="Arial"/>
          <w:b/>
          <w:sz w:val="24"/>
          <w:szCs w:val="24"/>
          <w:lang w:val="en"/>
        </w:rPr>
        <w:t xml:space="preserve">.  </w:t>
      </w:r>
    </w:p>
    <w:p w:rsidR="000E7CB5" w:rsidRDefault="000E7CB5" w:rsidP="000E7CB5">
      <w:pPr>
        <w:widowControl w:val="0"/>
        <w:autoSpaceDE w:val="0"/>
        <w:autoSpaceDN w:val="0"/>
        <w:adjustRightInd w:val="0"/>
        <w:spacing w:after="0" w:line="240" w:lineRule="auto"/>
        <w:ind w:left="120" w:right="186" w:firstLine="576"/>
        <w:rPr>
          <w:rFonts w:ascii="Arial" w:hAnsi="Arial" w:cs="Arial"/>
          <w:b/>
          <w:sz w:val="24"/>
          <w:szCs w:val="24"/>
          <w:lang w:val="en"/>
        </w:rPr>
      </w:pPr>
      <w:r w:rsidRPr="002F3971"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79C37E2F" wp14:editId="5BCCCCEE">
                <wp:simplePos x="0" y="0"/>
                <wp:positionH relativeFrom="page">
                  <wp:posOffset>1202009</wp:posOffset>
                </wp:positionH>
                <wp:positionV relativeFrom="paragraph">
                  <wp:posOffset>-964441</wp:posOffset>
                </wp:positionV>
                <wp:extent cx="5524500" cy="0"/>
                <wp:effectExtent l="0" t="0" r="19050" b="19050"/>
                <wp:wrapNone/>
                <wp:docPr id="10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00" cy="0"/>
                        </a:xfrm>
                        <a:custGeom>
                          <a:avLst/>
                          <a:gdLst>
                            <a:gd name="T0" fmla="*/ 0 w 8700"/>
                            <a:gd name="T1" fmla="*/ 2147483647 w 8700"/>
                            <a:gd name="T2" fmla="*/ 0 60000 65536"/>
                            <a:gd name="T3" fmla="*/ 0 60000 65536"/>
                          </a:gdLst>
                          <a:ahLst/>
                          <a:cxnLst>
                            <a:cxn ang="T2">
                              <a:pos x="T0" y="0"/>
                            </a:cxn>
                            <a:cxn ang="T3">
                              <a:pos x="T1" y="0"/>
                            </a:cxn>
                          </a:cxnLst>
                          <a:rect l="0" t="0" r="r" b="b"/>
                          <a:pathLst>
                            <a:path w="8700">
                              <a:moveTo>
                                <a:pt x="0" y="0"/>
                              </a:moveTo>
                              <a:lnTo>
                                <a:pt x="870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68E2CD5" id="Freeform 5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94.65pt,-75.95pt,529.65pt,-75.95pt" coordsize="87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" o:allowincell="f" filled="f" strokeweight=".20458mm">
                <v:path arrowok="t" o:connecttype="custom" o:connectlocs="0,0;2147483646,0" o:connectangles="0,0"/>
                <w10:wrap anchorx="page"/>
              </v:polyline>
            </w:pict>
          </mc:Fallback>
        </mc:AlternateContent>
      </w:r>
    </w:p>
    <w:p w:rsidR="000E7CB5" w:rsidRPr="000D66FD" w:rsidRDefault="000E7CB5" w:rsidP="000E7CB5">
      <w:pPr>
        <w:widowControl w:val="0"/>
        <w:autoSpaceDE w:val="0"/>
        <w:autoSpaceDN w:val="0"/>
        <w:adjustRightInd w:val="0"/>
        <w:spacing w:after="0" w:line="240" w:lineRule="auto"/>
        <w:ind w:right="18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lang w:val="en"/>
        </w:rPr>
        <w:t xml:space="preserve">    (1) </w:t>
      </w:r>
      <w:r w:rsidRPr="00536061">
        <w:rPr>
          <w:rFonts w:ascii="Arial" w:hAnsi="Arial" w:cs="Arial"/>
          <w:b/>
          <w:sz w:val="24"/>
          <w:szCs w:val="24"/>
        </w:rPr>
        <w:t xml:space="preserve">When </w:t>
      </w:r>
      <w:r>
        <w:rPr>
          <w:rFonts w:ascii="Arial" w:hAnsi="Arial" w:cs="Arial"/>
          <w:b/>
          <w:sz w:val="24"/>
          <w:szCs w:val="24"/>
        </w:rPr>
        <w:t>the</w:t>
      </w:r>
      <w:r w:rsidRPr="00536061">
        <w:rPr>
          <w:rFonts w:ascii="Arial" w:hAnsi="Arial" w:cs="Arial"/>
          <w:b/>
          <w:sz w:val="24"/>
          <w:szCs w:val="24"/>
        </w:rPr>
        <w:t xml:space="preserve"> contracting officer</w:t>
      </w:r>
      <w:r w:rsidRPr="00536061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536061">
        <w:rPr>
          <w:rFonts w:ascii="Arial" w:hAnsi="Arial" w:cs="Arial"/>
          <w:b/>
          <w:sz w:val="24"/>
          <w:szCs w:val="24"/>
        </w:rPr>
        <w:t>determines</w:t>
      </w:r>
      <w:r w:rsidRPr="00536061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536061">
        <w:rPr>
          <w:rFonts w:ascii="Arial" w:hAnsi="Arial" w:cs="Arial"/>
          <w:b/>
          <w:sz w:val="24"/>
          <w:szCs w:val="24"/>
        </w:rPr>
        <w:t>that</w:t>
      </w:r>
      <w:r w:rsidRPr="00536061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536061">
        <w:rPr>
          <w:rFonts w:ascii="Arial" w:hAnsi="Arial" w:cs="Arial"/>
          <w:b/>
          <w:sz w:val="24"/>
          <w:szCs w:val="24"/>
        </w:rPr>
        <w:t>it</w:t>
      </w:r>
      <w:r w:rsidRPr="00536061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536061">
        <w:rPr>
          <w:rFonts w:ascii="Arial" w:hAnsi="Arial" w:cs="Arial"/>
          <w:b/>
          <w:sz w:val="24"/>
          <w:szCs w:val="24"/>
        </w:rPr>
        <w:t>will</w:t>
      </w:r>
      <w:r w:rsidRPr="00536061">
        <w:rPr>
          <w:rFonts w:ascii="Arial" w:hAnsi="Arial" w:cs="Arial"/>
          <w:b/>
          <w:spacing w:val="1"/>
          <w:sz w:val="24"/>
          <w:szCs w:val="24"/>
        </w:rPr>
        <w:t xml:space="preserve"> b</w:t>
      </w:r>
      <w:r w:rsidRPr="00536061">
        <w:rPr>
          <w:rFonts w:ascii="Arial" w:hAnsi="Arial" w:cs="Arial"/>
          <w:b/>
          <w:sz w:val="24"/>
          <w:szCs w:val="24"/>
        </w:rPr>
        <w:t>e to</w:t>
      </w:r>
      <w:r w:rsidRPr="00536061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536061">
        <w:rPr>
          <w:rFonts w:ascii="Arial" w:hAnsi="Arial" w:cs="Arial"/>
          <w:b/>
          <w:sz w:val="24"/>
          <w:szCs w:val="24"/>
        </w:rPr>
        <w:t>the Government’s</w:t>
      </w:r>
      <w:r w:rsidRPr="00536061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536061">
        <w:rPr>
          <w:rFonts w:ascii="Arial" w:hAnsi="Arial" w:cs="Arial"/>
          <w:b/>
          <w:sz w:val="24"/>
          <w:szCs w:val="24"/>
        </w:rPr>
        <w:t>advantage</w:t>
      </w:r>
      <w:r w:rsidRPr="00536061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536061">
        <w:rPr>
          <w:rFonts w:ascii="Arial" w:hAnsi="Arial" w:cs="Arial"/>
          <w:b/>
          <w:sz w:val="24"/>
          <w:szCs w:val="24"/>
        </w:rPr>
        <w:t>to</w:t>
      </w:r>
      <w:r w:rsidRPr="00536061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536061">
        <w:rPr>
          <w:rFonts w:ascii="Arial" w:hAnsi="Arial" w:cs="Arial"/>
          <w:b/>
          <w:sz w:val="24"/>
          <w:szCs w:val="24"/>
        </w:rPr>
        <w:t>make</w:t>
      </w:r>
      <w:r w:rsidRPr="00536061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536061">
        <w:rPr>
          <w:rFonts w:ascii="Arial" w:hAnsi="Arial" w:cs="Arial"/>
          <w:b/>
          <w:sz w:val="24"/>
          <w:szCs w:val="24"/>
        </w:rPr>
        <w:t>an</w:t>
      </w:r>
      <w:r w:rsidRPr="00536061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536061">
        <w:rPr>
          <w:rFonts w:ascii="Arial" w:hAnsi="Arial" w:cs="Arial"/>
          <w:b/>
          <w:sz w:val="24"/>
          <w:szCs w:val="24"/>
        </w:rPr>
        <w:t>awa</w:t>
      </w:r>
      <w:r w:rsidRPr="00536061">
        <w:rPr>
          <w:rFonts w:ascii="Arial" w:hAnsi="Arial" w:cs="Arial"/>
          <w:b/>
          <w:spacing w:val="-1"/>
          <w:sz w:val="24"/>
          <w:szCs w:val="24"/>
        </w:rPr>
        <w:t>r</w:t>
      </w:r>
      <w:r w:rsidRPr="00536061">
        <w:rPr>
          <w:rFonts w:ascii="Arial" w:hAnsi="Arial" w:cs="Arial"/>
          <w:b/>
          <w:sz w:val="24"/>
          <w:szCs w:val="24"/>
        </w:rPr>
        <w:t xml:space="preserve">d </w:t>
      </w:r>
      <w:r>
        <w:rPr>
          <w:rFonts w:ascii="Arial" w:hAnsi="Arial" w:cs="Arial"/>
          <w:b/>
          <w:sz w:val="24"/>
          <w:szCs w:val="24"/>
        </w:rPr>
        <w:t>on the basis of</w:t>
      </w:r>
      <w:r w:rsidRPr="000D66FD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0D66FD">
        <w:rPr>
          <w:rFonts w:ascii="Arial" w:hAnsi="Arial" w:cs="Arial"/>
          <w:b/>
          <w:sz w:val="24"/>
          <w:szCs w:val="24"/>
        </w:rPr>
        <w:t>a</w:t>
      </w:r>
      <w:r w:rsidRPr="000D66FD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D66FD">
        <w:rPr>
          <w:rFonts w:ascii="Arial" w:hAnsi="Arial" w:cs="Arial"/>
          <w:b/>
          <w:sz w:val="24"/>
          <w:szCs w:val="24"/>
        </w:rPr>
        <w:t>summary</w:t>
      </w:r>
      <w:r w:rsidRPr="000D66FD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D66FD">
        <w:rPr>
          <w:rFonts w:ascii="Arial" w:hAnsi="Arial" w:cs="Arial"/>
          <w:b/>
          <w:sz w:val="24"/>
          <w:szCs w:val="24"/>
        </w:rPr>
        <w:t>bid</w:t>
      </w:r>
      <w:r>
        <w:rPr>
          <w:rFonts w:ascii="Arial" w:hAnsi="Arial" w:cs="Arial"/>
          <w:b/>
          <w:sz w:val="24"/>
          <w:szCs w:val="24"/>
        </w:rPr>
        <w:t>, the IFB shall</w:t>
      </w:r>
      <w:r w:rsidRPr="000D66FD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D66FD">
        <w:rPr>
          <w:rFonts w:ascii="Arial" w:hAnsi="Arial" w:cs="Arial"/>
          <w:b/>
          <w:sz w:val="24"/>
          <w:szCs w:val="24"/>
        </w:rPr>
        <w:t>include</w:t>
      </w:r>
      <w:r w:rsidRPr="000D66FD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D66FD">
        <w:rPr>
          <w:rFonts w:ascii="Arial" w:hAnsi="Arial" w:cs="Arial"/>
          <w:b/>
          <w:sz w:val="24"/>
          <w:szCs w:val="24"/>
        </w:rPr>
        <w:t>the following</w:t>
      </w:r>
      <w:r w:rsidRPr="000D66FD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D66FD">
        <w:rPr>
          <w:rFonts w:ascii="Arial" w:hAnsi="Arial" w:cs="Arial"/>
          <w:b/>
          <w:sz w:val="24"/>
          <w:szCs w:val="24"/>
        </w:rPr>
        <w:t xml:space="preserve">statement in </w:t>
      </w:r>
      <w:r>
        <w:rPr>
          <w:rFonts w:ascii="Arial" w:hAnsi="Arial" w:cs="Arial"/>
          <w:b/>
          <w:sz w:val="24"/>
          <w:szCs w:val="24"/>
        </w:rPr>
        <w:t xml:space="preserve">Part I—The Schedule,  </w:t>
      </w:r>
      <w:r w:rsidRPr="000D66FD">
        <w:rPr>
          <w:rFonts w:ascii="Arial" w:hAnsi="Arial" w:cs="Arial"/>
          <w:b/>
          <w:sz w:val="24"/>
          <w:szCs w:val="24"/>
        </w:rPr>
        <w:t>Section B:</w:t>
      </w:r>
    </w:p>
    <w:p w:rsidR="000E7CB5" w:rsidRPr="000D66FD" w:rsidRDefault="000E7CB5" w:rsidP="000E7CB5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Arial" w:hAnsi="Arial" w:cs="Arial"/>
          <w:b/>
          <w:sz w:val="26"/>
          <w:szCs w:val="26"/>
        </w:rPr>
      </w:pPr>
    </w:p>
    <w:p w:rsidR="000E7CB5" w:rsidRDefault="000E7CB5" w:rsidP="000E7CB5">
      <w:pPr>
        <w:widowControl w:val="0"/>
        <w:autoSpaceDE w:val="0"/>
        <w:autoSpaceDN w:val="0"/>
        <w:adjustRightInd w:val="0"/>
        <w:spacing w:after="0" w:line="240" w:lineRule="auto"/>
        <w:ind w:left="720" w:right="238"/>
        <w:rPr>
          <w:rFonts w:ascii="Arial" w:hAnsi="Arial" w:cs="Arial"/>
          <w:b/>
          <w:sz w:val="24"/>
          <w:szCs w:val="24"/>
        </w:rPr>
      </w:pPr>
      <w:r w:rsidRPr="000D66FD">
        <w:rPr>
          <w:rFonts w:ascii="Arial" w:hAnsi="Arial" w:cs="Arial"/>
          <w:b/>
          <w:sz w:val="24"/>
          <w:szCs w:val="24"/>
        </w:rPr>
        <w:t>“The</w:t>
      </w:r>
      <w:r w:rsidRPr="000D66FD">
        <w:rPr>
          <w:rFonts w:ascii="Arial" w:hAnsi="Arial" w:cs="Arial"/>
          <w:b/>
          <w:spacing w:val="-11"/>
          <w:sz w:val="24"/>
          <w:szCs w:val="24"/>
        </w:rPr>
        <w:t xml:space="preserve"> </w:t>
      </w:r>
      <w:r w:rsidRPr="000D66FD">
        <w:rPr>
          <w:rFonts w:ascii="Arial" w:hAnsi="Arial" w:cs="Arial"/>
          <w:b/>
          <w:sz w:val="24"/>
          <w:szCs w:val="24"/>
        </w:rPr>
        <w:t>award will be m</w:t>
      </w:r>
      <w:r w:rsidRPr="000D66FD">
        <w:rPr>
          <w:rFonts w:ascii="Arial" w:hAnsi="Arial" w:cs="Arial"/>
          <w:b/>
          <w:spacing w:val="1"/>
          <w:sz w:val="24"/>
          <w:szCs w:val="24"/>
        </w:rPr>
        <w:t>a</w:t>
      </w:r>
      <w:r w:rsidRPr="000D66FD">
        <w:rPr>
          <w:rFonts w:ascii="Arial" w:hAnsi="Arial" w:cs="Arial"/>
          <w:b/>
          <w:sz w:val="24"/>
          <w:szCs w:val="24"/>
        </w:rPr>
        <w:t>de on eith</w:t>
      </w:r>
      <w:r w:rsidRPr="000D66FD">
        <w:rPr>
          <w:rFonts w:ascii="Arial" w:hAnsi="Arial" w:cs="Arial"/>
          <w:b/>
          <w:spacing w:val="1"/>
          <w:sz w:val="24"/>
          <w:szCs w:val="24"/>
        </w:rPr>
        <w:t>e</w:t>
      </w:r>
      <w:r w:rsidRPr="000D66FD">
        <w:rPr>
          <w:rFonts w:ascii="Arial" w:hAnsi="Arial" w:cs="Arial"/>
          <w:b/>
          <w:sz w:val="24"/>
          <w:szCs w:val="24"/>
        </w:rPr>
        <w:t>r</w:t>
      </w:r>
      <w:r w:rsidRPr="000D66FD">
        <w:rPr>
          <w:rFonts w:ascii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spacing w:val="1"/>
          <w:sz w:val="24"/>
          <w:szCs w:val="24"/>
        </w:rPr>
        <w:t>the bid price for</w:t>
      </w:r>
      <w:r w:rsidRPr="000D66FD">
        <w:rPr>
          <w:rFonts w:ascii="Arial" w:hAnsi="Arial" w:cs="Arial"/>
          <w:b/>
          <w:sz w:val="24"/>
          <w:szCs w:val="24"/>
        </w:rPr>
        <w:t xml:space="preserve"> indivi</w:t>
      </w:r>
      <w:r w:rsidRPr="000D66FD">
        <w:rPr>
          <w:rFonts w:ascii="Arial" w:hAnsi="Arial" w:cs="Arial"/>
          <w:b/>
          <w:spacing w:val="1"/>
          <w:sz w:val="24"/>
          <w:szCs w:val="24"/>
        </w:rPr>
        <w:t>d</w:t>
      </w:r>
      <w:r w:rsidRPr="000D66FD">
        <w:rPr>
          <w:rFonts w:ascii="Arial" w:hAnsi="Arial" w:cs="Arial"/>
          <w:b/>
          <w:sz w:val="24"/>
          <w:szCs w:val="24"/>
        </w:rPr>
        <w:t>ual item</w:t>
      </w:r>
      <w:r>
        <w:rPr>
          <w:rFonts w:ascii="Arial" w:hAnsi="Arial" w:cs="Arial"/>
          <w:b/>
          <w:sz w:val="24"/>
          <w:szCs w:val="24"/>
        </w:rPr>
        <w:t>s</w:t>
      </w:r>
      <w:r w:rsidRPr="000D66FD">
        <w:rPr>
          <w:rFonts w:ascii="Arial" w:hAnsi="Arial" w:cs="Arial"/>
          <w:b/>
          <w:sz w:val="24"/>
          <w:szCs w:val="24"/>
        </w:rPr>
        <w:t xml:space="preserve"> or </w:t>
      </w:r>
      <w:r>
        <w:rPr>
          <w:rFonts w:ascii="Arial" w:hAnsi="Arial" w:cs="Arial"/>
          <w:b/>
          <w:sz w:val="24"/>
          <w:szCs w:val="24"/>
        </w:rPr>
        <w:t>the summary bid price for all items</w:t>
      </w:r>
      <w:r w:rsidRPr="000D66FD">
        <w:rPr>
          <w:rFonts w:ascii="Arial" w:hAnsi="Arial" w:cs="Arial"/>
          <w:b/>
          <w:sz w:val="24"/>
          <w:szCs w:val="24"/>
        </w:rPr>
        <w:t>,</w:t>
      </w:r>
      <w:r w:rsidRPr="000D66FD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D66FD">
        <w:rPr>
          <w:rFonts w:ascii="Arial" w:hAnsi="Arial" w:cs="Arial"/>
          <w:b/>
          <w:sz w:val="24"/>
          <w:szCs w:val="24"/>
        </w:rPr>
        <w:t>whi</w:t>
      </w:r>
      <w:r w:rsidRPr="000D66FD">
        <w:rPr>
          <w:rFonts w:ascii="Arial" w:hAnsi="Arial" w:cs="Arial"/>
          <w:b/>
          <w:spacing w:val="1"/>
          <w:sz w:val="24"/>
          <w:szCs w:val="24"/>
        </w:rPr>
        <w:t>c</w:t>
      </w:r>
      <w:r w:rsidRPr="000D66FD">
        <w:rPr>
          <w:rFonts w:ascii="Arial" w:hAnsi="Arial" w:cs="Arial"/>
          <w:b/>
          <w:sz w:val="24"/>
          <w:szCs w:val="24"/>
        </w:rPr>
        <w:t>hever</w:t>
      </w:r>
      <w:r w:rsidRPr="000D66FD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D66FD">
        <w:rPr>
          <w:rFonts w:ascii="Arial" w:hAnsi="Arial" w:cs="Arial"/>
          <w:b/>
          <w:sz w:val="24"/>
          <w:szCs w:val="24"/>
        </w:rPr>
        <w:t>results</w:t>
      </w:r>
      <w:r w:rsidRPr="000D66FD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D66FD">
        <w:rPr>
          <w:rFonts w:ascii="Arial" w:hAnsi="Arial" w:cs="Arial"/>
          <w:b/>
          <w:sz w:val="24"/>
          <w:szCs w:val="24"/>
        </w:rPr>
        <w:t>in</w:t>
      </w:r>
      <w:r w:rsidRPr="000D66FD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D66FD">
        <w:rPr>
          <w:rFonts w:ascii="Arial" w:hAnsi="Arial" w:cs="Arial"/>
          <w:b/>
          <w:sz w:val="24"/>
          <w:szCs w:val="24"/>
        </w:rPr>
        <w:t>the</w:t>
      </w:r>
      <w:r w:rsidRPr="000D66FD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D66FD">
        <w:rPr>
          <w:rFonts w:ascii="Arial" w:hAnsi="Arial" w:cs="Arial"/>
          <w:b/>
          <w:sz w:val="24"/>
          <w:szCs w:val="24"/>
        </w:rPr>
        <w:t>lowest</w:t>
      </w:r>
      <w:r w:rsidRPr="000D66FD">
        <w:rPr>
          <w:rFonts w:ascii="Arial" w:hAnsi="Arial" w:cs="Arial"/>
          <w:b/>
          <w:spacing w:val="-1"/>
          <w:sz w:val="24"/>
          <w:szCs w:val="24"/>
        </w:rPr>
        <w:t xml:space="preserve"> </w:t>
      </w:r>
      <w:r>
        <w:rPr>
          <w:rFonts w:ascii="Arial" w:hAnsi="Arial" w:cs="Arial"/>
          <w:b/>
          <w:spacing w:val="-1"/>
          <w:sz w:val="24"/>
          <w:szCs w:val="24"/>
        </w:rPr>
        <w:t>price</w:t>
      </w:r>
      <w:r w:rsidRPr="000D66FD">
        <w:rPr>
          <w:rFonts w:ascii="Arial" w:hAnsi="Arial" w:cs="Arial"/>
          <w:b/>
          <w:sz w:val="24"/>
          <w:szCs w:val="24"/>
        </w:rPr>
        <w:t xml:space="preserve"> to the Government. </w:t>
      </w:r>
      <w:r w:rsidRPr="000D66FD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D66FD">
        <w:rPr>
          <w:rFonts w:ascii="Arial" w:hAnsi="Arial" w:cs="Arial"/>
          <w:b/>
          <w:sz w:val="24"/>
          <w:szCs w:val="24"/>
        </w:rPr>
        <w:t>Therefore, to</w:t>
      </w:r>
      <w:r w:rsidRPr="000D66FD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D66FD">
        <w:rPr>
          <w:rFonts w:ascii="Arial" w:hAnsi="Arial" w:cs="Arial"/>
          <w:b/>
          <w:sz w:val="24"/>
          <w:szCs w:val="24"/>
        </w:rPr>
        <w:t>assure</w:t>
      </w:r>
      <w:r w:rsidRPr="000D66FD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D66FD">
        <w:rPr>
          <w:rFonts w:ascii="Arial" w:hAnsi="Arial" w:cs="Arial"/>
          <w:b/>
          <w:sz w:val="24"/>
          <w:szCs w:val="24"/>
        </w:rPr>
        <w:t>proper</w:t>
      </w:r>
      <w:r w:rsidRPr="000D66FD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D66FD">
        <w:rPr>
          <w:rFonts w:ascii="Arial" w:hAnsi="Arial" w:cs="Arial"/>
          <w:b/>
          <w:sz w:val="24"/>
          <w:szCs w:val="24"/>
        </w:rPr>
        <w:t>evaluation</w:t>
      </w:r>
      <w:r w:rsidRPr="000D66FD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D66FD">
        <w:rPr>
          <w:rFonts w:ascii="Arial" w:hAnsi="Arial" w:cs="Arial"/>
          <w:b/>
          <w:sz w:val="24"/>
          <w:szCs w:val="24"/>
        </w:rPr>
        <w:t>of</w:t>
      </w:r>
      <w:r w:rsidRPr="000D66FD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D66FD">
        <w:rPr>
          <w:rFonts w:ascii="Arial" w:hAnsi="Arial" w:cs="Arial"/>
          <w:b/>
          <w:sz w:val="24"/>
          <w:szCs w:val="24"/>
        </w:rPr>
        <w:t>all bids,</w:t>
      </w:r>
      <w:r w:rsidRPr="000D66FD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D66FD">
        <w:rPr>
          <w:rFonts w:ascii="Arial" w:hAnsi="Arial" w:cs="Arial"/>
          <w:b/>
          <w:sz w:val="24"/>
          <w:szCs w:val="24"/>
        </w:rPr>
        <w:t>a</w:t>
      </w:r>
      <w:r w:rsidRPr="000D66FD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D66FD">
        <w:rPr>
          <w:rFonts w:ascii="Arial" w:hAnsi="Arial" w:cs="Arial"/>
          <w:b/>
          <w:sz w:val="24"/>
          <w:szCs w:val="24"/>
        </w:rPr>
        <w:t>bidder</w:t>
      </w:r>
      <w:r w:rsidRPr="000D66FD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D66FD">
        <w:rPr>
          <w:rFonts w:ascii="Arial" w:hAnsi="Arial" w:cs="Arial"/>
          <w:b/>
          <w:sz w:val="24"/>
          <w:szCs w:val="24"/>
        </w:rPr>
        <w:t>quoting</w:t>
      </w:r>
      <w:r w:rsidRPr="000D66FD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D66FD">
        <w:rPr>
          <w:rFonts w:ascii="Arial" w:hAnsi="Arial" w:cs="Arial"/>
          <w:b/>
          <w:sz w:val="24"/>
          <w:szCs w:val="24"/>
        </w:rPr>
        <w:t>a</w:t>
      </w:r>
      <w:r w:rsidRPr="000D66FD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D66FD">
        <w:rPr>
          <w:rFonts w:ascii="Arial" w:hAnsi="Arial" w:cs="Arial"/>
          <w:b/>
          <w:sz w:val="24"/>
          <w:szCs w:val="24"/>
        </w:rPr>
        <w:t>summary</w:t>
      </w:r>
      <w:r w:rsidRPr="000D66FD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D66FD">
        <w:rPr>
          <w:rFonts w:ascii="Arial" w:hAnsi="Arial" w:cs="Arial"/>
          <w:b/>
          <w:sz w:val="24"/>
          <w:szCs w:val="24"/>
        </w:rPr>
        <w:t>bid price must also quote a price on ea</w:t>
      </w:r>
      <w:r w:rsidRPr="000D66FD">
        <w:rPr>
          <w:rFonts w:ascii="Arial" w:hAnsi="Arial" w:cs="Arial"/>
          <w:b/>
          <w:spacing w:val="1"/>
          <w:sz w:val="24"/>
          <w:szCs w:val="24"/>
        </w:rPr>
        <w:t>c</w:t>
      </w:r>
      <w:r w:rsidRPr="000D66FD">
        <w:rPr>
          <w:rFonts w:ascii="Arial" w:hAnsi="Arial" w:cs="Arial"/>
          <w:b/>
          <w:sz w:val="24"/>
          <w:szCs w:val="24"/>
        </w:rPr>
        <w:t>h</w:t>
      </w:r>
      <w:r w:rsidRPr="000D66FD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D66FD">
        <w:rPr>
          <w:rFonts w:ascii="Arial" w:hAnsi="Arial" w:cs="Arial"/>
          <w:b/>
          <w:sz w:val="24"/>
          <w:szCs w:val="24"/>
        </w:rPr>
        <w:t>individual</w:t>
      </w:r>
      <w:r w:rsidRPr="000D66FD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D66FD">
        <w:rPr>
          <w:rFonts w:ascii="Arial" w:hAnsi="Arial" w:cs="Arial"/>
          <w:b/>
          <w:sz w:val="24"/>
          <w:szCs w:val="24"/>
        </w:rPr>
        <w:t>item</w:t>
      </w:r>
      <w:r w:rsidRPr="000D66FD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D66FD">
        <w:rPr>
          <w:rFonts w:ascii="Arial" w:hAnsi="Arial" w:cs="Arial"/>
          <w:b/>
          <w:sz w:val="24"/>
          <w:szCs w:val="24"/>
        </w:rPr>
        <w:t>included</w:t>
      </w:r>
      <w:r w:rsidRPr="000D66FD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D66FD">
        <w:rPr>
          <w:rFonts w:ascii="Arial" w:hAnsi="Arial" w:cs="Arial"/>
          <w:b/>
          <w:sz w:val="24"/>
          <w:szCs w:val="24"/>
        </w:rPr>
        <w:t>in</w:t>
      </w:r>
      <w:r w:rsidRPr="000D66FD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D66FD">
        <w:rPr>
          <w:rFonts w:ascii="Arial" w:hAnsi="Arial" w:cs="Arial"/>
          <w:b/>
          <w:sz w:val="24"/>
          <w:szCs w:val="24"/>
        </w:rPr>
        <w:t>the summary</w:t>
      </w:r>
      <w:r w:rsidRPr="000D66FD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D66FD">
        <w:rPr>
          <w:rFonts w:ascii="Arial" w:hAnsi="Arial" w:cs="Arial"/>
          <w:b/>
          <w:spacing w:val="-2"/>
          <w:sz w:val="24"/>
          <w:szCs w:val="24"/>
        </w:rPr>
        <w:t>b</w:t>
      </w:r>
      <w:r w:rsidRPr="000D66FD">
        <w:rPr>
          <w:rFonts w:ascii="Arial" w:hAnsi="Arial" w:cs="Arial"/>
          <w:b/>
          <w:spacing w:val="-1"/>
          <w:sz w:val="24"/>
          <w:szCs w:val="24"/>
        </w:rPr>
        <w:t>i</w:t>
      </w:r>
      <w:r w:rsidRPr="000D66FD">
        <w:rPr>
          <w:rFonts w:ascii="Arial" w:hAnsi="Arial" w:cs="Arial"/>
          <w:b/>
          <w:sz w:val="24"/>
          <w:szCs w:val="24"/>
        </w:rPr>
        <w:t>d</w:t>
      </w:r>
      <w:r w:rsidRPr="000D66FD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D66FD">
        <w:rPr>
          <w:rFonts w:ascii="Arial" w:hAnsi="Arial" w:cs="Arial"/>
          <w:b/>
          <w:sz w:val="24"/>
          <w:szCs w:val="24"/>
        </w:rPr>
        <w:t>price.”</w:t>
      </w:r>
    </w:p>
    <w:p w:rsidR="000E7CB5" w:rsidRDefault="000E7CB5" w:rsidP="000E7CB5">
      <w:pPr>
        <w:widowControl w:val="0"/>
        <w:autoSpaceDE w:val="0"/>
        <w:autoSpaceDN w:val="0"/>
        <w:adjustRightInd w:val="0"/>
        <w:spacing w:after="0" w:line="240" w:lineRule="auto"/>
        <w:ind w:left="696" w:right="238"/>
        <w:rPr>
          <w:rFonts w:ascii="Arial" w:hAnsi="Arial" w:cs="Arial"/>
          <w:b/>
          <w:sz w:val="24"/>
          <w:szCs w:val="24"/>
        </w:rPr>
      </w:pPr>
    </w:p>
    <w:p w:rsidR="000E7CB5" w:rsidRDefault="000E7CB5" w:rsidP="000E7CB5">
      <w:pPr>
        <w:widowControl w:val="0"/>
        <w:autoSpaceDE w:val="0"/>
        <w:autoSpaceDN w:val="0"/>
        <w:adjustRightInd w:val="0"/>
        <w:spacing w:after="0" w:line="240" w:lineRule="auto"/>
        <w:ind w:right="23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(2)  </w:t>
      </w:r>
      <w:r w:rsidRPr="00536061">
        <w:rPr>
          <w:rFonts w:ascii="Arial" w:hAnsi="Arial" w:cs="Arial"/>
          <w:b/>
          <w:sz w:val="24"/>
          <w:szCs w:val="24"/>
        </w:rPr>
        <w:t>When a contracting officer</w:t>
      </w:r>
      <w:r w:rsidRPr="00536061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536061">
        <w:rPr>
          <w:rFonts w:ascii="Arial" w:hAnsi="Arial" w:cs="Arial"/>
          <w:b/>
          <w:sz w:val="24"/>
          <w:szCs w:val="24"/>
        </w:rPr>
        <w:t>determines</w:t>
      </w:r>
      <w:r w:rsidRPr="00536061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536061">
        <w:rPr>
          <w:rFonts w:ascii="Arial" w:hAnsi="Arial" w:cs="Arial"/>
          <w:b/>
          <w:sz w:val="24"/>
          <w:szCs w:val="24"/>
        </w:rPr>
        <w:t>that</w:t>
      </w:r>
      <w:r w:rsidRPr="00536061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536061">
        <w:rPr>
          <w:rFonts w:ascii="Arial" w:hAnsi="Arial" w:cs="Arial"/>
          <w:b/>
          <w:sz w:val="24"/>
          <w:szCs w:val="24"/>
        </w:rPr>
        <w:t>it</w:t>
      </w:r>
      <w:r w:rsidRPr="00536061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536061">
        <w:rPr>
          <w:rFonts w:ascii="Arial" w:hAnsi="Arial" w:cs="Arial"/>
          <w:b/>
          <w:sz w:val="24"/>
          <w:szCs w:val="24"/>
        </w:rPr>
        <w:t>will</w:t>
      </w:r>
      <w:r w:rsidRPr="00536061">
        <w:rPr>
          <w:rFonts w:ascii="Arial" w:hAnsi="Arial" w:cs="Arial"/>
          <w:b/>
          <w:spacing w:val="1"/>
          <w:sz w:val="24"/>
          <w:szCs w:val="24"/>
        </w:rPr>
        <w:t xml:space="preserve"> b</w:t>
      </w:r>
      <w:r w:rsidRPr="00536061">
        <w:rPr>
          <w:rFonts w:ascii="Arial" w:hAnsi="Arial" w:cs="Arial"/>
          <w:b/>
          <w:sz w:val="24"/>
          <w:szCs w:val="24"/>
        </w:rPr>
        <w:t>e to</w:t>
      </w:r>
      <w:r w:rsidRPr="00536061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536061">
        <w:rPr>
          <w:rFonts w:ascii="Arial" w:hAnsi="Arial" w:cs="Arial"/>
          <w:b/>
          <w:sz w:val="24"/>
          <w:szCs w:val="24"/>
        </w:rPr>
        <w:t>the Government’s</w:t>
      </w:r>
      <w:r w:rsidRPr="00536061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536061">
        <w:rPr>
          <w:rFonts w:ascii="Arial" w:hAnsi="Arial" w:cs="Arial"/>
          <w:b/>
          <w:sz w:val="24"/>
          <w:szCs w:val="24"/>
        </w:rPr>
        <w:t>advantage</w:t>
      </w:r>
      <w:r w:rsidRPr="00536061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536061">
        <w:rPr>
          <w:rFonts w:ascii="Arial" w:hAnsi="Arial" w:cs="Arial"/>
          <w:b/>
          <w:sz w:val="24"/>
          <w:szCs w:val="24"/>
        </w:rPr>
        <w:t>to</w:t>
      </w:r>
      <w:r w:rsidRPr="00536061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536061">
        <w:rPr>
          <w:rFonts w:ascii="Arial" w:hAnsi="Arial" w:cs="Arial"/>
          <w:b/>
          <w:sz w:val="24"/>
          <w:szCs w:val="24"/>
        </w:rPr>
        <w:t>make</w:t>
      </w:r>
      <w:r w:rsidRPr="00536061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536061">
        <w:rPr>
          <w:rFonts w:ascii="Arial" w:hAnsi="Arial" w:cs="Arial"/>
          <w:b/>
          <w:sz w:val="24"/>
          <w:szCs w:val="24"/>
        </w:rPr>
        <w:t>an</w:t>
      </w:r>
      <w:r w:rsidRPr="00536061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536061">
        <w:rPr>
          <w:rFonts w:ascii="Arial" w:hAnsi="Arial" w:cs="Arial"/>
          <w:b/>
          <w:sz w:val="24"/>
          <w:szCs w:val="24"/>
        </w:rPr>
        <w:t>awa</w:t>
      </w:r>
      <w:r w:rsidRPr="00536061">
        <w:rPr>
          <w:rFonts w:ascii="Arial" w:hAnsi="Arial" w:cs="Arial"/>
          <w:b/>
          <w:spacing w:val="-1"/>
          <w:sz w:val="24"/>
          <w:szCs w:val="24"/>
        </w:rPr>
        <w:t>r</w:t>
      </w:r>
      <w:r w:rsidRPr="00536061">
        <w:rPr>
          <w:rFonts w:ascii="Arial" w:hAnsi="Arial" w:cs="Arial"/>
          <w:b/>
          <w:sz w:val="24"/>
          <w:szCs w:val="24"/>
        </w:rPr>
        <w:t xml:space="preserve">d by group or groups of items, </w:t>
      </w:r>
      <w:r>
        <w:rPr>
          <w:rFonts w:ascii="Arial" w:hAnsi="Arial" w:cs="Arial"/>
          <w:b/>
          <w:sz w:val="24"/>
          <w:szCs w:val="24"/>
        </w:rPr>
        <w:t>the IFB shall</w:t>
      </w:r>
      <w:r w:rsidRPr="000D66FD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D66FD">
        <w:rPr>
          <w:rFonts w:ascii="Arial" w:hAnsi="Arial" w:cs="Arial"/>
          <w:b/>
          <w:sz w:val="24"/>
          <w:szCs w:val="24"/>
        </w:rPr>
        <w:t>include</w:t>
      </w:r>
      <w:r w:rsidRPr="000D66FD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D66FD">
        <w:rPr>
          <w:rFonts w:ascii="Arial" w:hAnsi="Arial" w:cs="Arial"/>
          <w:b/>
          <w:sz w:val="24"/>
          <w:szCs w:val="24"/>
        </w:rPr>
        <w:t>the following</w:t>
      </w:r>
      <w:r w:rsidRPr="000D66FD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0D66FD">
        <w:rPr>
          <w:rFonts w:ascii="Arial" w:hAnsi="Arial" w:cs="Arial"/>
          <w:b/>
          <w:sz w:val="24"/>
          <w:szCs w:val="24"/>
        </w:rPr>
        <w:t xml:space="preserve">statement in </w:t>
      </w:r>
      <w:r>
        <w:rPr>
          <w:rFonts w:ascii="Arial" w:hAnsi="Arial" w:cs="Arial"/>
          <w:b/>
          <w:sz w:val="24"/>
          <w:szCs w:val="24"/>
        </w:rPr>
        <w:t xml:space="preserve">Part I—The Schedule, </w:t>
      </w:r>
      <w:r w:rsidRPr="000D66FD">
        <w:rPr>
          <w:rFonts w:ascii="Arial" w:hAnsi="Arial" w:cs="Arial"/>
          <w:b/>
          <w:sz w:val="24"/>
          <w:szCs w:val="24"/>
        </w:rPr>
        <w:t>Section B</w:t>
      </w:r>
      <w:r>
        <w:rPr>
          <w:rFonts w:ascii="Arial" w:hAnsi="Arial" w:cs="Arial"/>
          <w:b/>
          <w:sz w:val="24"/>
          <w:szCs w:val="24"/>
        </w:rPr>
        <w:t>:</w:t>
      </w:r>
      <w:r w:rsidRPr="00536061">
        <w:rPr>
          <w:rFonts w:ascii="Arial" w:hAnsi="Arial" w:cs="Arial"/>
          <w:b/>
          <w:sz w:val="24"/>
          <w:szCs w:val="24"/>
        </w:rPr>
        <w:t xml:space="preserve"> </w:t>
      </w:r>
    </w:p>
    <w:p w:rsidR="000E7CB5" w:rsidRDefault="000E7CB5" w:rsidP="000E7CB5">
      <w:pPr>
        <w:pStyle w:val="ListParagraph"/>
        <w:widowControl w:val="0"/>
        <w:tabs>
          <w:tab w:val="left" w:pos="180"/>
          <w:tab w:val="left" w:pos="540"/>
        </w:tabs>
        <w:autoSpaceDE w:val="0"/>
        <w:autoSpaceDN w:val="0"/>
        <w:adjustRightInd w:val="0"/>
        <w:spacing w:before="29" w:after="0" w:line="240" w:lineRule="auto"/>
        <w:ind w:left="696" w:right="107"/>
        <w:rPr>
          <w:rFonts w:ascii="Arial" w:hAnsi="Arial" w:cs="Arial"/>
          <w:b/>
          <w:sz w:val="24"/>
          <w:szCs w:val="24"/>
        </w:rPr>
      </w:pPr>
    </w:p>
    <w:p w:rsidR="000E7CB5" w:rsidRDefault="000E7CB5" w:rsidP="000E7CB5">
      <w:pPr>
        <w:pStyle w:val="ListParagraph"/>
        <w:widowControl w:val="0"/>
        <w:tabs>
          <w:tab w:val="left" w:pos="180"/>
          <w:tab w:val="left" w:pos="540"/>
        </w:tabs>
        <w:autoSpaceDE w:val="0"/>
        <w:autoSpaceDN w:val="0"/>
        <w:adjustRightInd w:val="0"/>
        <w:spacing w:before="29" w:after="0" w:line="240" w:lineRule="auto"/>
        <w:ind w:right="107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“A</w:t>
      </w:r>
      <w:r w:rsidRPr="00536061">
        <w:rPr>
          <w:rFonts w:ascii="Arial" w:hAnsi="Arial" w:cs="Arial"/>
          <w:b/>
          <w:sz w:val="24"/>
          <w:szCs w:val="24"/>
        </w:rPr>
        <w:t>ward</w:t>
      </w:r>
      <w:r w:rsidRPr="00536061">
        <w:rPr>
          <w:rFonts w:ascii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spacing w:val="1"/>
          <w:sz w:val="24"/>
          <w:szCs w:val="24"/>
        </w:rPr>
        <w:t>shall be made on the basis of the bid price for each</w:t>
      </w:r>
      <w:r w:rsidRPr="00536061">
        <w:rPr>
          <w:rFonts w:ascii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spacing w:val="1"/>
          <w:sz w:val="24"/>
          <w:szCs w:val="24"/>
        </w:rPr>
        <w:t xml:space="preserve">identified </w:t>
      </w:r>
      <w:r w:rsidRPr="00536061">
        <w:rPr>
          <w:rFonts w:ascii="Arial" w:hAnsi="Arial" w:cs="Arial"/>
          <w:b/>
          <w:sz w:val="24"/>
          <w:szCs w:val="24"/>
        </w:rPr>
        <w:t>group</w:t>
      </w:r>
      <w:r w:rsidRPr="00536061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536061">
        <w:rPr>
          <w:rFonts w:ascii="Arial" w:hAnsi="Arial" w:cs="Arial"/>
          <w:b/>
          <w:sz w:val="24"/>
          <w:szCs w:val="24"/>
        </w:rPr>
        <w:t>of items</w:t>
      </w:r>
      <w:r>
        <w:rPr>
          <w:rFonts w:ascii="Arial" w:hAnsi="Arial" w:cs="Arial"/>
          <w:b/>
          <w:sz w:val="24"/>
          <w:szCs w:val="24"/>
        </w:rPr>
        <w:t>.</w:t>
      </w:r>
      <w:r w:rsidRPr="00536061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536061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The individual price of each line item in the group does not have to be the lowest bid received for that item.”</w:t>
      </w:r>
    </w:p>
    <w:p w:rsidR="000E7CB5" w:rsidRDefault="000E7CB5" w:rsidP="000E7CB5">
      <w:pPr>
        <w:pStyle w:val="ListParagraph"/>
        <w:widowControl w:val="0"/>
        <w:tabs>
          <w:tab w:val="left" w:pos="180"/>
          <w:tab w:val="left" w:pos="540"/>
        </w:tabs>
        <w:autoSpaceDE w:val="0"/>
        <w:autoSpaceDN w:val="0"/>
        <w:adjustRightInd w:val="0"/>
        <w:spacing w:before="29" w:after="0" w:line="240" w:lineRule="auto"/>
        <w:ind w:left="180" w:right="107"/>
        <w:rPr>
          <w:rFonts w:ascii="Arial" w:hAnsi="Arial" w:cs="Arial"/>
          <w:b/>
          <w:sz w:val="24"/>
          <w:szCs w:val="24"/>
        </w:rPr>
      </w:pPr>
    </w:p>
    <w:p w:rsidR="000E7CB5" w:rsidRDefault="000E7CB5" w:rsidP="000E7CB5">
      <w:pPr>
        <w:pStyle w:val="ListParagraph"/>
        <w:widowControl w:val="0"/>
        <w:tabs>
          <w:tab w:val="left" w:pos="180"/>
          <w:tab w:val="left" w:pos="540"/>
        </w:tabs>
        <w:autoSpaceDE w:val="0"/>
        <w:autoSpaceDN w:val="0"/>
        <w:adjustRightInd w:val="0"/>
        <w:spacing w:before="29" w:after="0" w:line="240" w:lineRule="auto"/>
        <w:ind w:left="0" w:right="107"/>
        <w:rPr>
          <w:rFonts w:ascii="Arial" w:hAnsi="Arial" w:cs="Arial"/>
          <w:b/>
          <w:sz w:val="24"/>
          <w:szCs w:val="24"/>
        </w:rPr>
      </w:pPr>
      <w:r w:rsidRPr="00E7771C">
        <w:rPr>
          <w:rFonts w:ascii="Arial" w:hAnsi="Arial" w:cs="Arial"/>
          <w:b/>
          <w:sz w:val="24"/>
          <w:szCs w:val="24"/>
        </w:rPr>
        <w:t>This</w:t>
      </w:r>
      <w:r w:rsidRPr="00E7771C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E7771C">
        <w:rPr>
          <w:rFonts w:ascii="Arial" w:hAnsi="Arial" w:cs="Arial"/>
          <w:b/>
          <w:sz w:val="24"/>
          <w:szCs w:val="24"/>
        </w:rPr>
        <w:t>may</w:t>
      </w:r>
      <w:r w:rsidRPr="00E7771C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7771C">
        <w:rPr>
          <w:rFonts w:ascii="Arial" w:hAnsi="Arial" w:cs="Arial"/>
          <w:b/>
          <w:sz w:val="24"/>
          <w:szCs w:val="24"/>
        </w:rPr>
        <w:t>apply</w:t>
      </w:r>
      <w:r w:rsidRPr="00E7771C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7771C">
        <w:rPr>
          <w:rFonts w:ascii="Arial" w:hAnsi="Arial" w:cs="Arial"/>
          <w:b/>
          <w:sz w:val="24"/>
          <w:szCs w:val="24"/>
        </w:rPr>
        <w:t>when</w:t>
      </w:r>
      <w:r w:rsidRPr="00E7771C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7771C">
        <w:rPr>
          <w:rFonts w:ascii="Arial" w:hAnsi="Arial" w:cs="Arial"/>
          <w:b/>
          <w:sz w:val="24"/>
          <w:szCs w:val="24"/>
        </w:rPr>
        <w:t>the</w:t>
      </w:r>
      <w:r w:rsidRPr="00E7771C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7771C">
        <w:rPr>
          <w:rFonts w:ascii="Arial" w:hAnsi="Arial" w:cs="Arial"/>
          <w:b/>
          <w:sz w:val="24"/>
          <w:szCs w:val="24"/>
        </w:rPr>
        <w:t>items</w:t>
      </w:r>
      <w:r w:rsidRPr="00E7771C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7771C">
        <w:rPr>
          <w:rFonts w:ascii="Arial" w:hAnsi="Arial" w:cs="Arial"/>
          <w:b/>
          <w:sz w:val="24"/>
          <w:szCs w:val="24"/>
        </w:rPr>
        <w:t>in</w:t>
      </w:r>
      <w:r w:rsidRPr="00E7771C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7771C">
        <w:rPr>
          <w:rFonts w:ascii="Arial" w:hAnsi="Arial" w:cs="Arial"/>
          <w:b/>
          <w:sz w:val="24"/>
          <w:szCs w:val="24"/>
        </w:rPr>
        <w:t>the</w:t>
      </w:r>
      <w:r w:rsidRPr="00E7771C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7771C">
        <w:rPr>
          <w:rFonts w:ascii="Arial" w:hAnsi="Arial" w:cs="Arial"/>
          <w:b/>
          <w:sz w:val="24"/>
          <w:szCs w:val="24"/>
        </w:rPr>
        <w:t>group</w:t>
      </w:r>
      <w:r w:rsidRPr="00E7771C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7771C">
        <w:rPr>
          <w:rFonts w:ascii="Arial" w:hAnsi="Arial" w:cs="Arial"/>
          <w:b/>
          <w:sz w:val="24"/>
          <w:szCs w:val="24"/>
        </w:rPr>
        <w:t>or groups</w:t>
      </w:r>
      <w:r w:rsidRPr="00E7771C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7771C">
        <w:rPr>
          <w:rFonts w:ascii="Arial" w:hAnsi="Arial" w:cs="Arial"/>
          <w:b/>
          <w:sz w:val="24"/>
          <w:szCs w:val="24"/>
        </w:rPr>
        <w:t>are</w:t>
      </w:r>
      <w:r w:rsidRPr="00E7771C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7771C">
        <w:rPr>
          <w:rFonts w:ascii="Arial" w:hAnsi="Arial" w:cs="Arial"/>
          <w:b/>
          <w:sz w:val="24"/>
          <w:szCs w:val="24"/>
        </w:rPr>
        <w:t>readily</w:t>
      </w:r>
      <w:r w:rsidRPr="00E7771C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7771C">
        <w:rPr>
          <w:rFonts w:ascii="Arial" w:hAnsi="Arial" w:cs="Arial"/>
          <w:b/>
          <w:sz w:val="24"/>
          <w:szCs w:val="24"/>
        </w:rPr>
        <w:t>available from sources to be soli</w:t>
      </w:r>
      <w:r w:rsidRPr="00E7771C">
        <w:rPr>
          <w:rFonts w:ascii="Arial" w:hAnsi="Arial" w:cs="Arial"/>
          <w:b/>
          <w:spacing w:val="3"/>
          <w:sz w:val="24"/>
          <w:szCs w:val="24"/>
        </w:rPr>
        <w:t>c</w:t>
      </w:r>
      <w:r w:rsidRPr="00E7771C">
        <w:rPr>
          <w:rFonts w:ascii="Arial" w:hAnsi="Arial" w:cs="Arial"/>
          <w:b/>
          <w:sz w:val="24"/>
          <w:szCs w:val="24"/>
        </w:rPr>
        <w:t>ited; and one of the following appl</w:t>
      </w:r>
      <w:r>
        <w:rPr>
          <w:rFonts w:ascii="Arial" w:hAnsi="Arial" w:cs="Arial"/>
          <w:b/>
          <w:sz w:val="24"/>
          <w:szCs w:val="24"/>
        </w:rPr>
        <w:t>ies—</w:t>
      </w:r>
    </w:p>
    <w:p w:rsidR="000E7CB5" w:rsidRPr="00E7771C" w:rsidRDefault="000E7CB5" w:rsidP="000E7CB5">
      <w:pPr>
        <w:pStyle w:val="ListParagraph"/>
        <w:widowControl w:val="0"/>
        <w:autoSpaceDE w:val="0"/>
        <w:autoSpaceDN w:val="0"/>
        <w:adjustRightInd w:val="0"/>
        <w:spacing w:before="29" w:after="0" w:line="240" w:lineRule="auto"/>
        <w:ind w:left="1084" w:right="107"/>
        <w:rPr>
          <w:rFonts w:ascii="Arial" w:hAnsi="Arial" w:cs="Arial"/>
          <w:b/>
          <w:sz w:val="24"/>
          <w:szCs w:val="24"/>
        </w:rPr>
      </w:pPr>
    </w:p>
    <w:p w:rsidR="000E7CB5" w:rsidRPr="00E30709" w:rsidRDefault="000E7CB5" w:rsidP="000E7CB5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29" w:after="0" w:line="240" w:lineRule="auto"/>
        <w:ind w:left="1440" w:right="107"/>
        <w:rPr>
          <w:rFonts w:ascii="Arial" w:hAnsi="Arial" w:cs="Arial"/>
          <w:b/>
          <w:sz w:val="24"/>
          <w:szCs w:val="24"/>
        </w:rPr>
      </w:pPr>
      <w:r w:rsidRPr="00E30709">
        <w:rPr>
          <w:rFonts w:ascii="Arial" w:hAnsi="Arial" w:cs="Arial"/>
          <w:b/>
          <w:sz w:val="24"/>
          <w:szCs w:val="24"/>
        </w:rPr>
        <w:t>Furniture or fix</w:t>
      </w:r>
      <w:r w:rsidRPr="00E30709">
        <w:rPr>
          <w:rFonts w:ascii="Arial" w:hAnsi="Arial" w:cs="Arial"/>
          <w:b/>
          <w:spacing w:val="1"/>
          <w:sz w:val="24"/>
          <w:szCs w:val="24"/>
        </w:rPr>
        <w:t>t</w:t>
      </w:r>
      <w:r w:rsidRPr="00E30709">
        <w:rPr>
          <w:rFonts w:ascii="Arial" w:hAnsi="Arial" w:cs="Arial"/>
          <w:b/>
          <w:sz w:val="24"/>
          <w:szCs w:val="24"/>
        </w:rPr>
        <w:t>ures</w:t>
      </w:r>
      <w:r w:rsidRPr="00E30709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30709">
        <w:rPr>
          <w:rFonts w:ascii="Arial" w:hAnsi="Arial" w:cs="Arial"/>
          <w:b/>
          <w:sz w:val="24"/>
          <w:szCs w:val="24"/>
        </w:rPr>
        <w:t>are</w:t>
      </w:r>
      <w:r w:rsidRPr="00E30709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30709">
        <w:rPr>
          <w:rFonts w:ascii="Arial" w:hAnsi="Arial" w:cs="Arial"/>
          <w:b/>
          <w:sz w:val="24"/>
          <w:szCs w:val="24"/>
        </w:rPr>
        <w:t>required</w:t>
      </w:r>
      <w:r w:rsidRPr="00E30709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30709">
        <w:rPr>
          <w:rFonts w:ascii="Arial" w:hAnsi="Arial" w:cs="Arial"/>
          <w:b/>
          <w:sz w:val="24"/>
          <w:szCs w:val="24"/>
        </w:rPr>
        <w:t>for</w:t>
      </w:r>
      <w:r w:rsidRPr="00E30709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30709">
        <w:rPr>
          <w:rFonts w:ascii="Arial" w:hAnsi="Arial" w:cs="Arial"/>
          <w:b/>
          <w:sz w:val="24"/>
          <w:szCs w:val="24"/>
        </w:rPr>
        <w:t>a</w:t>
      </w:r>
      <w:r w:rsidRPr="00E30709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E30709">
        <w:rPr>
          <w:rFonts w:ascii="Arial" w:hAnsi="Arial" w:cs="Arial"/>
          <w:b/>
          <w:sz w:val="24"/>
          <w:szCs w:val="24"/>
        </w:rPr>
        <w:t>s</w:t>
      </w:r>
      <w:r w:rsidRPr="00E30709">
        <w:rPr>
          <w:rFonts w:ascii="Arial" w:hAnsi="Arial" w:cs="Arial"/>
          <w:b/>
          <w:spacing w:val="-1"/>
          <w:sz w:val="24"/>
          <w:szCs w:val="24"/>
        </w:rPr>
        <w:t>i</w:t>
      </w:r>
      <w:r w:rsidRPr="00E30709">
        <w:rPr>
          <w:rFonts w:ascii="Arial" w:hAnsi="Arial" w:cs="Arial"/>
          <w:b/>
          <w:sz w:val="24"/>
          <w:szCs w:val="24"/>
        </w:rPr>
        <w:t>ngle project and</w:t>
      </w:r>
    </w:p>
    <w:p w:rsidR="000E7CB5" w:rsidRDefault="000E7CB5" w:rsidP="000E7CB5">
      <w:pPr>
        <w:pStyle w:val="ListParagraph"/>
        <w:widowControl w:val="0"/>
        <w:autoSpaceDE w:val="0"/>
        <w:autoSpaceDN w:val="0"/>
        <w:adjustRightInd w:val="0"/>
        <w:spacing w:before="29" w:after="0" w:line="240" w:lineRule="auto"/>
        <w:ind w:left="1440" w:right="107"/>
        <w:rPr>
          <w:rFonts w:ascii="Arial" w:hAnsi="Arial" w:cs="Arial"/>
          <w:b/>
          <w:sz w:val="24"/>
          <w:szCs w:val="24"/>
        </w:rPr>
      </w:pPr>
      <w:proofErr w:type="gramStart"/>
      <w:r w:rsidRPr="00E30709">
        <w:rPr>
          <w:rFonts w:ascii="Arial" w:hAnsi="Arial" w:cs="Arial"/>
          <w:b/>
          <w:sz w:val="24"/>
          <w:szCs w:val="24"/>
        </w:rPr>
        <w:t>unifo</w:t>
      </w:r>
      <w:r w:rsidRPr="00E30709">
        <w:rPr>
          <w:rFonts w:ascii="Arial" w:hAnsi="Arial" w:cs="Arial"/>
          <w:b/>
          <w:spacing w:val="2"/>
          <w:sz w:val="24"/>
          <w:szCs w:val="24"/>
        </w:rPr>
        <w:t>r</w:t>
      </w:r>
      <w:r w:rsidRPr="00E30709">
        <w:rPr>
          <w:rFonts w:ascii="Arial" w:hAnsi="Arial" w:cs="Arial"/>
          <w:b/>
          <w:sz w:val="24"/>
          <w:szCs w:val="24"/>
        </w:rPr>
        <w:t>mity</w:t>
      </w:r>
      <w:proofErr w:type="gramEnd"/>
      <w:r w:rsidRPr="00E30709">
        <w:rPr>
          <w:rFonts w:ascii="Arial" w:hAnsi="Arial" w:cs="Arial"/>
          <w:b/>
          <w:sz w:val="24"/>
          <w:szCs w:val="24"/>
        </w:rPr>
        <w:t xml:space="preserve"> of design is</w:t>
      </w:r>
      <w:r w:rsidRPr="00E30709">
        <w:rPr>
          <w:rFonts w:ascii="Arial" w:hAnsi="Arial" w:cs="Arial"/>
          <w:b/>
          <w:spacing w:val="2"/>
          <w:sz w:val="24"/>
          <w:szCs w:val="24"/>
        </w:rPr>
        <w:t xml:space="preserve"> </w:t>
      </w:r>
      <w:r w:rsidRPr="00E30709">
        <w:rPr>
          <w:rFonts w:ascii="Arial" w:hAnsi="Arial" w:cs="Arial"/>
          <w:b/>
          <w:sz w:val="24"/>
          <w:szCs w:val="24"/>
        </w:rPr>
        <w:t>desirable.</w:t>
      </w:r>
    </w:p>
    <w:p w:rsidR="000E7CB5" w:rsidRDefault="000E7CB5" w:rsidP="000E7CB5">
      <w:pPr>
        <w:pStyle w:val="ListParagraph"/>
        <w:widowControl w:val="0"/>
        <w:autoSpaceDE w:val="0"/>
        <w:autoSpaceDN w:val="0"/>
        <w:adjustRightInd w:val="0"/>
        <w:spacing w:before="29" w:after="0" w:line="240" w:lineRule="auto"/>
        <w:ind w:left="1440" w:right="107"/>
        <w:rPr>
          <w:rFonts w:ascii="Arial" w:hAnsi="Arial" w:cs="Arial"/>
          <w:b/>
          <w:sz w:val="24"/>
          <w:szCs w:val="24"/>
        </w:rPr>
      </w:pPr>
    </w:p>
    <w:p w:rsidR="000E7CB5" w:rsidRPr="00E30709" w:rsidRDefault="000E7CB5" w:rsidP="000E7CB5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29" w:after="0" w:line="240" w:lineRule="auto"/>
        <w:ind w:left="1440" w:right="107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The articles required will be assembled and used as a unit.]</w:t>
      </w:r>
    </w:p>
    <w:p w:rsidR="000E7CB5" w:rsidRDefault="000E7CB5" w:rsidP="00A127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7CB5" w:rsidRDefault="000E7CB5" w:rsidP="00A127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0E7CB5" w:rsidRDefault="000E7CB5" w:rsidP="00A127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A127C3" w:rsidRPr="00A127C3" w:rsidRDefault="00A127C3" w:rsidP="00A127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27C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lastRenderedPageBreak/>
        <w:t>814.201-6</w:t>
      </w:r>
      <w:proofErr w:type="gramStart"/>
      <w:r w:rsidRPr="00A127C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  Solicitation</w:t>
      </w:r>
      <w:proofErr w:type="gramEnd"/>
      <w:r w:rsidRPr="00A127C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provisions.</w:t>
      </w:r>
    </w:p>
    <w:p w:rsidR="00A127C3" w:rsidRPr="00A127C3" w:rsidRDefault="000E7CB5" w:rsidP="00A127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7" w:name="8142016a"/>
      <w:bookmarkStart w:id="8" w:name="8142016b"/>
      <w:bookmarkEnd w:id="7"/>
      <w:bookmarkEnd w:id="8"/>
      <w:r w:rsidRPr="00A127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127C3" w:rsidRPr="00A127C3"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 w:rsidR="00A127C3" w:rsidRPr="00A127C3">
        <w:rPr>
          <w:rFonts w:ascii="Times New Roman" w:eastAsia="Times New Roman" w:hAnsi="Times New Roman" w:cs="Times New Roman"/>
          <w:sz w:val="24"/>
          <w:szCs w:val="24"/>
        </w:rPr>
        <w:t xml:space="preserve">) In an invitation for bid for supplies, equipment, or services (other than construction), the contracting officer </w:t>
      </w:r>
      <w:r>
        <w:rPr>
          <w:rFonts w:ascii="Times New Roman" w:eastAsia="Times New Roman" w:hAnsi="Times New Roman" w:cs="Times New Roman"/>
          <w:sz w:val="24"/>
          <w:szCs w:val="24"/>
        </w:rPr>
        <w:t>shall</w:t>
      </w:r>
      <w:r w:rsidR="00A127C3" w:rsidRPr="00A127C3">
        <w:rPr>
          <w:rFonts w:ascii="Times New Roman" w:eastAsia="Times New Roman" w:hAnsi="Times New Roman" w:cs="Times New Roman"/>
          <w:sz w:val="24"/>
          <w:szCs w:val="24"/>
        </w:rPr>
        <w:t xml:space="preserve"> define the extent to which VA will authorize and consider alternate bids. VA will consider for acceptance an alternate specified on construction projects only as a part of the basic item.</w:t>
      </w:r>
    </w:p>
    <w:p w:rsidR="000E7CB5" w:rsidRPr="000E7CB5" w:rsidRDefault="00A127C3" w:rsidP="000E7CB5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right="159"/>
        <w:rPr>
          <w:rFonts w:ascii="Arial" w:hAnsi="Arial" w:cs="Arial"/>
          <w:sz w:val="24"/>
          <w:szCs w:val="24"/>
        </w:rPr>
      </w:pPr>
      <w:bookmarkStart w:id="9" w:name="8142016b1"/>
      <w:bookmarkEnd w:id="9"/>
      <w:r w:rsidRPr="00A127C3">
        <w:rPr>
          <w:rFonts w:ascii="Times New Roman" w:eastAsia="Times New Roman" w:hAnsi="Times New Roman" w:cs="Times New Roman"/>
          <w:sz w:val="24"/>
          <w:szCs w:val="24"/>
        </w:rPr>
        <w:t xml:space="preserve">(1) </w:t>
      </w:r>
      <w:r w:rsidR="000E7CB5" w:rsidRPr="000E7CB5">
        <w:rPr>
          <w:rFonts w:ascii="Arial" w:hAnsi="Arial" w:cs="Arial"/>
          <w:sz w:val="24"/>
          <w:szCs w:val="24"/>
        </w:rPr>
        <w:t>The contracting officer shall include the provision at 852.214-71, Restrictions on Alternate Items(s), in the invitation when VA will</w:t>
      </w:r>
    </w:p>
    <w:p w:rsidR="000E7CB5" w:rsidRDefault="000E7CB5" w:rsidP="000E7CB5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right="159"/>
        <w:rPr>
          <w:rFonts w:ascii="Arial" w:hAnsi="Arial" w:cs="Arial"/>
          <w:sz w:val="24"/>
          <w:szCs w:val="24"/>
        </w:rPr>
      </w:pPr>
      <w:proofErr w:type="gramStart"/>
      <w:r w:rsidRPr="000E7CB5">
        <w:rPr>
          <w:rFonts w:ascii="Arial" w:hAnsi="Arial" w:cs="Arial"/>
          <w:sz w:val="24"/>
          <w:szCs w:val="24"/>
        </w:rPr>
        <w:t>consider</w:t>
      </w:r>
      <w:proofErr w:type="gramEnd"/>
      <w:r w:rsidRPr="000E7CB5">
        <w:rPr>
          <w:rFonts w:ascii="Arial" w:hAnsi="Arial" w:cs="Arial"/>
          <w:sz w:val="24"/>
          <w:szCs w:val="24"/>
        </w:rPr>
        <w:t xml:space="preserve"> an alternate item only where acceptable bids on a desired item are not received or the bids do not satisfy the total requirement.  (For construction projects, VA will con</w:t>
      </w:r>
      <w:r w:rsidRPr="000E7CB5">
        <w:rPr>
          <w:rFonts w:ascii="Arial" w:hAnsi="Arial" w:cs="Arial"/>
          <w:spacing w:val="1"/>
          <w:sz w:val="24"/>
          <w:szCs w:val="24"/>
        </w:rPr>
        <w:t>s</w:t>
      </w:r>
      <w:r w:rsidRPr="000E7CB5">
        <w:rPr>
          <w:rFonts w:ascii="Arial" w:hAnsi="Arial" w:cs="Arial"/>
          <w:sz w:val="24"/>
          <w:szCs w:val="24"/>
        </w:rPr>
        <w:t>ider for acceptance an alternate</w:t>
      </w:r>
      <w:r w:rsidRPr="000E7CB5">
        <w:rPr>
          <w:rFonts w:ascii="Arial" w:hAnsi="Arial" w:cs="Arial"/>
          <w:spacing w:val="1"/>
          <w:sz w:val="24"/>
          <w:szCs w:val="24"/>
        </w:rPr>
        <w:t xml:space="preserve"> </w:t>
      </w:r>
      <w:r w:rsidRPr="000E7CB5">
        <w:rPr>
          <w:rFonts w:ascii="Arial" w:hAnsi="Arial" w:cs="Arial"/>
          <w:sz w:val="24"/>
          <w:szCs w:val="24"/>
        </w:rPr>
        <w:t>specified</w:t>
      </w:r>
      <w:r w:rsidRPr="000E7CB5">
        <w:rPr>
          <w:rFonts w:ascii="Arial" w:hAnsi="Arial" w:cs="Arial"/>
          <w:spacing w:val="1"/>
          <w:sz w:val="24"/>
          <w:szCs w:val="24"/>
        </w:rPr>
        <w:t xml:space="preserve"> </w:t>
      </w:r>
      <w:r w:rsidRPr="000E7CB5">
        <w:rPr>
          <w:rFonts w:ascii="Arial" w:hAnsi="Arial" w:cs="Arial"/>
          <w:sz w:val="24"/>
          <w:szCs w:val="24"/>
        </w:rPr>
        <w:t>only as</w:t>
      </w:r>
      <w:r w:rsidRPr="000E7CB5">
        <w:rPr>
          <w:rFonts w:ascii="Arial" w:hAnsi="Arial" w:cs="Arial"/>
          <w:spacing w:val="1"/>
          <w:sz w:val="24"/>
          <w:szCs w:val="24"/>
        </w:rPr>
        <w:t xml:space="preserve"> </w:t>
      </w:r>
      <w:r w:rsidRPr="000E7CB5">
        <w:rPr>
          <w:rFonts w:ascii="Arial" w:hAnsi="Arial" w:cs="Arial"/>
          <w:sz w:val="24"/>
          <w:szCs w:val="24"/>
        </w:rPr>
        <w:t>a</w:t>
      </w:r>
      <w:r w:rsidRPr="000E7CB5">
        <w:rPr>
          <w:rFonts w:ascii="Arial" w:hAnsi="Arial" w:cs="Arial"/>
          <w:spacing w:val="1"/>
          <w:sz w:val="24"/>
          <w:szCs w:val="24"/>
        </w:rPr>
        <w:t xml:space="preserve"> </w:t>
      </w:r>
      <w:r w:rsidRPr="000E7CB5">
        <w:rPr>
          <w:rFonts w:ascii="Arial" w:hAnsi="Arial" w:cs="Arial"/>
          <w:sz w:val="24"/>
          <w:szCs w:val="24"/>
        </w:rPr>
        <w:t>part</w:t>
      </w:r>
      <w:r w:rsidRPr="000E7CB5">
        <w:rPr>
          <w:rFonts w:ascii="Arial" w:hAnsi="Arial" w:cs="Arial"/>
          <w:spacing w:val="1"/>
          <w:sz w:val="24"/>
          <w:szCs w:val="24"/>
        </w:rPr>
        <w:t xml:space="preserve"> </w:t>
      </w:r>
      <w:r w:rsidRPr="000E7CB5">
        <w:rPr>
          <w:rFonts w:ascii="Arial" w:hAnsi="Arial" w:cs="Arial"/>
          <w:sz w:val="24"/>
          <w:szCs w:val="24"/>
        </w:rPr>
        <w:t>of</w:t>
      </w:r>
      <w:r w:rsidRPr="000E7CB5">
        <w:rPr>
          <w:rFonts w:ascii="Arial" w:hAnsi="Arial" w:cs="Arial"/>
          <w:spacing w:val="1"/>
          <w:sz w:val="24"/>
          <w:szCs w:val="24"/>
        </w:rPr>
        <w:t xml:space="preserve"> </w:t>
      </w:r>
      <w:r w:rsidRPr="000E7CB5">
        <w:rPr>
          <w:rFonts w:ascii="Arial" w:hAnsi="Arial" w:cs="Arial"/>
          <w:sz w:val="24"/>
          <w:szCs w:val="24"/>
        </w:rPr>
        <w:t>the</w:t>
      </w:r>
      <w:r w:rsidRPr="000E7CB5">
        <w:rPr>
          <w:rFonts w:ascii="Arial" w:hAnsi="Arial" w:cs="Arial"/>
          <w:spacing w:val="1"/>
          <w:sz w:val="24"/>
          <w:szCs w:val="24"/>
        </w:rPr>
        <w:t xml:space="preserve"> </w:t>
      </w:r>
      <w:r w:rsidRPr="000E7CB5">
        <w:rPr>
          <w:rFonts w:ascii="Arial" w:hAnsi="Arial" w:cs="Arial"/>
          <w:sz w:val="24"/>
          <w:szCs w:val="24"/>
        </w:rPr>
        <w:t>basic</w:t>
      </w:r>
      <w:r w:rsidRPr="000E7CB5">
        <w:rPr>
          <w:rFonts w:ascii="Arial" w:hAnsi="Arial" w:cs="Arial"/>
          <w:spacing w:val="1"/>
          <w:sz w:val="24"/>
          <w:szCs w:val="24"/>
        </w:rPr>
        <w:t xml:space="preserve"> </w:t>
      </w:r>
      <w:r w:rsidRPr="000E7CB5">
        <w:rPr>
          <w:rFonts w:ascii="Arial" w:hAnsi="Arial" w:cs="Arial"/>
          <w:sz w:val="24"/>
          <w:szCs w:val="24"/>
        </w:rPr>
        <w:t>item.)</w:t>
      </w:r>
    </w:p>
    <w:p w:rsidR="004C04AB" w:rsidRPr="000E7CB5" w:rsidRDefault="004C04AB" w:rsidP="000E7CB5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right="159"/>
        <w:rPr>
          <w:rFonts w:ascii="Arial" w:hAnsi="Arial" w:cs="Arial"/>
          <w:sz w:val="24"/>
          <w:szCs w:val="24"/>
        </w:rPr>
      </w:pPr>
    </w:p>
    <w:p w:rsidR="004C04AB" w:rsidRPr="004C04AB" w:rsidRDefault="00A127C3" w:rsidP="004C04AB">
      <w:pPr>
        <w:widowControl w:val="0"/>
        <w:autoSpaceDE w:val="0"/>
        <w:autoSpaceDN w:val="0"/>
        <w:adjustRightInd w:val="0"/>
        <w:spacing w:after="0" w:line="240" w:lineRule="auto"/>
        <w:ind w:left="696" w:right="437" w:firstLine="24"/>
        <w:rPr>
          <w:rFonts w:ascii="Arial" w:hAnsi="Arial" w:cs="Arial"/>
          <w:sz w:val="24"/>
          <w:szCs w:val="24"/>
        </w:rPr>
      </w:pPr>
      <w:bookmarkStart w:id="10" w:name="8142016b2"/>
      <w:bookmarkEnd w:id="10"/>
      <w:r w:rsidRPr="00A127C3">
        <w:rPr>
          <w:rFonts w:ascii="Times New Roman" w:eastAsia="Times New Roman" w:hAnsi="Times New Roman" w:cs="Times New Roman"/>
          <w:sz w:val="24"/>
          <w:szCs w:val="24"/>
        </w:rPr>
        <w:t xml:space="preserve">(2) </w:t>
      </w:r>
      <w:r w:rsidR="004C04AB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A127C3">
        <w:rPr>
          <w:rFonts w:ascii="Times New Roman" w:eastAsia="Times New Roman" w:hAnsi="Times New Roman" w:cs="Times New Roman"/>
          <w:sz w:val="24"/>
          <w:szCs w:val="24"/>
        </w:rPr>
        <w:t xml:space="preserve">he contracting officer </w:t>
      </w:r>
      <w:r w:rsidR="004C04AB">
        <w:rPr>
          <w:rFonts w:ascii="Times New Roman" w:eastAsia="Times New Roman" w:hAnsi="Times New Roman" w:cs="Times New Roman"/>
          <w:sz w:val="24"/>
          <w:szCs w:val="24"/>
        </w:rPr>
        <w:t>shall</w:t>
      </w:r>
      <w:r w:rsidRPr="00A127C3">
        <w:rPr>
          <w:rFonts w:ascii="Times New Roman" w:eastAsia="Times New Roman" w:hAnsi="Times New Roman" w:cs="Times New Roman"/>
          <w:sz w:val="24"/>
          <w:szCs w:val="24"/>
        </w:rPr>
        <w:t xml:space="preserve"> include the provision set forth in </w:t>
      </w:r>
      <w:hyperlink r:id="rId5" w:anchor="85221472" w:tooltip="View VAAR Section" w:history="1">
        <w:r w:rsidRPr="00A127C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852.214-72, Alternate items</w:t>
        </w:r>
      </w:hyperlink>
      <w:r w:rsidRPr="00A127C3">
        <w:rPr>
          <w:rFonts w:ascii="Times New Roman" w:eastAsia="Times New Roman" w:hAnsi="Times New Roman" w:cs="Times New Roman"/>
          <w:sz w:val="24"/>
          <w:szCs w:val="24"/>
        </w:rPr>
        <w:t>, in the invitation</w:t>
      </w:r>
      <w:r w:rsidR="004C04AB">
        <w:rPr>
          <w:rFonts w:ascii="Arial" w:hAnsi="Arial" w:cs="Arial"/>
          <w:b/>
          <w:sz w:val="24"/>
          <w:szCs w:val="24"/>
        </w:rPr>
        <w:t xml:space="preserve">, </w:t>
      </w:r>
      <w:r w:rsidR="004C04AB" w:rsidRPr="004C04AB">
        <w:rPr>
          <w:rFonts w:ascii="Arial" w:hAnsi="Arial" w:cs="Arial"/>
          <w:sz w:val="24"/>
          <w:szCs w:val="24"/>
        </w:rPr>
        <w:t>when VA will consider an alternate item on an equal basis with the</w:t>
      </w:r>
      <w:r w:rsidR="004C04AB" w:rsidRPr="004C04AB">
        <w:rPr>
          <w:rFonts w:ascii="Arial" w:hAnsi="Arial" w:cs="Arial"/>
          <w:spacing w:val="1"/>
          <w:sz w:val="24"/>
          <w:szCs w:val="24"/>
        </w:rPr>
        <w:t xml:space="preserve"> </w:t>
      </w:r>
      <w:r w:rsidR="004C04AB" w:rsidRPr="004C04AB">
        <w:rPr>
          <w:rFonts w:ascii="Arial" w:hAnsi="Arial" w:cs="Arial"/>
          <w:sz w:val="24"/>
          <w:szCs w:val="24"/>
        </w:rPr>
        <w:t>item</w:t>
      </w:r>
      <w:r w:rsidR="004C04AB" w:rsidRPr="004C04AB">
        <w:rPr>
          <w:rFonts w:ascii="Arial" w:hAnsi="Arial" w:cs="Arial"/>
          <w:spacing w:val="1"/>
          <w:sz w:val="24"/>
          <w:szCs w:val="24"/>
        </w:rPr>
        <w:t xml:space="preserve"> </w:t>
      </w:r>
      <w:r w:rsidR="004C04AB" w:rsidRPr="004C04AB">
        <w:rPr>
          <w:rFonts w:ascii="Arial" w:hAnsi="Arial" w:cs="Arial"/>
          <w:sz w:val="24"/>
          <w:szCs w:val="24"/>
        </w:rPr>
        <w:t>specified.  (For construction projects, VA will con</w:t>
      </w:r>
      <w:r w:rsidR="004C04AB" w:rsidRPr="004C04AB">
        <w:rPr>
          <w:rFonts w:ascii="Arial" w:hAnsi="Arial" w:cs="Arial"/>
          <w:spacing w:val="1"/>
          <w:sz w:val="24"/>
          <w:szCs w:val="24"/>
        </w:rPr>
        <w:t>s</w:t>
      </w:r>
      <w:r w:rsidR="004C04AB" w:rsidRPr="004C04AB">
        <w:rPr>
          <w:rFonts w:ascii="Arial" w:hAnsi="Arial" w:cs="Arial"/>
          <w:sz w:val="24"/>
          <w:szCs w:val="24"/>
        </w:rPr>
        <w:t>ider for acceptance an alternate</w:t>
      </w:r>
      <w:r w:rsidR="004C04AB" w:rsidRPr="004C04AB">
        <w:rPr>
          <w:rFonts w:ascii="Arial" w:hAnsi="Arial" w:cs="Arial"/>
          <w:spacing w:val="1"/>
          <w:sz w:val="24"/>
          <w:szCs w:val="24"/>
        </w:rPr>
        <w:t xml:space="preserve"> </w:t>
      </w:r>
      <w:r w:rsidR="004C04AB" w:rsidRPr="004C04AB">
        <w:rPr>
          <w:rFonts w:ascii="Arial" w:hAnsi="Arial" w:cs="Arial"/>
          <w:sz w:val="24"/>
          <w:szCs w:val="24"/>
        </w:rPr>
        <w:t>specified</w:t>
      </w:r>
      <w:r w:rsidR="004C04AB" w:rsidRPr="004C04AB">
        <w:rPr>
          <w:rFonts w:ascii="Arial" w:hAnsi="Arial" w:cs="Arial"/>
          <w:spacing w:val="1"/>
          <w:sz w:val="24"/>
          <w:szCs w:val="24"/>
        </w:rPr>
        <w:t xml:space="preserve"> </w:t>
      </w:r>
      <w:r w:rsidR="004C04AB" w:rsidRPr="004C04AB">
        <w:rPr>
          <w:rFonts w:ascii="Arial" w:hAnsi="Arial" w:cs="Arial"/>
          <w:sz w:val="24"/>
          <w:szCs w:val="24"/>
        </w:rPr>
        <w:t>only as</w:t>
      </w:r>
      <w:r w:rsidR="004C04AB" w:rsidRPr="004C04AB">
        <w:rPr>
          <w:rFonts w:ascii="Arial" w:hAnsi="Arial" w:cs="Arial"/>
          <w:spacing w:val="1"/>
          <w:sz w:val="24"/>
          <w:szCs w:val="24"/>
        </w:rPr>
        <w:t xml:space="preserve"> </w:t>
      </w:r>
      <w:r w:rsidR="004C04AB" w:rsidRPr="004C04AB">
        <w:rPr>
          <w:rFonts w:ascii="Arial" w:hAnsi="Arial" w:cs="Arial"/>
          <w:sz w:val="24"/>
          <w:szCs w:val="24"/>
        </w:rPr>
        <w:t>a</w:t>
      </w:r>
      <w:r w:rsidR="004C04AB" w:rsidRPr="004C04AB">
        <w:rPr>
          <w:rFonts w:ascii="Arial" w:hAnsi="Arial" w:cs="Arial"/>
          <w:spacing w:val="1"/>
          <w:sz w:val="24"/>
          <w:szCs w:val="24"/>
        </w:rPr>
        <w:t xml:space="preserve"> </w:t>
      </w:r>
      <w:r w:rsidR="004C04AB" w:rsidRPr="004C04AB">
        <w:rPr>
          <w:rFonts w:ascii="Arial" w:hAnsi="Arial" w:cs="Arial"/>
          <w:sz w:val="24"/>
          <w:szCs w:val="24"/>
        </w:rPr>
        <w:t>part</w:t>
      </w:r>
      <w:r w:rsidR="004C04AB" w:rsidRPr="004C04AB">
        <w:rPr>
          <w:rFonts w:ascii="Arial" w:hAnsi="Arial" w:cs="Arial"/>
          <w:spacing w:val="1"/>
          <w:sz w:val="24"/>
          <w:szCs w:val="24"/>
        </w:rPr>
        <w:t xml:space="preserve"> </w:t>
      </w:r>
      <w:r w:rsidR="004C04AB" w:rsidRPr="004C04AB">
        <w:rPr>
          <w:rFonts w:ascii="Arial" w:hAnsi="Arial" w:cs="Arial"/>
          <w:sz w:val="24"/>
          <w:szCs w:val="24"/>
        </w:rPr>
        <w:t>of</w:t>
      </w:r>
      <w:r w:rsidR="004C04AB" w:rsidRPr="004C04AB">
        <w:rPr>
          <w:rFonts w:ascii="Arial" w:hAnsi="Arial" w:cs="Arial"/>
          <w:spacing w:val="1"/>
          <w:sz w:val="24"/>
          <w:szCs w:val="24"/>
        </w:rPr>
        <w:t xml:space="preserve"> </w:t>
      </w:r>
      <w:r w:rsidR="004C04AB" w:rsidRPr="004C04AB">
        <w:rPr>
          <w:rFonts w:ascii="Arial" w:hAnsi="Arial" w:cs="Arial"/>
          <w:sz w:val="24"/>
          <w:szCs w:val="24"/>
        </w:rPr>
        <w:t>the</w:t>
      </w:r>
      <w:r w:rsidR="004C04AB" w:rsidRPr="004C04AB">
        <w:rPr>
          <w:rFonts w:ascii="Arial" w:hAnsi="Arial" w:cs="Arial"/>
          <w:spacing w:val="1"/>
          <w:sz w:val="24"/>
          <w:szCs w:val="24"/>
        </w:rPr>
        <w:t xml:space="preserve"> </w:t>
      </w:r>
      <w:r w:rsidR="004C04AB" w:rsidRPr="004C04AB">
        <w:rPr>
          <w:rFonts w:ascii="Arial" w:hAnsi="Arial" w:cs="Arial"/>
          <w:sz w:val="24"/>
          <w:szCs w:val="24"/>
        </w:rPr>
        <w:t>basic</w:t>
      </w:r>
      <w:r w:rsidR="004C04AB" w:rsidRPr="004C04AB">
        <w:rPr>
          <w:rFonts w:ascii="Arial" w:hAnsi="Arial" w:cs="Arial"/>
          <w:spacing w:val="1"/>
          <w:sz w:val="24"/>
          <w:szCs w:val="24"/>
        </w:rPr>
        <w:t xml:space="preserve"> </w:t>
      </w:r>
      <w:r w:rsidR="004C04AB" w:rsidRPr="004C04AB">
        <w:rPr>
          <w:rFonts w:ascii="Arial" w:hAnsi="Arial" w:cs="Arial"/>
          <w:sz w:val="24"/>
          <w:szCs w:val="24"/>
        </w:rPr>
        <w:t>item.)</w:t>
      </w:r>
    </w:p>
    <w:p w:rsidR="00A127C3" w:rsidRPr="00A127C3" w:rsidRDefault="00A127C3" w:rsidP="00213A99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bookmarkStart w:id="11" w:name="8142016b3"/>
      <w:bookmarkEnd w:id="11"/>
      <w:r w:rsidRPr="00A127C3">
        <w:rPr>
          <w:rFonts w:ascii="Times New Roman" w:eastAsia="Times New Roman" w:hAnsi="Times New Roman" w:cs="Times New Roman"/>
          <w:sz w:val="24"/>
          <w:szCs w:val="24"/>
        </w:rPr>
        <w:t xml:space="preserve">(3) In addition to </w:t>
      </w:r>
      <w:r w:rsidR="004C04AB">
        <w:rPr>
          <w:rFonts w:ascii="Times New Roman" w:eastAsia="Times New Roman" w:hAnsi="Times New Roman" w:cs="Times New Roman"/>
          <w:sz w:val="24"/>
          <w:szCs w:val="24"/>
        </w:rPr>
        <w:t xml:space="preserve">either of </w:t>
      </w:r>
      <w:r w:rsidRPr="00A127C3">
        <w:rPr>
          <w:rFonts w:ascii="Times New Roman" w:eastAsia="Times New Roman" w:hAnsi="Times New Roman" w:cs="Times New Roman"/>
          <w:sz w:val="24"/>
          <w:szCs w:val="24"/>
        </w:rPr>
        <w:t>the provision</w:t>
      </w:r>
      <w:r w:rsidR="004C04AB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A127C3">
        <w:rPr>
          <w:rFonts w:ascii="Times New Roman" w:eastAsia="Times New Roman" w:hAnsi="Times New Roman" w:cs="Times New Roman"/>
          <w:sz w:val="24"/>
          <w:szCs w:val="24"/>
        </w:rPr>
        <w:t xml:space="preserve"> referenced in paragraph</w:t>
      </w:r>
      <w:r w:rsidR="004C04AB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A127C3">
        <w:rPr>
          <w:rFonts w:ascii="Times New Roman" w:eastAsia="Times New Roman" w:hAnsi="Times New Roman" w:cs="Times New Roman"/>
          <w:sz w:val="24"/>
          <w:szCs w:val="24"/>
        </w:rPr>
        <w:t xml:space="preserve"> (b</w:t>
      </w:r>
      <w:proofErr w:type="gramStart"/>
      <w:r w:rsidRPr="00A127C3">
        <w:rPr>
          <w:rFonts w:ascii="Times New Roman" w:eastAsia="Times New Roman" w:hAnsi="Times New Roman" w:cs="Times New Roman"/>
          <w:sz w:val="24"/>
          <w:szCs w:val="24"/>
        </w:rPr>
        <w:t>)(</w:t>
      </w:r>
      <w:proofErr w:type="gramEnd"/>
      <w:r w:rsidRPr="00A127C3">
        <w:rPr>
          <w:rFonts w:ascii="Times New Roman" w:eastAsia="Times New Roman" w:hAnsi="Times New Roman" w:cs="Times New Roman"/>
          <w:sz w:val="24"/>
          <w:szCs w:val="24"/>
        </w:rPr>
        <w:t xml:space="preserve">1) or (2) of this </w:t>
      </w:r>
      <w:r w:rsidR="004C04AB">
        <w:rPr>
          <w:rFonts w:ascii="Times New Roman" w:eastAsia="Times New Roman" w:hAnsi="Times New Roman" w:cs="Times New Roman"/>
          <w:sz w:val="24"/>
          <w:szCs w:val="24"/>
        </w:rPr>
        <w:t>sub</w:t>
      </w:r>
      <w:r w:rsidRPr="00A127C3">
        <w:rPr>
          <w:rFonts w:ascii="Times New Roman" w:eastAsia="Times New Roman" w:hAnsi="Times New Roman" w:cs="Times New Roman"/>
          <w:sz w:val="24"/>
          <w:szCs w:val="24"/>
        </w:rPr>
        <w:t xml:space="preserve">section, the contracting officer </w:t>
      </w:r>
      <w:r w:rsidR="00E631F7">
        <w:rPr>
          <w:rFonts w:ascii="Times New Roman" w:eastAsia="Times New Roman" w:hAnsi="Times New Roman" w:cs="Times New Roman"/>
          <w:sz w:val="24"/>
          <w:szCs w:val="24"/>
        </w:rPr>
        <w:t>shall</w:t>
      </w:r>
      <w:r w:rsidRPr="00A127C3">
        <w:rPr>
          <w:rFonts w:ascii="Times New Roman" w:eastAsia="Times New Roman" w:hAnsi="Times New Roman" w:cs="Times New Roman"/>
          <w:sz w:val="24"/>
          <w:szCs w:val="24"/>
        </w:rPr>
        <w:t xml:space="preserve"> include the provision </w:t>
      </w:r>
      <w:r w:rsidR="00E631F7">
        <w:rPr>
          <w:rFonts w:ascii="Times New Roman" w:eastAsia="Times New Roman" w:hAnsi="Times New Roman" w:cs="Times New Roman"/>
          <w:sz w:val="24"/>
          <w:szCs w:val="24"/>
        </w:rPr>
        <w:t>at</w:t>
      </w:r>
      <w:r w:rsidRPr="00A127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6" w:anchor="85221473" w:tooltip="View VAAR Section" w:history="1">
        <w:r w:rsidRPr="00A127C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852.214-73, Alternate </w:t>
        </w:r>
        <w:r w:rsidR="00E631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P</w:t>
        </w:r>
        <w:r w:rsidRPr="00A127C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ackaging and </w:t>
        </w:r>
        <w:r w:rsidR="00E631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P</w:t>
        </w:r>
        <w:r w:rsidRPr="00A127C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acking</w:t>
        </w:r>
      </w:hyperlink>
      <w:r w:rsidRPr="00A127C3">
        <w:rPr>
          <w:rFonts w:ascii="Times New Roman" w:eastAsia="Times New Roman" w:hAnsi="Times New Roman" w:cs="Times New Roman"/>
          <w:sz w:val="24"/>
          <w:szCs w:val="24"/>
        </w:rPr>
        <w:t xml:space="preserve">, in the invitation when bids will be allowed </w:t>
      </w:r>
      <w:r w:rsidR="00E631F7">
        <w:rPr>
          <w:rFonts w:ascii="Times New Roman" w:eastAsia="Times New Roman" w:hAnsi="Times New Roman" w:cs="Times New Roman"/>
          <w:sz w:val="24"/>
          <w:szCs w:val="24"/>
        </w:rPr>
        <w:t xml:space="preserve">based </w:t>
      </w:r>
      <w:r w:rsidRPr="00A127C3">
        <w:rPr>
          <w:rFonts w:ascii="Times New Roman" w:eastAsia="Times New Roman" w:hAnsi="Times New Roman" w:cs="Times New Roman"/>
          <w:sz w:val="24"/>
          <w:szCs w:val="24"/>
        </w:rPr>
        <w:t>on different packaging, unit designation, etc.</w:t>
      </w:r>
    </w:p>
    <w:p w:rsidR="00A127C3" w:rsidRDefault="00A127C3" w:rsidP="00A127C3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  <w:bookmarkStart w:id="12" w:name="8142016c"/>
      <w:bookmarkEnd w:id="12"/>
      <w:r w:rsidRPr="00A127C3">
        <w:rPr>
          <w:rFonts w:ascii="Times New Roman" w:eastAsia="Times New Roman" w:hAnsi="Times New Roman" w:cs="Times New Roman"/>
          <w:sz w:val="24"/>
          <w:szCs w:val="24"/>
        </w:rPr>
        <w:t>(</w:t>
      </w:r>
      <w:r w:rsidR="00E631F7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A127C3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E631F7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A127C3">
        <w:rPr>
          <w:rFonts w:ascii="Times New Roman" w:eastAsia="Times New Roman" w:hAnsi="Times New Roman" w:cs="Times New Roman"/>
          <w:sz w:val="24"/>
          <w:szCs w:val="24"/>
        </w:rPr>
        <w:t xml:space="preserve">he contracting officer </w:t>
      </w:r>
      <w:r w:rsidR="00E631F7">
        <w:rPr>
          <w:rFonts w:ascii="Times New Roman" w:eastAsia="Times New Roman" w:hAnsi="Times New Roman" w:cs="Times New Roman"/>
          <w:sz w:val="24"/>
          <w:szCs w:val="24"/>
        </w:rPr>
        <w:t>shall</w:t>
      </w:r>
      <w:r w:rsidRPr="00A127C3">
        <w:rPr>
          <w:rFonts w:ascii="Times New Roman" w:eastAsia="Times New Roman" w:hAnsi="Times New Roman" w:cs="Times New Roman"/>
          <w:sz w:val="24"/>
          <w:szCs w:val="24"/>
        </w:rPr>
        <w:t xml:space="preserve"> include the provision </w:t>
      </w:r>
      <w:r w:rsidR="00E631F7">
        <w:rPr>
          <w:rFonts w:ascii="Times New Roman" w:eastAsia="Times New Roman" w:hAnsi="Times New Roman" w:cs="Times New Roman"/>
          <w:sz w:val="24"/>
          <w:szCs w:val="24"/>
        </w:rPr>
        <w:t>at</w:t>
      </w:r>
      <w:r w:rsidRPr="00A127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7" w:anchor="85221474" w:tooltip="View VAAR Section" w:history="1">
        <w:r w:rsidRPr="00A127C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852.214-74, </w:t>
        </w:r>
      </w:hyperlink>
      <w:r w:rsidR="00E631F7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Marking of Bid Samples</w:t>
      </w:r>
      <w:r w:rsidRPr="00A127C3">
        <w:rPr>
          <w:rFonts w:ascii="Times New Roman" w:eastAsia="Times New Roman" w:hAnsi="Times New Roman" w:cs="Times New Roman"/>
          <w:sz w:val="24"/>
          <w:szCs w:val="24"/>
        </w:rPr>
        <w:t xml:space="preserve"> in the </w:t>
      </w:r>
      <w:r w:rsidR="00E631F7">
        <w:rPr>
          <w:rFonts w:ascii="Times New Roman" w:eastAsia="Times New Roman" w:hAnsi="Times New Roman" w:cs="Times New Roman"/>
          <w:sz w:val="24"/>
          <w:szCs w:val="24"/>
        </w:rPr>
        <w:t>invitation</w:t>
      </w:r>
      <w:r w:rsidRPr="00A127C3">
        <w:rPr>
          <w:rFonts w:ascii="Times New Roman" w:eastAsia="Times New Roman" w:hAnsi="Times New Roman" w:cs="Times New Roman"/>
          <w:sz w:val="24"/>
          <w:szCs w:val="24"/>
        </w:rPr>
        <w:t xml:space="preserve">, along with the provision </w:t>
      </w:r>
      <w:r w:rsidR="00E631F7">
        <w:rPr>
          <w:rFonts w:ascii="Times New Roman" w:eastAsia="Times New Roman" w:hAnsi="Times New Roman" w:cs="Times New Roman"/>
          <w:sz w:val="24"/>
          <w:szCs w:val="24"/>
        </w:rPr>
        <w:t>at</w:t>
      </w:r>
      <w:r w:rsidRPr="00A127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8" w:anchor="b5221420" w:tooltip="View FAR Section" w:history="1">
        <w:r w:rsidRPr="00A127C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FAR 52.214-20, Bid </w:t>
        </w:r>
        <w:r w:rsidR="00E631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</w:t>
        </w:r>
        <w:r w:rsidRPr="00A127C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amples</w:t>
        </w:r>
      </w:hyperlink>
      <w:r w:rsidR="00E631F7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 xml:space="preserve">, </w:t>
      </w:r>
      <w:r w:rsidR="00E631F7" w:rsidRPr="00E631F7">
        <w:rPr>
          <w:rFonts w:ascii="Arial" w:hAnsi="Arial" w:cs="Arial"/>
          <w:sz w:val="24"/>
          <w:szCs w:val="24"/>
        </w:rPr>
        <w:t>when the contracting officer det</w:t>
      </w:r>
      <w:r w:rsidR="00E631F7" w:rsidRPr="00E631F7">
        <w:rPr>
          <w:rFonts w:ascii="Arial" w:hAnsi="Arial" w:cs="Arial"/>
          <w:spacing w:val="-1"/>
          <w:sz w:val="24"/>
          <w:szCs w:val="24"/>
        </w:rPr>
        <w:t>e</w:t>
      </w:r>
      <w:r w:rsidR="00E631F7" w:rsidRPr="00E631F7">
        <w:rPr>
          <w:rFonts w:ascii="Arial" w:hAnsi="Arial" w:cs="Arial"/>
          <w:sz w:val="24"/>
          <w:szCs w:val="24"/>
        </w:rPr>
        <w:t>rmines</w:t>
      </w:r>
      <w:r w:rsidR="00E631F7" w:rsidRPr="00E631F7">
        <w:rPr>
          <w:rFonts w:ascii="Arial" w:hAnsi="Arial" w:cs="Arial"/>
          <w:spacing w:val="1"/>
          <w:sz w:val="24"/>
          <w:szCs w:val="24"/>
        </w:rPr>
        <w:t xml:space="preserve"> </w:t>
      </w:r>
      <w:r w:rsidR="00E631F7" w:rsidRPr="00E631F7">
        <w:rPr>
          <w:rFonts w:ascii="Arial" w:hAnsi="Arial" w:cs="Arial"/>
          <w:sz w:val="24"/>
          <w:szCs w:val="24"/>
        </w:rPr>
        <w:t>that</w:t>
      </w:r>
      <w:r w:rsidR="00E631F7" w:rsidRPr="00E631F7">
        <w:rPr>
          <w:rFonts w:ascii="Arial" w:hAnsi="Arial" w:cs="Arial"/>
          <w:spacing w:val="1"/>
          <w:sz w:val="24"/>
          <w:szCs w:val="24"/>
        </w:rPr>
        <w:t xml:space="preserve"> </w:t>
      </w:r>
      <w:r w:rsidR="00E631F7" w:rsidRPr="00E631F7">
        <w:rPr>
          <w:rFonts w:ascii="Arial" w:hAnsi="Arial" w:cs="Arial"/>
          <w:sz w:val="24"/>
          <w:szCs w:val="24"/>
        </w:rPr>
        <w:t>samp</w:t>
      </w:r>
      <w:r w:rsidR="00E631F7" w:rsidRPr="00E631F7">
        <w:rPr>
          <w:rFonts w:ascii="Arial" w:hAnsi="Arial" w:cs="Arial"/>
          <w:spacing w:val="-2"/>
          <w:sz w:val="24"/>
          <w:szCs w:val="24"/>
        </w:rPr>
        <w:t>l</w:t>
      </w:r>
      <w:r w:rsidR="00E631F7" w:rsidRPr="00E631F7">
        <w:rPr>
          <w:rFonts w:ascii="Arial" w:hAnsi="Arial" w:cs="Arial"/>
          <w:sz w:val="24"/>
          <w:szCs w:val="24"/>
        </w:rPr>
        <w:t>es</w:t>
      </w:r>
      <w:r w:rsidR="00E631F7" w:rsidRPr="00E631F7">
        <w:rPr>
          <w:rFonts w:ascii="Arial" w:hAnsi="Arial" w:cs="Arial"/>
          <w:spacing w:val="1"/>
          <w:sz w:val="24"/>
          <w:szCs w:val="24"/>
        </w:rPr>
        <w:t xml:space="preserve"> </w:t>
      </w:r>
      <w:r w:rsidR="00E631F7" w:rsidRPr="00E631F7">
        <w:rPr>
          <w:rFonts w:ascii="Arial" w:hAnsi="Arial" w:cs="Arial"/>
          <w:sz w:val="24"/>
          <w:szCs w:val="24"/>
        </w:rPr>
        <w:t>are</w:t>
      </w:r>
      <w:r w:rsidR="00E631F7" w:rsidRPr="00E631F7">
        <w:rPr>
          <w:rFonts w:ascii="Arial" w:hAnsi="Arial" w:cs="Arial"/>
          <w:spacing w:val="1"/>
          <w:sz w:val="24"/>
          <w:szCs w:val="24"/>
        </w:rPr>
        <w:t xml:space="preserve"> </w:t>
      </w:r>
      <w:r w:rsidR="00E631F7" w:rsidRPr="00E631F7">
        <w:rPr>
          <w:rFonts w:ascii="Arial" w:hAnsi="Arial" w:cs="Arial"/>
          <w:sz w:val="24"/>
          <w:szCs w:val="24"/>
        </w:rPr>
        <w:t>necessary</w:t>
      </w:r>
      <w:r w:rsidR="00E631F7" w:rsidRPr="00E631F7">
        <w:rPr>
          <w:rFonts w:ascii="Arial" w:hAnsi="Arial" w:cs="Arial"/>
          <w:spacing w:val="1"/>
          <w:sz w:val="24"/>
          <w:szCs w:val="24"/>
        </w:rPr>
        <w:t xml:space="preserve"> </w:t>
      </w:r>
      <w:r w:rsidR="00E631F7" w:rsidRPr="00E631F7">
        <w:rPr>
          <w:rFonts w:ascii="Arial" w:hAnsi="Arial" w:cs="Arial"/>
          <w:sz w:val="24"/>
          <w:szCs w:val="24"/>
        </w:rPr>
        <w:t>to the proper awarding of a</w:t>
      </w:r>
      <w:r w:rsidR="00E631F7" w:rsidRPr="00E631F7">
        <w:rPr>
          <w:rFonts w:ascii="Arial" w:hAnsi="Arial" w:cs="Arial"/>
          <w:spacing w:val="1"/>
          <w:sz w:val="24"/>
          <w:szCs w:val="24"/>
        </w:rPr>
        <w:t xml:space="preserve"> </w:t>
      </w:r>
      <w:r w:rsidR="00E631F7" w:rsidRPr="00E631F7">
        <w:rPr>
          <w:rFonts w:ascii="Arial" w:hAnsi="Arial" w:cs="Arial"/>
          <w:sz w:val="24"/>
          <w:szCs w:val="24"/>
        </w:rPr>
        <w:t>contract.</w:t>
      </w:r>
    </w:p>
    <w:p w:rsidR="00E631F7" w:rsidRPr="00E631F7" w:rsidRDefault="00E631F7" w:rsidP="00E631F7">
      <w:pPr>
        <w:widowControl w:val="0"/>
        <w:autoSpaceDE w:val="0"/>
        <w:autoSpaceDN w:val="0"/>
        <w:adjustRightInd w:val="0"/>
        <w:spacing w:after="0" w:line="240" w:lineRule="auto"/>
        <w:ind w:right="198"/>
        <w:rPr>
          <w:rFonts w:ascii="Arial" w:hAnsi="Arial" w:cs="Arial"/>
        </w:rPr>
      </w:pPr>
      <w:proofErr w:type="gramStart"/>
      <w:r w:rsidRPr="00E631F7">
        <w:rPr>
          <w:rFonts w:ascii="Arial" w:hAnsi="Arial" w:cs="Arial"/>
          <w:sz w:val="24"/>
          <w:szCs w:val="24"/>
        </w:rPr>
        <w:t>814.202  General</w:t>
      </w:r>
      <w:proofErr w:type="gramEnd"/>
      <w:r w:rsidRPr="00E631F7">
        <w:rPr>
          <w:rFonts w:ascii="Arial" w:hAnsi="Arial" w:cs="Arial"/>
          <w:sz w:val="24"/>
          <w:szCs w:val="24"/>
        </w:rPr>
        <w:t xml:space="preserve"> rules for solicitation of bids.</w:t>
      </w:r>
    </w:p>
    <w:p w:rsidR="00E631F7" w:rsidRPr="00E631F7" w:rsidRDefault="00E631F7" w:rsidP="00E631F7">
      <w:pPr>
        <w:pStyle w:val="NormalWeb"/>
        <w:contextualSpacing/>
        <w:rPr>
          <w:rFonts w:ascii="Arial" w:hAnsi="Arial" w:cs="Arial"/>
          <w:bCs/>
        </w:rPr>
      </w:pPr>
      <w:r w:rsidRPr="00E631F7">
        <w:rPr>
          <w:rFonts w:ascii="Arial" w:hAnsi="Arial" w:cs="Arial"/>
          <w:bCs/>
        </w:rPr>
        <w:t>814.202-</w:t>
      </w:r>
      <w:proofErr w:type="gramStart"/>
      <w:r w:rsidRPr="00E631F7">
        <w:rPr>
          <w:rFonts w:ascii="Arial" w:hAnsi="Arial" w:cs="Arial"/>
          <w:bCs/>
        </w:rPr>
        <w:t>4  Bid</w:t>
      </w:r>
      <w:proofErr w:type="gramEnd"/>
      <w:r w:rsidRPr="00E631F7">
        <w:rPr>
          <w:rFonts w:ascii="Arial" w:hAnsi="Arial" w:cs="Arial"/>
          <w:bCs/>
        </w:rPr>
        <w:t xml:space="preserve"> samples. </w:t>
      </w:r>
    </w:p>
    <w:p w:rsidR="00E631F7" w:rsidRPr="00E631F7" w:rsidRDefault="00E631F7" w:rsidP="00E631F7">
      <w:pPr>
        <w:pStyle w:val="NormalWeb"/>
        <w:tabs>
          <w:tab w:val="left" w:pos="900"/>
        </w:tabs>
        <w:contextualSpacing/>
        <w:rPr>
          <w:rFonts w:ascii="Arial" w:hAnsi="Arial" w:cs="Arial"/>
        </w:rPr>
      </w:pPr>
    </w:p>
    <w:p w:rsidR="00E631F7" w:rsidRPr="00E631F7" w:rsidRDefault="00E631F7" w:rsidP="00E631F7">
      <w:pPr>
        <w:pStyle w:val="NormalWeb"/>
        <w:numPr>
          <w:ilvl w:val="0"/>
          <w:numId w:val="2"/>
        </w:numPr>
        <w:tabs>
          <w:tab w:val="left" w:pos="360"/>
        </w:tabs>
        <w:ind w:left="0" w:firstLine="0"/>
        <w:contextualSpacing/>
        <w:rPr>
          <w:rFonts w:ascii="Arial" w:hAnsi="Arial" w:cs="Arial"/>
        </w:rPr>
      </w:pPr>
      <w:r w:rsidRPr="00E631F7">
        <w:rPr>
          <w:rFonts w:ascii="Arial" w:hAnsi="Arial" w:cs="Arial"/>
          <w:i/>
        </w:rPr>
        <w:t>Policy</w:t>
      </w:r>
      <w:r w:rsidRPr="00E631F7">
        <w:rPr>
          <w:rFonts w:ascii="Arial" w:hAnsi="Arial" w:cs="Arial"/>
        </w:rPr>
        <w:t>.  When bid samples are required, the contracting officer shall include a notice in the contract Schedule that requires bidders to submit samples produced by the manufacturer whose products will be supplied under the contract.</w:t>
      </w:r>
    </w:p>
    <w:p w:rsidR="00E631F7" w:rsidRPr="00E631F7" w:rsidRDefault="00E631F7" w:rsidP="00E631F7">
      <w:pPr>
        <w:pStyle w:val="NormalWeb"/>
        <w:contextualSpacing/>
        <w:rPr>
          <w:rFonts w:ascii="Arial" w:hAnsi="Arial" w:cs="Arial"/>
        </w:rPr>
      </w:pPr>
    </w:p>
    <w:p w:rsidR="00E631F7" w:rsidRPr="00E631F7" w:rsidRDefault="00E631F7" w:rsidP="00E631F7">
      <w:pPr>
        <w:pStyle w:val="NormalWeb"/>
        <w:rPr>
          <w:rFonts w:ascii="Arial" w:hAnsi="Arial" w:cs="Arial"/>
        </w:rPr>
      </w:pPr>
      <w:r w:rsidRPr="00E631F7">
        <w:rPr>
          <w:rFonts w:ascii="Arial" w:hAnsi="Arial" w:cs="Arial"/>
        </w:rPr>
        <w:t xml:space="preserve">(g) </w:t>
      </w:r>
      <w:r w:rsidRPr="00E631F7">
        <w:rPr>
          <w:rFonts w:ascii="Arial" w:hAnsi="Arial" w:cs="Arial"/>
          <w:i/>
          <w:iCs/>
        </w:rPr>
        <w:t>Handling bid samples</w:t>
      </w:r>
      <w:r w:rsidRPr="00E631F7">
        <w:rPr>
          <w:rFonts w:ascii="Arial" w:hAnsi="Arial" w:cs="Arial"/>
        </w:rPr>
        <w:t>.</w:t>
      </w:r>
    </w:p>
    <w:p w:rsidR="00E631F7" w:rsidRPr="00E631F7" w:rsidRDefault="00E631F7" w:rsidP="00E631F7">
      <w:pPr>
        <w:pStyle w:val="NormalWeb"/>
        <w:ind w:left="720"/>
        <w:rPr>
          <w:rFonts w:ascii="Arial" w:hAnsi="Arial" w:cs="Arial"/>
        </w:rPr>
      </w:pPr>
      <w:r w:rsidRPr="00E631F7">
        <w:rPr>
          <w:rFonts w:ascii="Arial" w:hAnsi="Arial" w:cs="Arial"/>
        </w:rPr>
        <w:t xml:space="preserve">(1) Samples from successful bids shall be retained for the period of contract performance. </w:t>
      </w:r>
    </w:p>
    <w:p w:rsidR="00E631F7" w:rsidRPr="00E631F7" w:rsidRDefault="00E631F7" w:rsidP="00E631F7">
      <w:pPr>
        <w:pStyle w:val="NormalWeb"/>
        <w:ind w:left="720"/>
        <w:rPr>
          <w:rFonts w:ascii="Arial" w:hAnsi="Arial" w:cs="Arial"/>
        </w:rPr>
      </w:pPr>
      <w:r w:rsidRPr="00E631F7">
        <w:rPr>
          <w:rFonts w:ascii="Arial" w:hAnsi="Arial" w:cs="Arial"/>
        </w:rPr>
        <w:t xml:space="preserve">(2) If the contracting officer anticipates a claim regarding the contract, the contracting officer shall require that the bid samples be retained until the claim is resolved.  If there are no outstanding claims regarding the </w:t>
      </w:r>
    </w:p>
    <w:p w:rsidR="00E631F7" w:rsidRPr="00E631F7" w:rsidRDefault="00E631F7" w:rsidP="00E631F7">
      <w:pPr>
        <w:pStyle w:val="NormalWeb"/>
        <w:ind w:left="720"/>
        <w:rPr>
          <w:rFonts w:ascii="Arial" w:hAnsi="Arial" w:cs="Arial"/>
        </w:rPr>
      </w:pPr>
    </w:p>
    <w:p w:rsidR="00E631F7" w:rsidRPr="00E631F7" w:rsidRDefault="00E631F7" w:rsidP="00E631F7">
      <w:pPr>
        <w:pStyle w:val="NormalWeb"/>
        <w:ind w:left="720"/>
        <w:rPr>
          <w:rFonts w:ascii="Arial" w:hAnsi="Arial" w:cs="Arial"/>
        </w:rPr>
      </w:pPr>
      <w:proofErr w:type="gramStart"/>
      <w:r w:rsidRPr="00E631F7">
        <w:rPr>
          <w:rFonts w:ascii="Arial" w:hAnsi="Arial" w:cs="Arial"/>
        </w:rPr>
        <w:t>contract</w:t>
      </w:r>
      <w:proofErr w:type="gramEnd"/>
      <w:r w:rsidRPr="00E631F7">
        <w:rPr>
          <w:rFonts w:ascii="Arial" w:hAnsi="Arial" w:cs="Arial"/>
        </w:rPr>
        <w:t xml:space="preserve">, the contracting officer may authorize disposal of the samples at the end of the contract term in accordance with the bidder’s instructions. </w:t>
      </w:r>
    </w:p>
    <w:p w:rsidR="00E631F7" w:rsidRPr="00E631F7" w:rsidRDefault="00E631F7" w:rsidP="00E631F7">
      <w:pPr>
        <w:pStyle w:val="NormalWeb"/>
        <w:ind w:left="720"/>
        <w:rPr>
          <w:rFonts w:ascii="Arial" w:hAnsi="Arial" w:cs="Arial"/>
        </w:rPr>
      </w:pPr>
      <w:r w:rsidRPr="00E631F7">
        <w:rPr>
          <w:rFonts w:ascii="Arial" w:hAnsi="Arial" w:cs="Arial"/>
        </w:rPr>
        <w:t>(3) The contracting officer shall require that samples from unsuccessful bids be retained until award. After award, these samples may be disposed of in accordance with the bidder’s instructions.</w:t>
      </w:r>
    </w:p>
    <w:p w:rsidR="00E631F7" w:rsidRPr="00E631F7" w:rsidRDefault="00E631F7" w:rsidP="00A127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27C3" w:rsidRPr="00A127C3" w:rsidRDefault="00A127C3" w:rsidP="00A127C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bookmarkStart w:id="13" w:name="814203"/>
      <w:bookmarkStart w:id="14" w:name="814204"/>
      <w:bookmarkStart w:id="15" w:name="814208"/>
      <w:bookmarkStart w:id="16" w:name="8143"/>
      <w:bookmarkEnd w:id="13"/>
      <w:bookmarkEnd w:id="14"/>
      <w:bookmarkEnd w:id="15"/>
      <w:bookmarkEnd w:id="16"/>
      <w:r w:rsidRPr="00A127C3"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</w:rPr>
        <w:t>Subpart 814.3 - Submission of Bids</w:t>
      </w:r>
    </w:p>
    <w:p w:rsidR="00A127C3" w:rsidRDefault="00A127C3" w:rsidP="00A127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bookmarkStart w:id="17" w:name="814301"/>
      <w:bookmarkStart w:id="18" w:name="814302"/>
      <w:bookmarkStart w:id="19" w:name="814304"/>
      <w:bookmarkEnd w:id="17"/>
      <w:bookmarkEnd w:id="18"/>
      <w:bookmarkEnd w:id="19"/>
      <w:r w:rsidRPr="00A127C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814.304</w:t>
      </w:r>
      <w:proofErr w:type="gramStart"/>
      <w:r w:rsidRPr="00A127C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  Submission</w:t>
      </w:r>
      <w:proofErr w:type="gramEnd"/>
      <w:r w:rsidRPr="00A127C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, modification, and withdrawal of bids. </w:t>
      </w:r>
    </w:p>
    <w:p w:rsidR="00690943" w:rsidRPr="00690943" w:rsidRDefault="00690943" w:rsidP="00690943">
      <w:pPr>
        <w:widowControl w:val="0"/>
        <w:autoSpaceDE w:val="0"/>
        <w:autoSpaceDN w:val="0"/>
        <w:adjustRightInd w:val="0"/>
        <w:spacing w:after="0" w:line="240" w:lineRule="auto"/>
        <w:ind w:left="120" w:right="518"/>
        <w:rPr>
          <w:rFonts w:ascii="Arial" w:hAnsi="Arial" w:cs="Arial"/>
          <w:sz w:val="24"/>
          <w:szCs w:val="24"/>
        </w:rPr>
      </w:pPr>
      <w:r w:rsidRPr="00690943">
        <w:rPr>
          <w:rFonts w:ascii="Arial" w:hAnsi="Arial" w:cs="Arial"/>
          <w:sz w:val="24"/>
          <w:szCs w:val="24"/>
        </w:rPr>
        <w:t>(f) A</w:t>
      </w:r>
      <w:r w:rsidRPr="00690943">
        <w:rPr>
          <w:rFonts w:ascii="Arial" w:hAnsi="Arial" w:cs="Arial"/>
          <w:spacing w:val="1"/>
          <w:sz w:val="24"/>
          <w:szCs w:val="24"/>
        </w:rPr>
        <w:t xml:space="preserve"> </w:t>
      </w:r>
      <w:r w:rsidRPr="00690943">
        <w:rPr>
          <w:rFonts w:ascii="Arial" w:hAnsi="Arial" w:cs="Arial"/>
          <w:sz w:val="24"/>
          <w:szCs w:val="24"/>
        </w:rPr>
        <w:t>notif</w:t>
      </w:r>
      <w:r w:rsidRPr="00690943">
        <w:rPr>
          <w:rFonts w:ascii="Arial" w:hAnsi="Arial" w:cs="Arial"/>
          <w:spacing w:val="-2"/>
          <w:sz w:val="24"/>
          <w:szCs w:val="24"/>
        </w:rPr>
        <w:t>i</w:t>
      </w:r>
      <w:r w:rsidRPr="00690943">
        <w:rPr>
          <w:rFonts w:ascii="Arial" w:hAnsi="Arial" w:cs="Arial"/>
          <w:sz w:val="24"/>
          <w:szCs w:val="24"/>
        </w:rPr>
        <w:t>cation</w:t>
      </w:r>
      <w:r w:rsidRPr="00690943">
        <w:rPr>
          <w:rFonts w:ascii="Arial" w:hAnsi="Arial" w:cs="Arial"/>
          <w:spacing w:val="1"/>
          <w:sz w:val="24"/>
          <w:szCs w:val="24"/>
        </w:rPr>
        <w:t xml:space="preserve"> </w:t>
      </w:r>
      <w:r w:rsidRPr="00690943">
        <w:rPr>
          <w:rFonts w:ascii="Arial" w:hAnsi="Arial" w:cs="Arial"/>
          <w:sz w:val="24"/>
          <w:szCs w:val="24"/>
        </w:rPr>
        <w:t>to</w:t>
      </w:r>
      <w:r w:rsidRPr="00690943">
        <w:rPr>
          <w:rFonts w:ascii="Arial" w:hAnsi="Arial" w:cs="Arial"/>
          <w:spacing w:val="1"/>
          <w:sz w:val="24"/>
          <w:szCs w:val="24"/>
        </w:rPr>
        <w:t xml:space="preserve"> </w:t>
      </w:r>
      <w:r w:rsidRPr="00690943">
        <w:rPr>
          <w:rFonts w:ascii="Arial" w:hAnsi="Arial" w:cs="Arial"/>
          <w:sz w:val="24"/>
          <w:szCs w:val="24"/>
        </w:rPr>
        <w:t>late</w:t>
      </w:r>
      <w:r w:rsidRPr="00690943">
        <w:rPr>
          <w:rFonts w:ascii="Arial" w:hAnsi="Arial" w:cs="Arial"/>
          <w:spacing w:val="1"/>
          <w:sz w:val="24"/>
          <w:szCs w:val="24"/>
        </w:rPr>
        <w:t xml:space="preserve"> </w:t>
      </w:r>
      <w:r w:rsidRPr="00690943">
        <w:rPr>
          <w:rFonts w:ascii="Arial" w:hAnsi="Arial" w:cs="Arial"/>
          <w:sz w:val="24"/>
          <w:szCs w:val="24"/>
        </w:rPr>
        <w:t>bidders</w:t>
      </w:r>
      <w:r w:rsidRPr="00690943">
        <w:rPr>
          <w:rFonts w:ascii="Arial" w:hAnsi="Arial" w:cs="Arial"/>
          <w:spacing w:val="1"/>
          <w:sz w:val="24"/>
          <w:szCs w:val="24"/>
        </w:rPr>
        <w:t xml:space="preserve"> shall </w:t>
      </w:r>
      <w:r w:rsidRPr="00690943">
        <w:rPr>
          <w:rFonts w:ascii="Arial" w:hAnsi="Arial" w:cs="Arial"/>
          <w:sz w:val="24"/>
          <w:szCs w:val="24"/>
        </w:rPr>
        <w:t>specify</w:t>
      </w:r>
      <w:r w:rsidRPr="00690943">
        <w:rPr>
          <w:rFonts w:ascii="Arial" w:hAnsi="Arial" w:cs="Arial"/>
          <w:spacing w:val="1"/>
          <w:sz w:val="24"/>
          <w:szCs w:val="24"/>
        </w:rPr>
        <w:t xml:space="preserve"> </w:t>
      </w:r>
      <w:r w:rsidRPr="00690943">
        <w:rPr>
          <w:rFonts w:ascii="Arial" w:hAnsi="Arial" w:cs="Arial"/>
          <w:sz w:val="24"/>
          <w:szCs w:val="24"/>
        </w:rPr>
        <w:t>the</w:t>
      </w:r>
      <w:r w:rsidRPr="00690943">
        <w:rPr>
          <w:rFonts w:ascii="Arial" w:hAnsi="Arial" w:cs="Arial"/>
          <w:spacing w:val="1"/>
          <w:sz w:val="24"/>
          <w:szCs w:val="24"/>
        </w:rPr>
        <w:t xml:space="preserve"> </w:t>
      </w:r>
      <w:r w:rsidRPr="00690943">
        <w:rPr>
          <w:rFonts w:ascii="Arial" w:hAnsi="Arial" w:cs="Arial"/>
          <w:sz w:val="24"/>
          <w:szCs w:val="24"/>
        </w:rPr>
        <w:t>final</w:t>
      </w:r>
      <w:r w:rsidRPr="00690943">
        <w:rPr>
          <w:rFonts w:ascii="Arial" w:hAnsi="Arial" w:cs="Arial"/>
          <w:spacing w:val="1"/>
          <w:sz w:val="24"/>
          <w:szCs w:val="24"/>
        </w:rPr>
        <w:t xml:space="preserve"> </w:t>
      </w:r>
      <w:r w:rsidRPr="00690943">
        <w:rPr>
          <w:rFonts w:ascii="Arial" w:hAnsi="Arial" w:cs="Arial"/>
          <w:sz w:val="24"/>
          <w:szCs w:val="24"/>
        </w:rPr>
        <w:t>date</w:t>
      </w:r>
      <w:r w:rsidRPr="00690943">
        <w:rPr>
          <w:rFonts w:ascii="Arial" w:hAnsi="Arial" w:cs="Arial"/>
          <w:spacing w:val="1"/>
          <w:sz w:val="24"/>
          <w:szCs w:val="24"/>
        </w:rPr>
        <w:t xml:space="preserve"> </w:t>
      </w:r>
      <w:r w:rsidRPr="00690943">
        <w:rPr>
          <w:rFonts w:ascii="Arial" w:hAnsi="Arial" w:cs="Arial"/>
          <w:sz w:val="24"/>
          <w:szCs w:val="24"/>
        </w:rPr>
        <w:t>by</w:t>
      </w:r>
      <w:r w:rsidRPr="00690943">
        <w:rPr>
          <w:rFonts w:ascii="Arial" w:hAnsi="Arial" w:cs="Arial"/>
          <w:spacing w:val="1"/>
          <w:sz w:val="24"/>
          <w:szCs w:val="24"/>
        </w:rPr>
        <w:t xml:space="preserve"> </w:t>
      </w:r>
      <w:r w:rsidRPr="00690943">
        <w:rPr>
          <w:rFonts w:ascii="Arial" w:hAnsi="Arial" w:cs="Arial"/>
          <w:sz w:val="24"/>
          <w:szCs w:val="24"/>
        </w:rPr>
        <w:t>which</w:t>
      </w:r>
      <w:r w:rsidRPr="00690943">
        <w:rPr>
          <w:rFonts w:ascii="Arial" w:hAnsi="Arial" w:cs="Arial"/>
          <w:spacing w:val="1"/>
          <w:sz w:val="24"/>
          <w:szCs w:val="24"/>
        </w:rPr>
        <w:t xml:space="preserve"> </w:t>
      </w:r>
      <w:r w:rsidRPr="00690943">
        <w:rPr>
          <w:rFonts w:ascii="Arial" w:hAnsi="Arial" w:cs="Arial"/>
          <w:sz w:val="24"/>
          <w:szCs w:val="24"/>
        </w:rPr>
        <w:t xml:space="preserve">VA must receive evidence of timeliness. </w:t>
      </w:r>
      <w:r w:rsidRPr="00690943">
        <w:rPr>
          <w:rFonts w:ascii="Arial" w:hAnsi="Arial" w:cs="Arial"/>
          <w:spacing w:val="3"/>
          <w:sz w:val="24"/>
          <w:szCs w:val="24"/>
        </w:rPr>
        <w:t xml:space="preserve"> </w:t>
      </w:r>
      <w:r w:rsidRPr="00690943">
        <w:rPr>
          <w:rFonts w:ascii="Arial" w:hAnsi="Arial" w:cs="Arial"/>
          <w:sz w:val="24"/>
          <w:szCs w:val="24"/>
        </w:rPr>
        <w:t>This date shall</w:t>
      </w:r>
      <w:r w:rsidRPr="00690943">
        <w:rPr>
          <w:rFonts w:ascii="Arial" w:hAnsi="Arial" w:cs="Arial"/>
          <w:spacing w:val="1"/>
          <w:sz w:val="24"/>
          <w:szCs w:val="24"/>
        </w:rPr>
        <w:t xml:space="preserve"> </w:t>
      </w:r>
      <w:r w:rsidRPr="00690943">
        <w:rPr>
          <w:rFonts w:ascii="Arial" w:hAnsi="Arial" w:cs="Arial"/>
          <w:sz w:val="24"/>
          <w:szCs w:val="24"/>
        </w:rPr>
        <w:t>be</w:t>
      </w:r>
      <w:r w:rsidRPr="00690943">
        <w:rPr>
          <w:rFonts w:ascii="Arial" w:hAnsi="Arial" w:cs="Arial"/>
          <w:spacing w:val="1"/>
          <w:sz w:val="24"/>
          <w:szCs w:val="24"/>
        </w:rPr>
        <w:t xml:space="preserve"> </w:t>
      </w:r>
      <w:r w:rsidRPr="00690943">
        <w:rPr>
          <w:rFonts w:ascii="Arial" w:hAnsi="Arial" w:cs="Arial"/>
          <w:sz w:val="24"/>
          <w:szCs w:val="24"/>
        </w:rPr>
        <w:t>within five calendar days of the date an electronic notice is sent to the bidder, or within ten calendar days of receipt by the bidder of a notice sent by other than electronic means.</w:t>
      </w:r>
    </w:p>
    <w:p w:rsidR="00A127C3" w:rsidRPr="00A127C3" w:rsidRDefault="00A127C3" w:rsidP="00A127C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bookmarkStart w:id="20" w:name="814304a"/>
      <w:bookmarkStart w:id="21" w:name="8144"/>
      <w:bookmarkEnd w:id="20"/>
      <w:bookmarkEnd w:id="21"/>
      <w:r w:rsidRPr="00A127C3"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</w:rPr>
        <w:t xml:space="preserve">Subpart 814.4 - </w:t>
      </w:r>
      <w:r w:rsidR="00690943">
        <w:rPr>
          <w:rFonts w:ascii="Arial" w:hAnsi="Arial" w:cs="Arial"/>
          <w:b/>
          <w:bCs/>
          <w:sz w:val="24"/>
          <w:szCs w:val="24"/>
        </w:rPr>
        <w:t>[Reserved</w:t>
      </w:r>
      <w:r w:rsidR="00690943">
        <w:rPr>
          <w:rFonts w:ascii="Arial" w:hAnsi="Arial" w:cs="Arial"/>
          <w:b/>
          <w:bCs/>
          <w:sz w:val="24"/>
          <w:szCs w:val="24"/>
        </w:rPr>
        <w:t>]</w:t>
      </w:r>
    </w:p>
    <w:p w:rsidR="008C0BCF" w:rsidRDefault="008C0BCF">
      <w:bookmarkStart w:id="22" w:name="814401"/>
      <w:bookmarkStart w:id="23" w:name="814402"/>
      <w:bookmarkStart w:id="24" w:name="814403"/>
      <w:bookmarkStart w:id="25" w:name="8144041"/>
      <w:bookmarkStart w:id="26" w:name="8144042"/>
      <w:bookmarkStart w:id="27" w:name="81440470"/>
      <w:bookmarkStart w:id="28" w:name="814407"/>
      <w:bookmarkStart w:id="29" w:name="8144073"/>
      <w:bookmarkStart w:id="30" w:name="8144074"/>
      <w:bookmarkStart w:id="31" w:name="814408"/>
      <w:bookmarkStart w:id="32" w:name="81440871"/>
      <w:bookmarkStart w:id="33" w:name="814409"/>
      <w:bookmarkStart w:id="34" w:name="_GoBack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</w:p>
    <w:sectPr w:rsidR="008C0B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17F9B"/>
    <w:multiLevelType w:val="hybridMultilevel"/>
    <w:tmpl w:val="B9904FF8"/>
    <w:lvl w:ilvl="0" w:tplc="55E4660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63055E"/>
    <w:multiLevelType w:val="hybridMultilevel"/>
    <w:tmpl w:val="557A8616"/>
    <w:lvl w:ilvl="0" w:tplc="CBB6BB6A">
      <w:start w:val="1"/>
      <w:numFmt w:val="lowerRoman"/>
      <w:lvlText w:val="(%1)"/>
      <w:lvlJc w:val="left"/>
      <w:pPr>
        <w:ind w:left="224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08" w:hanging="360"/>
      </w:pPr>
    </w:lvl>
    <w:lvl w:ilvl="2" w:tplc="0409001B" w:tentative="1">
      <w:start w:val="1"/>
      <w:numFmt w:val="lowerRoman"/>
      <w:lvlText w:val="%3."/>
      <w:lvlJc w:val="right"/>
      <w:pPr>
        <w:ind w:left="3328" w:hanging="180"/>
      </w:pPr>
    </w:lvl>
    <w:lvl w:ilvl="3" w:tplc="0409000F" w:tentative="1">
      <w:start w:val="1"/>
      <w:numFmt w:val="decimal"/>
      <w:lvlText w:val="%4."/>
      <w:lvlJc w:val="left"/>
      <w:pPr>
        <w:ind w:left="4048" w:hanging="360"/>
      </w:pPr>
    </w:lvl>
    <w:lvl w:ilvl="4" w:tplc="04090019" w:tentative="1">
      <w:start w:val="1"/>
      <w:numFmt w:val="lowerLetter"/>
      <w:lvlText w:val="%5."/>
      <w:lvlJc w:val="left"/>
      <w:pPr>
        <w:ind w:left="4768" w:hanging="360"/>
      </w:pPr>
    </w:lvl>
    <w:lvl w:ilvl="5" w:tplc="0409001B" w:tentative="1">
      <w:start w:val="1"/>
      <w:numFmt w:val="lowerRoman"/>
      <w:lvlText w:val="%6."/>
      <w:lvlJc w:val="right"/>
      <w:pPr>
        <w:ind w:left="5488" w:hanging="180"/>
      </w:pPr>
    </w:lvl>
    <w:lvl w:ilvl="6" w:tplc="0409000F" w:tentative="1">
      <w:start w:val="1"/>
      <w:numFmt w:val="decimal"/>
      <w:lvlText w:val="%7."/>
      <w:lvlJc w:val="left"/>
      <w:pPr>
        <w:ind w:left="6208" w:hanging="360"/>
      </w:pPr>
    </w:lvl>
    <w:lvl w:ilvl="7" w:tplc="04090019" w:tentative="1">
      <w:start w:val="1"/>
      <w:numFmt w:val="lowerLetter"/>
      <w:lvlText w:val="%8."/>
      <w:lvlJc w:val="left"/>
      <w:pPr>
        <w:ind w:left="6928" w:hanging="360"/>
      </w:pPr>
    </w:lvl>
    <w:lvl w:ilvl="8" w:tplc="0409001B" w:tentative="1">
      <w:start w:val="1"/>
      <w:numFmt w:val="lowerRoman"/>
      <w:lvlText w:val="%9."/>
      <w:lvlJc w:val="right"/>
      <w:pPr>
        <w:ind w:left="764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7C3"/>
    <w:rsid w:val="000E7CB5"/>
    <w:rsid w:val="001644ED"/>
    <w:rsid w:val="00213A99"/>
    <w:rsid w:val="004C04AB"/>
    <w:rsid w:val="00690943"/>
    <w:rsid w:val="008C0BCF"/>
    <w:rsid w:val="00A127C3"/>
    <w:rsid w:val="00E63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CBB1EB-7A3D-44A6-A229-6F9B393ED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A127C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A127C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127C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A127C3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A127C3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A127C3"/>
    <w:rPr>
      <w:b/>
      <w:bCs/>
    </w:rPr>
  </w:style>
  <w:style w:type="paragraph" w:customStyle="1" w:styleId="fontxsmall">
    <w:name w:val="fontxsmall"/>
    <w:basedOn w:val="Normal"/>
    <w:rsid w:val="00A12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A12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para">
    <w:name w:val="indentpara"/>
    <w:basedOn w:val="Normal"/>
    <w:rsid w:val="00A12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a">
    <w:name w:val="indenta"/>
    <w:basedOn w:val="Normal"/>
    <w:rsid w:val="00A12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1">
    <w:name w:val="indent1"/>
    <w:basedOn w:val="Normal"/>
    <w:rsid w:val="00A12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E7CB5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301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08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Far/FAR52.000.doc" TargetMode="External"/><Relationship Id="rId3" Type="http://schemas.openxmlformats.org/officeDocument/2006/relationships/settings" Target="settings.xml"/><Relationship Id="rId7" Type="http://schemas.openxmlformats.org/officeDocument/2006/relationships/hyperlink" Target="852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852.docx" TargetMode="External"/><Relationship Id="rId5" Type="http://schemas.openxmlformats.org/officeDocument/2006/relationships/hyperlink" Target="852.docx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733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Air Force</Company>
  <LinksUpToDate>false</LinksUpToDate>
  <CharactersWithSpaces>4903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SODERQUIST, JAMES L GS-13 USAF AFMC AFLCMC/HIBB</dc:creator>
  <cp:keywords/>
  <dc:description/>
  <cp:lastModifiedBy>MARABLE, JAMES N JR GS-13 USAF AFMC AFLCMC/HIBB</cp:lastModifiedBy>
  <cp:revision>4</cp:revision>
  <dcterms:created xsi:type="dcterms:W3CDTF">2017-10-04T13:31:00Z</dcterms:created>
  <dcterms:modified xsi:type="dcterms:W3CDTF">2018-05-15T18:47:00Z</dcterms:modified>
</cp:coreProperties>
</file>