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36" w:space="0" w:color="FF0000"/>
          <w:left w:val="single" w:sz="36" w:space="0" w:color="FF0000"/>
          <w:bottom w:val="single" w:sz="36" w:space="0" w:color="FF0000"/>
          <w:right w:val="single" w:sz="36" w:space="0" w:color="FF0000"/>
          <w:insideH w:val="single" w:sz="36" w:space="0" w:color="FF0000"/>
          <w:insideV w:val="single" w:sz="36" w:space="0" w:color="FF0000"/>
        </w:tblBorders>
        <w:tblLook w:val="0000" w:firstRow="0" w:lastRow="0" w:firstColumn="0" w:lastColumn="0" w:noHBand="0" w:noVBand="0"/>
      </w:tblPr>
      <w:tblGrid>
        <w:gridCol w:w="3780"/>
      </w:tblGrid>
      <w:tr w:rsidR="00020FB9" w:rsidTr="00020FB9">
        <w:trPr>
          <w:trHeight w:val="570"/>
          <w:jc w:val="center"/>
        </w:trPr>
        <w:tc>
          <w:tcPr>
            <w:tcW w:w="3780" w:type="dxa"/>
            <w:tcBorders>
              <w:left w:val="single" w:sz="36" w:space="0" w:color="FF0000"/>
              <w:right w:val="single" w:sz="36" w:space="0" w:color="FF0000"/>
            </w:tcBorders>
            <w:vAlign w:val="center"/>
          </w:tcPr>
          <w:p w:rsidR="00020FB9" w:rsidRDefault="00020FB9" w:rsidP="00020FB9">
            <w:pPr>
              <w:pStyle w:val="Heading4"/>
              <w:numPr>
                <w:ilvl w:val="0"/>
                <w:numId w:val="0"/>
              </w:numPr>
            </w:pPr>
            <w:bookmarkStart w:id="0" w:name="_p5350201"/>
            <w:bookmarkEnd w:id="0"/>
            <w:r>
              <w:rPr>
                <w:bCs/>
                <w:color w:val="FF0000"/>
                <w:sz w:val="32"/>
                <w:szCs w:val="24"/>
              </w:rPr>
              <w:t>Mandatory Procedure</w:t>
            </w:r>
          </w:p>
        </w:tc>
        <w:bookmarkStart w:id="1" w:name="_GoBack"/>
        <w:bookmarkEnd w:id="1"/>
      </w:tr>
    </w:tbl>
    <w:p w:rsidR="00020FB9" w:rsidRPr="007557C4" w:rsidRDefault="00020FB9" w:rsidP="00020FB9">
      <w:pPr>
        <w:pStyle w:val="Header"/>
        <w:tabs>
          <w:tab w:val="clear" w:pos="4320"/>
          <w:tab w:val="clear" w:pos="8640"/>
        </w:tabs>
        <w:rPr>
          <w:rFonts w:ascii="Arial" w:hAnsi="Arial" w:cs="Arial"/>
          <w:sz w:val="24"/>
          <w:szCs w:val="24"/>
        </w:rPr>
      </w:pPr>
    </w:p>
    <w:p w:rsidR="00020FB9" w:rsidRPr="007557C4" w:rsidRDefault="00020FB9" w:rsidP="00020FB9">
      <w:pPr>
        <w:pStyle w:val="Header"/>
        <w:tabs>
          <w:tab w:val="clear" w:pos="4320"/>
          <w:tab w:val="clear" w:pos="8640"/>
        </w:tabs>
        <w:rPr>
          <w:rFonts w:ascii="Arial" w:hAnsi="Arial" w:cs="Arial"/>
          <w:sz w:val="24"/>
          <w:szCs w:val="24"/>
        </w:rPr>
      </w:pPr>
    </w:p>
    <w:p w:rsidR="001D4A34" w:rsidRPr="00C23FC2" w:rsidRDefault="00E608DB" w:rsidP="007557C4">
      <w:pPr>
        <w:jc w:val="center"/>
        <w:rPr>
          <w:rFonts w:ascii="Arial" w:hAnsi="Arial" w:cs="Arial"/>
          <w:b/>
          <w:bCs/>
          <w:sz w:val="28"/>
        </w:rPr>
      </w:pPr>
      <w:r w:rsidRPr="00C23FC2">
        <w:rPr>
          <w:rFonts w:ascii="Arial" w:hAnsi="Arial" w:cs="Arial"/>
          <w:b/>
          <w:sz w:val="28"/>
        </w:rPr>
        <w:t>MP5315.3</w:t>
      </w:r>
      <w:r w:rsidR="007557C4" w:rsidRPr="00C23FC2">
        <w:rPr>
          <w:rFonts w:ascii="Arial" w:hAnsi="Arial" w:cs="Arial"/>
          <w:b/>
          <w:sz w:val="28"/>
        </w:rPr>
        <w:br/>
      </w:r>
      <w:r w:rsidRPr="00C23FC2">
        <w:rPr>
          <w:rFonts w:ascii="Arial" w:hAnsi="Arial" w:cs="Arial"/>
          <w:b/>
          <w:bCs/>
          <w:sz w:val="28"/>
        </w:rPr>
        <w:t>Source Selection</w:t>
      </w:r>
    </w:p>
    <w:p w:rsidR="001D4A34" w:rsidRPr="00C23FC2" w:rsidRDefault="001D4A34" w:rsidP="00F841CA">
      <w:pPr>
        <w:rPr>
          <w:rFonts w:ascii="Arial" w:hAnsi="Arial" w:cs="Arial"/>
          <w:b/>
          <w:bCs/>
          <w:sz w:val="28"/>
        </w:rPr>
      </w:pPr>
    </w:p>
    <w:p w:rsidR="00E608DB" w:rsidRPr="001C34FB" w:rsidRDefault="001F6946" w:rsidP="001D4A34">
      <w:pPr>
        <w:jc w:val="center"/>
        <w:rPr>
          <w:rFonts w:ascii="Arial" w:hAnsi="Arial" w:cs="Arial"/>
          <w:bCs/>
          <w:sz w:val="24"/>
          <w:szCs w:val="24"/>
        </w:rPr>
      </w:pPr>
      <w:r w:rsidRPr="001C34FB">
        <w:rPr>
          <w:rFonts w:ascii="Arial" w:hAnsi="Arial" w:cs="Arial"/>
          <w:bCs/>
          <w:i/>
          <w:iCs/>
          <w:sz w:val="24"/>
          <w:szCs w:val="24"/>
        </w:rPr>
        <w:t xml:space="preserve">Revised </w:t>
      </w:r>
      <w:r w:rsidR="00F841CA">
        <w:rPr>
          <w:rFonts w:ascii="Arial" w:hAnsi="Arial" w:cs="Arial"/>
          <w:bCs/>
          <w:i/>
          <w:iCs/>
          <w:color w:val="000000"/>
          <w:sz w:val="24"/>
          <w:szCs w:val="24"/>
        </w:rPr>
        <w:t>March 27, 2013</w:t>
      </w:r>
    </w:p>
    <w:p w:rsidR="00DD35FC" w:rsidRDefault="00DD35FC" w:rsidP="003904E2">
      <w:pPr>
        <w:rPr>
          <w:rFonts w:ascii="Arial" w:hAnsi="Arial" w:cs="Arial"/>
          <w:sz w:val="24"/>
          <w:szCs w:val="24"/>
        </w:rPr>
      </w:pPr>
    </w:p>
    <w:p w:rsidR="001C34FB" w:rsidRDefault="001C34FB" w:rsidP="003904E2">
      <w:pPr>
        <w:rPr>
          <w:rFonts w:ascii="Arial" w:hAnsi="Arial" w:cs="Arial"/>
          <w:sz w:val="24"/>
          <w:szCs w:val="24"/>
        </w:rPr>
      </w:pPr>
    </w:p>
    <w:p w:rsidR="000A67D4" w:rsidRPr="00C23FC2" w:rsidRDefault="001C34FB" w:rsidP="003904E2">
      <w:pPr>
        <w:pStyle w:val="Heading3"/>
        <w:numPr>
          <w:ilvl w:val="0"/>
          <w:numId w:val="0"/>
        </w:numPr>
        <w:rPr>
          <w:rFonts w:ascii="Arial" w:hAnsi="Arial" w:cs="Arial"/>
          <w:sz w:val="28"/>
          <w:szCs w:val="28"/>
          <w:u w:val="single"/>
        </w:rPr>
      </w:pPr>
      <w:r>
        <w:rPr>
          <w:rFonts w:ascii="Arial" w:hAnsi="Arial" w:cs="Arial"/>
          <w:sz w:val="28"/>
          <w:szCs w:val="28"/>
          <w:u w:val="single"/>
        </w:rPr>
        <w:t>Table of Contents</w:t>
      </w:r>
    </w:p>
    <w:p w:rsidR="002A08EB" w:rsidRPr="001D4A34" w:rsidRDefault="002A08EB" w:rsidP="000A67D4">
      <w:pPr>
        <w:rPr>
          <w:b/>
          <w:sz w:val="28"/>
          <w:szCs w:val="28"/>
        </w:rPr>
      </w:pPr>
    </w:p>
    <w:p w:rsidR="005D0D5C" w:rsidRPr="001D4A34" w:rsidRDefault="005D0D5C" w:rsidP="002A08EB">
      <w:pPr>
        <w:rPr>
          <w:sz w:val="28"/>
          <w:szCs w:val="28"/>
        </w:rPr>
      </w:pPr>
    </w:p>
    <w:p w:rsidR="002A08EB" w:rsidRPr="00C23FC2" w:rsidRDefault="00254D05" w:rsidP="002A08EB">
      <w:pPr>
        <w:rPr>
          <w:rFonts w:ascii="Arial" w:hAnsi="Arial" w:cs="Arial"/>
          <w:b/>
          <w:sz w:val="22"/>
          <w:szCs w:val="22"/>
        </w:rPr>
      </w:pPr>
      <w:hyperlink w:anchor="C1" w:history="1">
        <w:r w:rsidR="002A08EB" w:rsidRPr="0083640A">
          <w:rPr>
            <w:rStyle w:val="Hyperlink"/>
            <w:rFonts w:ascii="Arial" w:hAnsi="Arial" w:cs="Arial"/>
            <w:b/>
            <w:sz w:val="22"/>
            <w:szCs w:val="22"/>
          </w:rPr>
          <w:t xml:space="preserve">Chapter 1 </w:t>
        </w:r>
        <w:r w:rsidR="001D4A34" w:rsidRPr="0083640A">
          <w:rPr>
            <w:rStyle w:val="Hyperlink"/>
            <w:rFonts w:ascii="Arial" w:hAnsi="Arial" w:cs="Arial"/>
            <w:b/>
            <w:sz w:val="22"/>
            <w:szCs w:val="22"/>
          </w:rPr>
          <w:t xml:space="preserve"> </w:t>
        </w:r>
        <w:r w:rsidR="0087172C">
          <w:rPr>
            <w:rStyle w:val="Hyperlink"/>
            <w:rFonts w:ascii="Arial" w:hAnsi="Arial" w:cs="Arial"/>
            <w:b/>
            <w:sz w:val="22"/>
            <w:szCs w:val="22"/>
          </w:rPr>
          <w:t xml:space="preserve"> </w:t>
        </w:r>
        <w:r w:rsidR="00115A52" w:rsidRPr="0083640A">
          <w:rPr>
            <w:rStyle w:val="Hyperlink"/>
            <w:rFonts w:ascii="Arial" w:hAnsi="Arial" w:cs="Arial"/>
            <w:b/>
            <w:sz w:val="22"/>
            <w:szCs w:val="22"/>
          </w:rPr>
          <w:t>Purpose, Roles, and Responsibilities</w:t>
        </w:r>
      </w:hyperlink>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r>
      <w:r w:rsidR="00C23FC2">
        <w:rPr>
          <w:rFonts w:ascii="Arial" w:hAnsi="Arial" w:cs="Arial"/>
          <w:b/>
          <w:sz w:val="22"/>
          <w:szCs w:val="22"/>
        </w:rPr>
        <w:tab/>
        <w:t>PAGE</w:t>
      </w:r>
    </w:p>
    <w:p w:rsidR="00677E3E" w:rsidRPr="00C23FC2" w:rsidRDefault="00677E3E" w:rsidP="002A08EB">
      <w:pPr>
        <w:rPr>
          <w:rFonts w:ascii="Arial" w:hAnsi="Arial" w:cs="Arial"/>
          <w:sz w:val="22"/>
          <w:szCs w:val="22"/>
        </w:rPr>
      </w:pPr>
    </w:p>
    <w:tbl>
      <w:tblPr>
        <w:tblW w:w="10818"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738"/>
        <w:gridCol w:w="8712"/>
        <w:gridCol w:w="1368"/>
      </w:tblGrid>
      <w:tr w:rsidR="00677E3E" w:rsidRPr="00C23FC2" w:rsidTr="00F371D5">
        <w:trPr>
          <w:trHeight w:val="331"/>
        </w:trPr>
        <w:tc>
          <w:tcPr>
            <w:tcW w:w="738" w:type="dxa"/>
            <w:vAlign w:val="center"/>
          </w:tcPr>
          <w:p w:rsidR="00677E3E" w:rsidRPr="00C23FC2" w:rsidRDefault="00677E3E" w:rsidP="00F84732">
            <w:pPr>
              <w:ind w:left="-90" w:right="-108"/>
              <w:jc w:val="center"/>
              <w:rPr>
                <w:rFonts w:ascii="Arial" w:hAnsi="Arial" w:cs="Arial"/>
                <w:sz w:val="22"/>
                <w:szCs w:val="22"/>
              </w:rPr>
            </w:pPr>
            <w:r w:rsidRPr="00C23FC2">
              <w:rPr>
                <w:rFonts w:ascii="Arial" w:hAnsi="Arial" w:cs="Arial"/>
                <w:sz w:val="22"/>
                <w:szCs w:val="22"/>
              </w:rPr>
              <w:t>1.1</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Purpose</w:t>
            </w:r>
          </w:p>
        </w:tc>
        <w:tc>
          <w:tcPr>
            <w:tcW w:w="1368" w:type="dxa"/>
            <w:vAlign w:val="center"/>
          </w:tcPr>
          <w:p w:rsidR="00677E3E" w:rsidRPr="00C23FC2" w:rsidRDefault="00C23FC2" w:rsidP="00F84732">
            <w:pPr>
              <w:jc w:val="center"/>
              <w:rPr>
                <w:rFonts w:ascii="Arial" w:hAnsi="Arial" w:cs="Arial"/>
                <w:sz w:val="22"/>
                <w:szCs w:val="22"/>
              </w:rPr>
            </w:pPr>
            <w:r>
              <w:rPr>
                <w:rFonts w:ascii="Arial" w:hAnsi="Arial" w:cs="Arial"/>
                <w:sz w:val="22"/>
                <w:szCs w:val="22"/>
              </w:rPr>
              <w:t>1</w:t>
            </w:r>
          </w:p>
        </w:tc>
      </w:tr>
      <w:tr w:rsidR="00677E3E" w:rsidRPr="00C23FC2" w:rsidTr="00F371D5">
        <w:trPr>
          <w:trHeight w:val="331"/>
        </w:trPr>
        <w:tc>
          <w:tcPr>
            <w:tcW w:w="738" w:type="dxa"/>
            <w:vAlign w:val="center"/>
          </w:tcPr>
          <w:p w:rsidR="00677E3E" w:rsidRPr="00C23FC2" w:rsidRDefault="00677E3E" w:rsidP="00F84732">
            <w:pPr>
              <w:ind w:left="-90" w:right="-108"/>
              <w:jc w:val="center"/>
              <w:rPr>
                <w:rFonts w:ascii="Arial" w:hAnsi="Arial" w:cs="Arial"/>
                <w:sz w:val="22"/>
                <w:szCs w:val="22"/>
              </w:rPr>
            </w:pPr>
            <w:r w:rsidRPr="00C23FC2">
              <w:rPr>
                <w:rFonts w:ascii="Arial" w:hAnsi="Arial" w:cs="Arial"/>
                <w:sz w:val="22"/>
                <w:szCs w:val="22"/>
              </w:rPr>
              <w:t>1.2</w:t>
            </w:r>
          </w:p>
        </w:tc>
        <w:tc>
          <w:tcPr>
            <w:tcW w:w="8712" w:type="dxa"/>
            <w:vAlign w:val="center"/>
          </w:tcPr>
          <w:p w:rsidR="00677E3E" w:rsidRPr="00C23FC2" w:rsidRDefault="000A67D4" w:rsidP="005A0A80">
            <w:pPr>
              <w:rPr>
                <w:rFonts w:ascii="Arial" w:hAnsi="Arial" w:cs="Arial"/>
                <w:sz w:val="22"/>
                <w:szCs w:val="22"/>
              </w:rPr>
            </w:pPr>
            <w:r w:rsidRPr="00C23FC2">
              <w:rPr>
                <w:rFonts w:ascii="Arial" w:hAnsi="Arial" w:cs="Arial"/>
                <w:sz w:val="22"/>
                <w:szCs w:val="22"/>
              </w:rPr>
              <w:t>Best-</w:t>
            </w:r>
            <w:r w:rsidR="00677E3E" w:rsidRPr="00C23FC2">
              <w:rPr>
                <w:rFonts w:ascii="Arial" w:hAnsi="Arial" w:cs="Arial"/>
                <w:sz w:val="22"/>
                <w:szCs w:val="22"/>
              </w:rPr>
              <w:t>Value Continuum</w:t>
            </w:r>
          </w:p>
        </w:tc>
        <w:tc>
          <w:tcPr>
            <w:tcW w:w="1368" w:type="dxa"/>
            <w:vAlign w:val="center"/>
          </w:tcPr>
          <w:p w:rsidR="00677E3E" w:rsidRPr="00F841CA" w:rsidRDefault="003D5AE5" w:rsidP="00F84732">
            <w:pPr>
              <w:jc w:val="center"/>
              <w:rPr>
                <w:rFonts w:ascii="Arial" w:hAnsi="Arial" w:cs="Arial"/>
                <w:sz w:val="22"/>
                <w:szCs w:val="22"/>
              </w:rPr>
            </w:pPr>
            <w:r w:rsidRPr="00F841CA">
              <w:rPr>
                <w:rFonts w:ascii="Arial" w:hAnsi="Arial" w:cs="Arial"/>
                <w:sz w:val="22"/>
                <w:szCs w:val="22"/>
              </w:rPr>
              <w:t>1</w:t>
            </w:r>
          </w:p>
        </w:tc>
      </w:tr>
      <w:tr w:rsidR="00677E3E" w:rsidRPr="00C23FC2" w:rsidTr="00F371D5">
        <w:trPr>
          <w:trHeight w:val="331"/>
        </w:trPr>
        <w:tc>
          <w:tcPr>
            <w:tcW w:w="738" w:type="dxa"/>
            <w:vAlign w:val="center"/>
          </w:tcPr>
          <w:p w:rsidR="00677E3E" w:rsidRPr="00C23FC2" w:rsidRDefault="00677E3E" w:rsidP="00F84732">
            <w:pPr>
              <w:ind w:left="-90" w:right="-108"/>
              <w:jc w:val="center"/>
              <w:rPr>
                <w:rFonts w:ascii="Arial" w:hAnsi="Arial" w:cs="Arial"/>
                <w:sz w:val="22"/>
                <w:szCs w:val="22"/>
              </w:rPr>
            </w:pPr>
            <w:r w:rsidRPr="00C23FC2">
              <w:rPr>
                <w:rFonts w:ascii="Arial" w:hAnsi="Arial" w:cs="Arial"/>
                <w:sz w:val="22"/>
                <w:szCs w:val="22"/>
              </w:rPr>
              <w:t>1.3</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Applicability</w:t>
            </w:r>
          </w:p>
        </w:tc>
        <w:tc>
          <w:tcPr>
            <w:tcW w:w="1368" w:type="dxa"/>
            <w:vAlign w:val="center"/>
          </w:tcPr>
          <w:p w:rsidR="00677E3E" w:rsidRPr="00C23FC2" w:rsidRDefault="00C23FC2" w:rsidP="00F84732">
            <w:pPr>
              <w:jc w:val="center"/>
              <w:rPr>
                <w:rFonts w:ascii="Arial" w:hAnsi="Arial" w:cs="Arial"/>
                <w:sz w:val="22"/>
                <w:szCs w:val="22"/>
              </w:rPr>
            </w:pPr>
            <w:r>
              <w:rPr>
                <w:rFonts w:ascii="Arial" w:hAnsi="Arial" w:cs="Arial"/>
                <w:sz w:val="22"/>
                <w:szCs w:val="22"/>
              </w:rPr>
              <w:t>1</w:t>
            </w:r>
          </w:p>
        </w:tc>
      </w:tr>
      <w:tr w:rsidR="00677E3E" w:rsidRPr="00C23FC2" w:rsidTr="00F371D5">
        <w:trPr>
          <w:trHeight w:val="331"/>
        </w:trPr>
        <w:tc>
          <w:tcPr>
            <w:tcW w:w="738" w:type="dxa"/>
            <w:vAlign w:val="center"/>
          </w:tcPr>
          <w:p w:rsidR="00677E3E" w:rsidRPr="00C23FC2" w:rsidRDefault="00677E3E" w:rsidP="00F84732">
            <w:pPr>
              <w:ind w:left="-90" w:right="-108"/>
              <w:jc w:val="center"/>
              <w:rPr>
                <w:rFonts w:ascii="Arial" w:hAnsi="Arial" w:cs="Arial"/>
                <w:sz w:val="22"/>
                <w:szCs w:val="22"/>
              </w:rPr>
            </w:pPr>
            <w:r w:rsidRPr="00C23FC2">
              <w:rPr>
                <w:rFonts w:ascii="Arial" w:hAnsi="Arial" w:cs="Arial"/>
                <w:sz w:val="22"/>
                <w:szCs w:val="22"/>
              </w:rPr>
              <w:t>1.4</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Source Selection Team Roles and Responsibilities</w:t>
            </w:r>
          </w:p>
        </w:tc>
        <w:tc>
          <w:tcPr>
            <w:tcW w:w="1368" w:type="dxa"/>
            <w:vAlign w:val="center"/>
          </w:tcPr>
          <w:p w:rsidR="00677E3E" w:rsidRPr="00C23FC2" w:rsidRDefault="00C23FC2" w:rsidP="00F84732">
            <w:pPr>
              <w:jc w:val="center"/>
              <w:rPr>
                <w:rFonts w:ascii="Arial" w:hAnsi="Arial" w:cs="Arial"/>
                <w:sz w:val="22"/>
                <w:szCs w:val="22"/>
              </w:rPr>
            </w:pPr>
            <w:r>
              <w:rPr>
                <w:rFonts w:ascii="Arial" w:hAnsi="Arial" w:cs="Arial"/>
                <w:sz w:val="22"/>
                <w:szCs w:val="22"/>
              </w:rPr>
              <w:t>1</w:t>
            </w:r>
          </w:p>
        </w:tc>
      </w:tr>
      <w:tr w:rsidR="00677E3E" w:rsidRPr="00C23FC2" w:rsidTr="00F371D5">
        <w:trPr>
          <w:trHeight w:val="331"/>
        </w:trPr>
        <w:tc>
          <w:tcPr>
            <w:tcW w:w="738" w:type="dxa"/>
            <w:vAlign w:val="center"/>
          </w:tcPr>
          <w:p w:rsidR="00677E3E" w:rsidRPr="00C23FC2" w:rsidRDefault="00677E3E" w:rsidP="00F84732">
            <w:pPr>
              <w:ind w:left="-90" w:right="-108"/>
              <w:jc w:val="center"/>
              <w:rPr>
                <w:rFonts w:ascii="Arial" w:hAnsi="Arial" w:cs="Arial"/>
                <w:sz w:val="22"/>
                <w:szCs w:val="22"/>
              </w:rPr>
            </w:pPr>
            <w:r w:rsidRPr="00C23FC2">
              <w:rPr>
                <w:rFonts w:ascii="Arial" w:hAnsi="Arial" w:cs="Arial"/>
                <w:sz w:val="22"/>
                <w:szCs w:val="22"/>
              </w:rPr>
              <w:t>1.5</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Program Management/Requirements Office Roles and Responsibilities</w:t>
            </w:r>
          </w:p>
        </w:tc>
        <w:tc>
          <w:tcPr>
            <w:tcW w:w="1368" w:type="dxa"/>
            <w:vAlign w:val="center"/>
          </w:tcPr>
          <w:p w:rsidR="00677E3E" w:rsidRPr="00C23FC2" w:rsidRDefault="00DC3B8F" w:rsidP="00F84732">
            <w:pPr>
              <w:jc w:val="center"/>
              <w:rPr>
                <w:rFonts w:ascii="Arial" w:hAnsi="Arial" w:cs="Arial"/>
                <w:i/>
                <w:sz w:val="22"/>
                <w:szCs w:val="22"/>
              </w:rPr>
            </w:pPr>
            <w:r w:rsidRPr="00C23FC2">
              <w:rPr>
                <w:rFonts w:ascii="Arial" w:hAnsi="Arial" w:cs="Arial"/>
                <w:i/>
                <w:sz w:val="22"/>
                <w:szCs w:val="22"/>
              </w:rPr>
              <w:t xml:space="preserve">No </w:t>
            </w:r>
            <w:r w:rsidR="00E84F21" w:rsidRPr="00C23FC2">
              <w:rPr>
                <w:rFonts w:ascii="Arial" w:hAnsi="Arial" w:cs="Arial"/>
                <w:i/>
                <w:sz w:val="22"/>
                <w:szCs w:val="22"/>
              </w:rPr>
              <w:t xml:space="preserve">AF </w:t>
            </w:r>
            <w:r w:rsidRPr="00C23FC2">
              <w:rPr>
                <w:rFonts w:ascii="Arial" w:hAnsi="Arial" w:cs="Arial"/>
                <w:i/>
                <w:sz w:val="22"/>
                <w:szCs w:val="22"/>
              </w:rPr>
              <w:t>t</w:t>
            </w:r>
            <w:r w:rsidR="00AE6608" w:rsidRPr="00C23FC2">
              <w:rPr>
                <w:rFonts w:ascii="Arial" w:hAnsi="Arial" w:cs="Arial"/>
                <w:i/>
                <w:sz w:val="22"/>
                <w:szCs w:val="22"/>
              </w:rPr>
              <w:t>ext</w:t>
            </w:r>
          </w:p>
        </w:tc>
      </w:tr>
    </w:tbl>
    <w:p w:rsidR="00677E3E" w:rsidRPr="00C23FC2" w:rsidRDefault="00677E3E" w:rsidP="002A08EB">
      <w:pPr>
        <w:rPr>
          <w:rFonts w:ascii="Arial" w:hAnsi="Arial" w:cs="Arial"/>
          <w:sz w:val="22"/>
          <w:szCs w:val="22"/>
        </w:rPr>
      </w:pPr>
    </w:p>
    <w:p w:rsidR="002A08EB" w:rsidRPr="00C23FC2" w:rsidRDefault="002A08EB" w:rsidP="002A08EB">
      <w:pPr>
        <w:rPr>
          <w:rFonts w:ascii="Arial" w:hAnsi="Arial" w:cs="Arial"/>
          <w:sz w:val="22"/>
          <w:szCs w:val="22"/>
        </w:rPr>
      </w:pPr>
    </w:p>
    <w:p w:rsidR="002A08EB" w:rsidRPr="00C23FC2" w:rsidRDefault="00254D05" w:rsidP="002A08EB">
      <w:pPr>
        <w:rPr>
          <w:rFonts w:ascii="Arial" w:hAnsi="Arial" w:cs="Arial"/>
          <w:b/>
          <w:sz w:val="22"/>
          <w:szCs w:val="22"/>
        </w:rPr>
      </w:pPr>
      <w:hyperlink w:anchor="C2" w:history="1">
        <w:r w:rsidR="00115A52" w:rsidRPr="0083640A">
          <w:rPr>
            <w:rStyle w:val="Hyperlink"/>
            <w:rFonts w:ascii="Arial" w:hAnsi="Arial" w:cs="Arial"/>
            <w:b/>
            <w:sz w:val="22"/>
            <w:szCs w:val="22"/>
          </w:rPr>
          <w:t>Chapter 2</w:t>
        </w:r>
        <w:r w:rsidR="0087172C">
          <w:rPr>
            <w:rStyle w:val="Hyperlink"/>
            <w:rFonts w:ascii="Arial" w:hAnsi="Arial" w:cs="Arial"/>
            <w:b/>
            <w:sz w:val="22"/>
            <w:szCs w:val="22"/>
          </w:rPr>
          <w:t xml:space="preserve"> </w:t>
        </w:r>
        <w:r w:rsidR="00115A52" w:rsidRPr="0083640A">
          <w:rPr>
            <w:rStyle w:val="Hyperlink"/>
            <w:rFonts w:ascii="Arial" w:hAnsi="Arial" w:cs="Arial"/>
            <w:b/>
            <w:sz w:val="22"/>
            <w:szCs w:val="22"/>
          </w:rPr>
          <w:t xml:space="preserve"> </w:t>
        </w:r>
        <w:r w:rsidR="005D0D5C" w:rsidRPr="0083640A">
          <w:rPr>
            <w:rStyle w:val="Hyperlink"/>
            <w:rFonts w:ascii="Arial" w:hAnsi="Arial" w:cs="Arial"/>
            <w:b/>
            <w:sz w:val="22"/>
            <w:szCs w:val="22"/>
          </w:rPr>
          <w:t xml:space="preserve"> </w:t>
        </w:r>
        <w:r w:rsidR="00115A52" w:rsidRPr="0083640A">
          <w:rPr>
            <w:rStyle w:val="Hyperlink"/>
            <w:rFonts w:ascii="Arial" w:hAnsi="Arial" w:cs="Arial"/>
            <w:b/>
            <w:sz w:val="22"/>
            <w:szCs w:val="22"/>
          </w:rPr>
          <w:t>Pre-S</w:t>
        </w:r>
        <w:r w:rsidR="002A08EB" w:rsidRPr="0083640A">
          <w:rPr>
            <w:rStyle w:val="Hyperlink"/>
            <w:rFonts w:ascii="Arial" w:hAnsi="Arial" w:cs="Arial"/>
            <w:b/>
            <w:sz w:val="22"/>
            <w:szCs w:val="22"/>
          </w:rPr>
          <w:t>olicitation Activities</w:t>
        </w:r>
      </w:hyperlink>
    </w:p>
    <w:p w:rsidR="00677E3E" w:rsidRPr="00C23FC2" w:rsidRDefault="00677E3E" w:rsidP="002A08EB">
      <w:pPr>
        <w:rPr>
          <w:rFonts w:ascii="Arial" w:hAnsi="Arial" w:cs="Arial"/>
          <w:sz w:val="22"/>
          <w:szCs w:val="22"/>
        </w:rPr>
      </w:pPr>
    </w:p>
    <w:tbl>
      <w:tblPr>
        <w:tblW w:w="10818"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738"/>
        <w:gridCol w:w="8712"/>
        <w:gridCol w:w="1368"/>
      </w:tblGrid>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2.1</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Conduct Acquisition Planning</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6</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2.2</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Develop a Source Selection Plan</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6</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2.3</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Develop the Request for Proposal</w:t>
            </w:r>
            <w:r w:rsidR="000A67D4" w:rsidRPr="00C23FC2">
              <w:rPr>
                <w:rFonts w:ascii="Arial" w:hAnsi="Arial" w:cs="Arial"/>
                <w:sz w:val="22"/>
                <w:szCs w:val="22"/>
              </w:rPr>
              <w:t>s</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6</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2.4</w:t>
            </w:r>
          </w:p>
        </w:tc>
        <w:tc>
          <w:tcPr>
            <w:tcW w:w="8712" w:type="dxa"/>
            <w:vAlign w:val="center"/>
          </w:tcPr>
          <w:p w:rsidR="00677E3E" w:rsidRPr="00C23FC2" w:rsidRDefault="000A67D4" w:rsidP="005A0A80">
            <w:pPr>
              <w:rPr>
                <w:rFonts w:ascii="Arial" w:hAnsi="Arial" w:cs="Arial"/>
                <w:sz w:val="22"/>
                <w:szCs w:val="22"/>
              </w:rPr>
            </w:pPr>
            <w:r w:rsidRPr="00C23FC2">
              <w:rPr>
                <w:rFonts w:ascii="Arial" w:hAnsi="Arial" w:cs="Arial"/>
                <w:sz w:val="22"/>
                <w:szCs w:val="22"/>
              </w:rPr>
              <w:t xml:space="preserve">Release </w:t>
            </w:r>
            <w:r w:rsidR="00677E3E" w:rsidRPr="00C23FC2">
              <w:rPr>
                <w:rFonts w:ascii="Arial" w:hAnsi="Arial" w:cs="Arial"/>
                <w:sz w:val="22"/>
                <w:szCs w:val="22"/>
              </w:rPr>
              <w:t>the R</w:t>
            </w:r>
            <w:r w:rsidRPr="00C23FC2">
              <w:rPr>
                <w:rFonts w:ascii="Arial" w:hAnsi="Arial" w:cs="Arial"/>
                <w:sz w:val="22"/>
                <w:szCs w:val="22"/>
              </w:rPr>
              <w:t xml:space="preserve">equest for </w:t>
            </w:r>
            <w:r w:rsidR="00677E3E" w:rsidRPr="00C23FC2">
              <w:rPr>
                <w:rFonts w:ascii="Arial" w:hAnsi="Arial" w:cs="Arial"/>
                <w:sz w:val="22"/>
                <w:szCs w:val="22"/>
              </w:rPr>
              <w:t>P</w:t>
            </w:r>
            <w:r w:rsidRPr="00C23FC2">
              <w:rPr>
                <w:rFonts w:ascii="Arial" w:hAnsi="Arial" w:cs="Arial"/>
                <w:sz w:val="22"/>
                <w:szCs w:val="22"/>
              </w:rPr>
              <w:t>roposals</w:t>
            </w:r>
          </w:p>
        </w:tc>
        <w:tc>
          <w:tcPr>
            <w:tcW w:w="1368" w:type="dxa"/>
            <w:vAlign w:val="center"/>
          </w:tcPr>
          <w:p w:rsidR="00677E3E" w:rsidRPr="00C23FC2" w:rsidRDefault="00AE6608" w:rsidP="00F84732">
            <w:pPr>
              <w:jc w:val="center"/>
              <w:rPr>
                <w:rFonts w:ascii="Arial" w:hAnsi="Arial" w:cs="Arial"/>
                <w:i/>
                <w:sz w:val="22"/>
                <w:szCs w:val="22"/>
              </w:rPr>
            </w:pPr>
            <w:r w:rsidRPr="00C23FC2">
              <w:rPr>
                <w:rFonts w:ascii="Arial" w:hAnsi="Arial" w:cs="Arial"/>
                <w:i/>
                <w:sz w:val="22"/>
                <w:szCs w:val="22"/>
              </w:rPr>
              <w:t xml:space="preserve">No </w:t>
            </w:r>
            <w:r w:rsidR="00E84F21" w:rsidRPr="00C23FC2">
              <w:rPr>
                <w:rFonts w:ascii="Arial" w:hAnsi="Arial" w:cs="Arial"/>
                <w:i/>
                <w:sz w:val="22"/>
                <w:szCs w:val="22"/>
              </w:rPr>
              <w:t xml:space="preserve">AF </w:t>
            </w:r>
            <w:r w:rsidRPr="00C23FC2">
              <w:rPr>
                <w:rFonts w:ascii="Arial" w:hAnsi="Arial" w:cs="Arial"/>
                <w:i/>
                <w:sz w:val="22"/>
                <w:szCs w:val="22"/>
              </w:rPr>
              <w:t>text</w:t>
            </w:r>
          </w:p>
        </w:tc>
      </w:tr>
    </w:tbl>
    <w:p w:rsidR="00677E3E" w:rsidRPr="00C23FC2" w:rsidRDefault="00677E3E" w:rsidP="002A08EB">
      <w:pPr>
        <w:rPr>
          <w:rFonts w:ascii="Arial" w:hAnsi="Arial" w:cs="Arial"/>
          <w:sz w:val="22"/>
          <w:szCs w:val="22"/>
        </w:rPr>
      </w:pPr>
    </w:p>
    <w:p w:rsidR="002A08EB" w:rsidRPr="00C23FC2" w:rsidRDefault="002A08EB" w:rsidP="002A08EB">
      <w:pPr>
        <w:rPr>
          <w:rFonts w:ascii="Arial" w:hAnsi="Arial" w:cs="Arial"/>
          <w:sz w:val="22"/>
          <w:szCs w:val="22"/>
        </w:rPr>
      </w:pPr>
    </w:p>
    <w:p w:rsidR="002A08EB" w:rsidRPr="00C23FC2" w:rsidRDefault="00254D05" w:rsidP="002A08EB">
      <w:pPr>
        <w:rPr>
          <w:rFonts w:ascii="Arial" w:hAnsi="Arial" w:cs="Arial"/>
          <w:b/>
          <w:sz w:val="22"/>
          <w:szCs w:val="22"/>
        </w:rPr>
      </w:pPr>
      <w:hyperlink w:anchor="C3" w:history="1">
        <w:r w:rsidR="002A08EB" w:rsidRPr="0083640A">
          <w:rPr>
            <w:rStyle w:val="Hyperlink"/>
            <w:rFonts w:ascii="Arial" w:hAnsi="Arial" w:cs="Arial"/>
            <w:b/>
            <w:sz w:val="22"/>
            <w:szCs w:val="22"/>
          </w:rPr>
          <w:t>Chapter 3</w:t>
        </w:r>
        <w:r w:rsidR="000D3D23">
          <w:rPr>
            <w:rStyle w:val="Hyperlink"/>
            <w:rFonts w:ascii="Arial" w:hAnsi="Arial" w:cs="Arial"/>
            <w:b/>
            <w:sz w:val="22"/>
            <w:szCs w:val="22"/>
          </w:rPr>
          <w:t xml:space="preserve">   </w:t>
        </w:r>
        <w:r w:rsidR="002A08EB" w:rsidRPr="0083640A">
          <w:rPr>
            <w:rStyle w:val="Hyperlink"/>
            <w:rFonts w:ascii="Arial" w:hAnsi="Arial" w:cs="Arial"/>
            <w:b/>
            <w:sz w:val="22"/>
            <w:szCs w:val="22"/>
          </w:rPr>
          <w:t xml:space="preserve">Evaluation </w:t>
        </w:r>
        <w:r w:rsidR="00115A52" w:rsidRPr="0083640A">
          <w:rPr>
            <w:rStyle w:val="Hyperlink"/>
            <w:rFonts w:ascii="Arial" w:hAnsi="Arial" w:cs="Arial"/>
            <w:b/>
            <w:sz w:val="22"/>
            <w:szCs w:val="22"/>
          </w:rPr>
          <w:t>and Decision Process</w:t>
        </w:r>
      </w:hyperlink>
    </w:p>
    <w:p w:rsidR="00677E3E" w:rsidRPr="00C23FC2" w:rsidRDefault="00677E3E" w:rsidP="002A08EB">
      <w:pPr>
        <w:rPr>
          <w:rFonts w:ascii="Arial" w:hAnsi="Arial" w:cs="Arial"/>
          <w:sz w:val="22"/>
          <w:szCs w:val="22"/>
        </w:rPr>
      </w:pPr>
    </w:p>
    <w:tbl>
      <w:tblPr>
        <w:tblW w:w="10818"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738"/>
        <w:gridCol w:w="8712"/>
        <w:gridCol w:w="1368"/>
      </w:tblGrid>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3.1</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Evaluation Activities</w:t>
            </w:r>
          </w:p>
        </w:tc>
        <w:tc>
          <w:tcPr>
            <w:tcW w:w="1368" w:type="dxa"/>
            <w:vAlign w:val="center"/>
          </w:tcPr>
          <w:p w:rsidR="00677E3E" w:rsidRPr="001939F0" w:rsidRDefault="001939F0" w:rsidP="00F84732">
            <w:pPr>
              <w:jc w:val="center"/>
              <w:rPr>
                <w:rFonts w:ascii="Arial" w:hAnsi="Arial" w:cs="Arial"/>
                <w:i/>
                <w:sz w:val="22"/>
                <w:szCs w:val="22"/>
              </w:rPr>
            </w:pPr>
            <w:r w:rsidRPr="001939F0">
              <w:rPr>
                <w:rFonts w:ascii="Arial" w:hAnsi="Arial" w:cs="Arial"/>
                <w:i/>
                <w:sz w:val="22"/>
                <w:szCs w:val="22"/>
              </w:rPr>
              <w:t>No AF text</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3.2</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Document</w:t>
            </w:r>
            <w:r w:rsidR="000A67D4" w:rsidRPr="00C23FC2">
              <w:rPr>
                <w:rFonts w:ascii="Arial" w:hAnsi="Arial" w:cs="Arial"/>
                <w:sz w:val="22"/>
                <w:szCs w:val="22"/>
              </w:rPr>
              <w:t>ation of</w:t>
            </w:r>
            <w:r w:rsidRPr="00C23FC2">
              <w:rPr>
                <w:rFonts w:ascii="Arial" w:hAnsi="Arial" w:cs="Arial"/>
                <w:sz w:val="22"/>
                <w:szCs w:val="22"/>
              </w:rPr>
              <w:t xml:space="preserve"> Initial Evaluation Results</w:t>
            </w:r>
          </w:p>
        </w:tc>
        <w:tc>
          <w:tcPr>
            <w:tcW w:w="1368" w:type="dxa"/>
            <w:vAlign w:val="center"/>
          </w:tcPr>
          <w:p w:rsidR="00677E3E" w:rsidRPr="009F326A" w:rsidRDefault="00FA193C" w:rsidP="00F84732">
            <w:pPr>
              <w:jc w:val="center"/>
              <w:rPr>
                <w:rFonts w:ascii="Arial" w:hAnsi="Arial" w:cs="Arial"/>
                <w:sz w:val="22"/>
                <w:szCs w:val="22"/>
              </w:rPr>
            </w:pPr>
            <w:r>
              <w:rPr>
                <w:rFonts w:ascii="Arial" w:hAnsi="Arial" w:cs="Arial"/>
                <w:sz w:val="22"/>
                <w:szCs w:val="22"/>
              </w:rPr>
              <w:t>7</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3.3</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 xml:space="preserve">Award </w:t>
            </w:r>
            <w:r w:rsidR="00DC3B8F" w:rsidRPr="00C23FC2">
              <w:rPr>
                <w:rFonts w:ascii="Arial" w:hAnsi="Arial" w:cs="Arial"/>
                <w:sz w:val="22"/>
                <w:szCs w:val="22"/>
              </w:rPr>
              <w:t>w</w:t>
            </w:r>
            <w:r w:rsidRPr="00C23FC2">
              <w:rPr>
                <w:rFonts w:ascii="Arial" w:hAnsi="Arial" w:cs="Arial"/>
                <w:sz w:val="22"/>
                <w:szCs w:val="22"/>
              </w:rPr>
              <w:t>ithout Discussions</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7</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3.4</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Discussion Process</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7</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3.5</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Final Proposal Revisions</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7</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3.6</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Document</w:t>
            </w:r>
            <w:r w:rsidR="000A67D4" w:rsidRPr="00C23FC2">
              <w:rPr>
                <w:rFonts w:ascii="Arial" w:hAnsi="Arial" w:cs="Arial"/>
                <w:sz w:val="22"/>
                <w:szCs w:val="22"/>
              </w:rPr>
              <w:t>ation of</w:t>
            </w:r>
            <w:r w:rsidRPr="00C23FC2">
              <w:rPr>
                <w:rFonts w:ascii="Arial" w:hAnsi="Arial" w:cs="Arial"/>
                <w:sz w:val="22"/>
                <w:szCs w:val="22"/>
              </w:rPr>
              <w:t xml:space="preserve"> Final Evaluation Results</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7</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3.7</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Conduct and Document</w:t>
            </w:r>
            <w:r w:rsidR="0068354D" w:rsidRPr="00C23FC2">
              <w:rPr>
                <w:rFonts w:ascii="Arial" w:hAnsi="Arial" w:cs="Arial"/>
                <w:sz w:val="22"/>
                <w:szCs w:val="22"/>
              </w:rPr>
              <w:t>ation of</w:t>
            </w:r>
            <w:r w:rsidRPr="00C23FC2">
              <w:rPr>
                <w:rFonts w:ascii="Arial" w:hAnsi="Arial" w:cs="Arial"/>
                <w:sz w:val="22"/>
                <w:szCs w:val="22"/>
              </w:rPr>
              <w:t xml:space="preserve"> Comparative Analysis</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8</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3.8</w:t>
            </w:r>
          </w:p>
        </w:tc>
        <w:tc>
          <w:tcPr>
            <w:tcW w:w="8712" w:type="dxa"/>
            <w:vAlign w:val="center"/>
          </w:tcPr>
          <w:p w:rsidR="00677E3E" w:rsidRPr="00C23FC2" w:rsidRDefault="0068354D" w:rsidP="005A0A80">
            <w:pPr>
              <w:rPr>
                <w:rFonts w:ascii="Arial" w:hAnsi="Arial" w:cs="Arial"/>
                <w:sz w:val="22"/>
                <w:szCs w:val="22"/>
              </w:rPr>
            </w:pPr>
            <w:r w:rsidRPr="00C23FC2">
              <w:rPr>
                <w:rFonts w:ascii="Arial" w:hAnsi="Arial" w:cs="Arial"/>
                <w:sz w:val="22"/>
                <w:szCs w:val="22"/>
              </w:rPr>
              <w:t>Best-</w:t>
            </w:r>
            <w:r w:rsidR="00677E3E" w:rsidRPr="00C23FC2">
              <w:rPr>
                <w:rFonts w:ascii="Arial" w:hAnsi="Arial" w:cs="Arial"/>
                <w:sz w:val="22"/>
                <w:szCs w:val="22"/>
              </w:rPr>
              <w:t>Value Decision</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8</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3.9</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Source Selection Decision Document</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8</w:t>
            </w:r>
          </w:p>
        </w:tc>
      </w:tr>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r w:rsidRPr="00C23FC2">
              <w:rPr>
                <w:rFonts w:ascii="Arial" w:hAnsi="Arial" w:cs="Arial"/>
                <w:sz w:val="22"/>
                <w:szCs w:val="22"/>
              </w:rPr>
              <w:t>3.10</w:t>
            </w: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Debriefings</w:t>
            </w:r>
          </w:p>
        </w:tc>
        <w:tc>
          <w:tcPr>
            <w:tcW w:w="1368" w:type="dxa"/>
            <w:vAlign w:val="center"/>
          </w:tcPr>
          <w:p w:rsidR="00677E3E" w:rsidRPr="00C23FC2" w:rsidRDefault="00AE6608" w:rsidP="00F84732">
            <w:pPr>
              <w:jc w:val="center"/>
              <w:rPr>
                <w:rFonts w:ascii="Arial" w:hAnsi="Arial" w:cs="Arial"/>
                <w:i/>
                <w:sz w:val="22"/>
                <w:szCs w:val="22"/>
              </w:rPr>
            </w:pPr>
            <w:r w:rsidRPr="00C23FC2">
              <w:rPr>
                <w:rFonts w:ascii="Arial" w:hAnsi="Arial" w:cs="Arial"/>
                <w:i/>
                <w:sz w:val="22"/>
                <w:szCs w:val="22"/>
              </w:rPr>
              <w:t xml:space="preserve">No </w:t>
            </w:r>
            <w:r w:rsidR="00E84F21" w:rsidRPr="00C23FC2">
              <w:rPr>
                <w:rFonts w:ascii="Arial" w:hAnsi="Arial" w:cs="Arial"/>
                <w:i/>
                <w:sz w:val="22"/>
                <w:szCs w:val="22"/>
              </w:rPr>
              <w:t xml:space="preserve">AF </w:t>
            </w:r>
            <w:r w:rsidRPr="00C23FC2">
              <w:rPr>
                <w:rFonts w:ascii="Arial" w:hAnsi="Arial" w:cs="Arial"/>
                <w:i/>
                <w:sz w:val="22"/>
                <w:szCs w:val="22"/>
              </w:rPr>
              <w:t>text</w:t>
            </w:r>
          </w:p>
        </w:tc>
      </w:tr>
    </w:tbl>
    <w:p w:rsidR="00677E3E" w:rsidRPr="00C23FC2" w:rsidRDefault="00677E3E" w:rsidP="002A08EB">
      <w:pPr>
        <w:rPr>
          <w:rFonts w:ascii="Arial" w:hAnsi="Arial" w:cs="Arial"/>
          <w:sz w:val="22"/>
          <w:szCs w:val="22"/>
        </w:rPr>
      </w:pPr>
    </w:p>
    <w:p w:rsidR="002A08EB" w:rsidRPr="00C23FC2" w:rsidRDefault="002A08EB" w:rsidP="002A08EB">
      <w:pPr>
        <w:rPr>
          <w:rFonts w:ascii="Arial" w:hAnsi="Arial" w:cs="Arial"/>
          <w:sz w:val="22"/>
          <w:szCs w:val="22"/>
        </w:rPr>
      </w:pPr>
    </w:p>
    <w:p w:rsidR="002A08EB" w:rsidRPr="00C23FC2" w:rsidRDefault="00254D05" w:rsidP="002A08EB">
      <w:pPr>
        <w:rPr>
          <w:rFonts w:ascii="Arial" w:hAnsi="Arial" w:cs="Arial"/>
          <w:b/>
          <w:sz w:val="22"/>
          <w:szCs w:val="22"/>
        </w:rPr>
      </w:pPr>
      <w:hyperlink w:anchor="C4" w:history="1">
        <w:r w:rsidR="002A08EB" w:rsidRPr="0083640A">
          <w:rPr>
            <w:rStyle w:val="Hyperlink"/>
            <w:rFonts w:ascii="Arial" w:hAnsi="Arial" w:cs="Arial"/>
            <w:b/>
            <w:sz w:val="22"/>
            <w:szCs w:val="22"/>
          </w:rPr>
          <w:t>Chapter 4</w:t>
        </w:r>
        <w:r w:rsidR="0087172C">
          <w:rPr>
            <w:rStyle w:val="Hyperlink"/>
            <w:rFonts w:ascii="Arial" w:hAnsi="Arial" w:cs="Arial"/>
            <w:b/>
            <w:sz w:val="22"/>
            <w:szCs w:val="22"/>
          </w:rPr>
          <w:t xml:space="preserve"> </w:t>
        </w:r>
        <w:r w:rsidR="002A08EB" w:rsidRPr="0083640A">
          <w:rPr>
            <w:rStyle w:val="Hyperlink"/>
            <w:rFonts w:ascii="Arial" w:hAnsi="Arial" w:cs="Arial"/>
            <w:b/>
            <w:sz w:val="22"/>
            <w:szCs w:val="22"/>
          </w:rPr>
          <w:t xml:space="preserve">  </w:t>
        </w:r>
        <w:r w:rsidR="00115A52" w:rsidRPr="0083640A">
          <w:rPr>
            <w:rStyle w:val="Hyperlink"/>
            <w:rFonts w:ascii="Arial" w:hAnsi="Arial" w:cs="Arial"/>
            <w:b/>
            <w:sz w:val="22"/>
            <w:szCs w:val="22"/>
          </w:rPr>
          <w:t>Documentation Requirements</w:t>
        </w:r>
      </w:hyperlink>
    </w:p>
    <w:p w:rsidR="002A08EB" w:rsidRPr="00C23FC2" w:rsidRDefault="002A08EB" w:rsidP="002A08EB">
      <w:pPr>
        <w:rPr>
          <w:rFonts w:ascii="Arial" w:hAnsi="Arial" w:cs="Arial"/>
          <w:sz w:val="22"/>
          <w:szCs w:val="22"/>
        </w:rPr>
      </w:pPr>
    </w:p>
    <w:tbl>
      <w:tblPr>
        <w:tblW w:w="10818"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738"/>
        <w:gridCol w:w="8712"/>
        <w:gridCol w:w="1368"/>
      </w:tblGrid>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Document</w:t>
            </w:r>
            <w:r w:rsidR="0068354D" w:rsidRPr="00C23FC2">
              <w:rPr>
                <w:rFonts w:ascii="Arial" w:hAnsi="Arial" w:cs="Arial"/>
                <w:sz w:val="22"/>
                <w:szCs w:val="22"/>
              </w:rPr>
              <w:t>ation Requirements</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9</w:t>
            </w:r>
          </w:p>
        </w:tc>
      </w:tr>
    </w:tbl>
    <w:p w:rsidR="005A0A80" w:rsidRDefault="005A0A80" w:rsidP="002A08EB">
      <w:pPr>
        <w:rPr>
          <w:rFonts w:ascii="Arial" w:hAnsi="Arial" w:cs="Arial"/>
          <w:b/>
          <w:sz w:val="22"/>
          <w:szCs w:val="22"/>
        </w:rPr>
      </w:pPr>
    </w:p>
    <w:p w:rsidR="005A0A80" w:rsidRDefault="005A0A80" w:rsidP="002A08EB">
      <w:pPr>
        <w:rPr>
          <w:rFonts w:ascii="Arial" w:hAnsi="Arial" w:cs="Arial"/>
          <w:b/>
          <w:sz w:val="22"/>
          <w:szCs w:val="22"/>
        </w:rPr>
      </w:pPr>
    </w:p>
    <w:p w:rsidR="002A08EB" w:rsidRPr="00C23FC2" w:rsidRDefault="00254D05" w:rsidP="002A08EB">
      <w:pPr>
        <w:rPr>
          <w:rFonts w:ascii="Arial" w:hAnsi="Arial" w:cs="Arial"/>
          <w:b/>
          <w:sz w:val="22"/>
          <w:szCs w:val="22"/>
        </w:rPr>
      </w:pPr>
      <w:hyperlink w:anchor="C5" w:history="1">
        <w:r w:rsidR="002A08EB" w:rsidRPr="0083640A">
          <w:rPr>
            <w:rStyle w:val="Hyperlink"/>
            <w:rFonts w:ascii="Arial" w:hAnsi="Arial" w:cs="Arial"/>
            <w:b/>
            <w:sz w:val="22"/>
            <w:szCs w:val="22"/>
          </w:rPr>
          <w:t>Chapter 5</w:t>
        </w:r>
        <w:r w:rsidR="0087172C">
          <w:rPr>
            <w:rStyle w:val="Hyperlink"/>
            <w:rFonts w:ascii="Arial" w:hAnsi="Arial" w:cs="Arial"/>
            <w:b/>
            <w:sz w:val="22"/>
            <w:szCs w:val="22"/>
          </w:rPr>
          <w:t xml:space="preserve"> </w:t>
        </w:r>
        <w:r w:rsidR="002A08EB" w:rsidRPr="0083640A">
          <w:rPr>
            <w:rStyle w:val="Hyperlink"/>
            <w:rFonts w:ascii="Arial" w:hAnsi="Arial" w:cs="Arial"/>
            <w:b/>
            <w:sz w:val="22"/>
            <w:szCs w:val="22"/>
          </w:rPr>
          <w:t xml:space="preserve">  </w:t>
        </w:r>
        <w:r w:rsidR="00115A52" w:rsidRPr="0083640A">
          <w:rPr>
            <w:rStyle w:val="Hyperlink"/>
            <w:rFonts w:ascii="Arial" w:hAnsi="Arial" w:cs="Arial"/>
            <w:b/>
            <w:sz w:val="22"/>
            <w:szCs w:val="22"/>
          </w:rPr>
          <w:t>Definitions</w:t>
        </w:r>
      </w:hyperlink>
    </w:p>
    <w:p w:rsidR="00677E3E" w:rsidRPr="00C23FC2" w:rsidRDefault="00677E3E" w:rsidP="002A08EB">
      <w:pPr>
        <w:rPr>
          <w:rFonts w:ascii="Arial" w:hAnsi="Arial" w:cs="Arial"/>
          <w:sz w:val="22"/>
          <w:szCs w:val="22"/>
        </w:rPr>
      </w:pPr>
    </w:p>
    <w:tbl>
      <w:tblPr>
        <w:tblW w:w="10818"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738"/>
        <w:gridCol w:w="8712"/>
        <w:gridCol w:w="1368"/>
      </w:tblGrid>
      <w:tr w:rsidR="00677E3E" w:rsidRPr="00C23FC2" w:rsidTr="00F371D5">
        <w:trPr>
          <w:trHeight w:val="331"/>
        </w:trPr>
        <w:tc>
          <w:tcPr>
            <w:tcW w:w="738" w:type="dxa"/>
            <w:vAlign w:val="center"/>
          </w:tcPr>
          <w:p w:rsidR="00677E3E" w:rsidRPr="00C23FC2" w:rsidRDefault="00677E3E" w:rsidP="005A0A80">
            <w:pPr>
              <w:ind w:left="-90" w:right="-108"/>
              <w:jc w:val="center"/>
              <w:rPr>
                <w:rFonts w:ascii="Arial" w:hAnsi="Arial" w:cs="Arial"/>
                <w:sz w:val="22"/>
                <w:szCs w:val="22"/>
              </w:rPr>
            </w:pPr>
          </w:p>
        </w:tc>
        <w:tc>
          <w:tcPr>
            <w:tcW w:w="8712" w:type="dxa"/>
            <w:vAlign w:val="center"/>
          </w:tcPr>
          <w:p w:rsidR="00677E3E" w:rsidRPr="00C23FC2" w:rsidRDefault="00677E3E" w:rsidP="005A0A80">
            <w:pPr>
              <w:rPr>
                <w:rFonts w:ascii="Arial" w:hAnsi="Arial" w:cs="Arial"/>
                <w:sz w:val="22"/>
                <w:szCs w:val="22"/>
              </w:rPr>
            </w:pPr>
            <w:r w:rsidRPr="00C23FC2">
              <w:rPr>
                <w:rFonts w:ascii="Arial" w:hAnsi="Arial" w:cs="Arial"/>
                <w:sz w:val="22"/>
                <w:szCs w:val="22"/>
              </w:rPr>
              <w:t>Definitions</w:t>
            </w:r>
          </w:p>
        </w:tc>
        <w:tc>
          <w:tcPr>
            <w:tcW w:w="1368" w:type="dxa"/>
            <w:vAlign w:val="center"/>
          </w:tcPr>
          <w:p w:rsidR="00677E3E" w:rsidRPr="00C23FC2" w:rsidRDefault="00FA193C" w:rsidP="00F84732">
            <w:pPr>
              <w:jc w:val="center"/>
              <w:rPr>
                <w:rFonts w:ascii="Arial" w:hAnsi="Arial" w:cs="Arial"/>
                <w:sz w:val="22"/>
                <w:szCs w:val="22"/>
              </w:rPr>
            </w:pPr>
            <w:r>
              <w:rPr>
                <w:rFonts w:ascii="Arial" w:hAnsi="Arial" w:cs="Arial"/>
                <w:sz w:val="22"/>
                <w:szCs w:val="22"/>
              </w:rPr>
              <w:t>10</w:t>
            </w:r>
          </w:p>
        </w:tc>
      </w:tr>
    </w:tbl>
    <w:p w:rsidR="002A08EB" w:rsidRPr="00C23FC2" w:rsidRDefault="002A08EB" w:rsidP="002A08EB">
      <w:pPr>
        <w:rPr>
          <w:rFonts w:ascii="Arial" w:hAnsi="Arial" w:cs="Arial"/>
          <w:sz w:val="22"/>
          <w:szCs w:val="22"/>
        </w:rPr>
      </w:pPr>
    </w:p>
    <w:p w:rsidR="00034F62" w:rsidRPr="00C23FC2" w:rsidRDefault="00034F62" w:rsidP="002A08EB">
      <w:pPr>
        <w:rPr>
          <w:rFonts w:ascii="Arial" w:hAnsi="Arial" w:cs="Arial"/>
          <w:sz w:val="22"/>
          <w:szCs w:val="22"/>
        </w:rPr>
      </w:pPr>
    </w:p>
    <w:p w:rsidR="00034F62" w:rsidRPr="00C23FC2" w:rsidRDefault="00254D05" w:rsidP="00034F62">
      <w:pPr>
        <w:rPr>
          <w:rFonts w:ascii="Arial" w:hAnsi="Arial" w:cs="Arial"/>
          <w:b/>
          <w:sz w:val="22"/>
          <w:szCs w:val="22"/>
        </w:rPr>
      </w:pPr>
      <w:hyperlink w:anchor="chpt6" w:history="1">
        <w:r w:rsidR="00034F62" w:rsidRPr="0083640A">
          <w:rPr>
            <w:rStyle w:val="Hyperlink"/>
            <w:rFonts w:ascii="Arial" w:hAnsi="Arial" w:cs="Arial"/>
            <w:b/>
            <w:sz w:val="22"/>
            <w:szCs w:val="22"/>
          </w:rPr>
          <w:t>Chapter 6</w:t>
        </w:r>
        <w:r w:rsidR="0087172C">
          <w:rPr>
            <w:rStyle w:val="Hyperlink"/>
            <w:rFonts w:ascii="Arial" w:hAnsi="Arial" w:cs="Arial"/>
            <w:b/>
            <w:sz w:val="22"/>
            <w:szCs w:val="22"/>
          </w:rPr>
          <w:t xml:space="preserve"> </w:t>
        </w:r>
        <w:r w:rsidR="00034F62" w:rsidRPr="0083640A">
          <w:rPr>
            <w:rStyle w:val="Hyperlink"/>
            <w:rFonts w:ascii="Arial" w:hAnsi="Arial" w:cs="Arial"/>
            <w:b/>
            <w:sz w:val="22"/>
            <w:szCs w:val="22"/>
          </w:rPr>
          <w:t xml:space="preserve">  Mandatory Air Force Source Selection Training</w:t>
        </w:r>
      </w:hyperlink>
    </w:p>
    <w:p w:rsidR="00034F62" w:rsidRPr="00C23FC2" w:rsidRDefault="00034F62" w:rsidP="002A08EB">
      <w:pPr>
        <w:rPr>
          <w:rFonts w:ascii="Arial" w:hAnsi="Arial" w:cs="Arial"/>
          <w:sz w:val="22"/>
          <w:szCs w:val="22"/>
        </w:rPr>
      </w:pPr>
    </w:p>
    <w:tbl>
      <w:tblPr>
        <w:tblW w:w="10818"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738"/>
        <w:gridCol w:w="8712"/>
        <w:gridCol w:w="1368"/>
      </w:tblGrid>
      <w:tr w:rsidR="00DF4E45" w:rsidRPr="00C23FC2" w:rsidTr="00F371D5">
        <w:trPr>
          <w:trHeight w:val="331"/>
        </w:trPr>
        <w:tc>
          <w:tcPr>
            <w:tcW w:w="738" w:type="dxa"/>
            <w:vAlign w:val="center"/>
          </w:tcPr>
          <w:p w:rsidR="00DF4E45" w:rsidRPr="00C23FC2" w:rsidRDefault="00DF4E45" w:rsidP="005A0A80">
            <w:pPr>
              <w:ind w:left="-90" w:right="-108"/>
              <w:jc w:val="center"/>
              <w:rPr>
                <w:rFonts w:ascii="Arial" w:hAnsi="Arial" w:cs="Arial"/>
                <w:sz w:val="22"/>
                <w:szCs w:val="22"/>
              </w:rPr>
            </w:pPr>
            <w:r w:rsidRPr="00C23FC2">
              <w:rPr>
                <w:rFonts w:ascii="Arial" w:hAnsi="Arial" w:cs="Arial"/>
                <w:sz w:val="22"/>
                <w:szCs w:val="22"/>
              </w:rPr>
              <w:t>6.1</w:t>
            </w:r>
          </w:p>
        </w:tc>
        <w:tc>
          <w:tcPr>
            <w:tcW w:w="8712" w:type="dxa"/>
            <w:vAlign w:val="center"/>
          </w:tcPr>
          <w:p w:rsidR="00DF4E45" w:rsidRPr="00C23FC2" w:rsidRDefault="00DF4E45" w:rsidP="005A0A80">
            <w:pPr>
              <w:rPr>
                <w:rFonts w:ascii="Arial" w:hAnsi="Arial" w:cs="Arial"/>
                <w:sz w:val="22"/>
                <w:szCs w:val="22"/>
              </w:rPr>
            </w:pPr>
            <w:r w:rsidRPr="00C23FC2">
              <w:rPr>
                <w:rFonts w:ascii="Arial" w:hAnsi="Arial" w:cs="Arial"/>
                <w:sz w:val="22"/>
                <w:szCs w:val="22"/>
              </w:rPr>
              <w:t>Purpose</w:t>
            </w:r>
          </w:p>
        </w:tc>
        <w:tc>
          <w:tcPr>
            <w:tcW w:w="1368" w:type="dxa"/>
            <w:vAlign w:val="center"/>
          </w:tcPr>
          <w:p w:rsidR="00DF4E45" w:rsidRPr="00C23FC2" w:rsidRDefault="00C23FC2" w:rsidP="00FA193C">
            <w:pPr>
              <w:jc w:val="center"/>
              <w:rPr>
                <w:rFonts w:ascii="Arial" w:hAnsi="Arial" w:cs="Arial"/>
                <w:sz w:val="22"/>
                <w:szCs w:val="22"/>
              </w:rPr>
            </w:pPr>
            <w:r>
              <w:rPr>
                <w:rFonts w:ascii="Arial" w:hAnsi="Arial" w:cs="Arial"/>
                <w:sz w:val="22"/>
                <w:szCs w:val="22"/>
              </w:rPr>
              <w:t>1</w:t>
            </w:r>
            <w:r w:rsidR="00FA193C">
              <w:rPr>
                <w:rFonts w:ascii="Arial" w:hAnsi="Arial" w:cs="Arial"/>
                <w:sz w:val="22"/>
                <w:szCs w:val="22"/>
              </w:rPr>
              <w:t>1</w:t>
            </w:r>
          </w:p>
        </w:tc>
      </w:tr>
      <w:tr w:rsidR="00DF4E45" w:rsidRPr="00C23FC2" w:rsidTr="00F371D5">
        <w:trPr>
          <w:trHeight w:val="331"/>
        </w:trPr>
        <w:tc>
          <w:tcPr>
            <w:tcW w:w="738" w:type="dxa"/>
            <w:vAlign w:val="center"/>
          </w:tcPr>
          <w:p w:rsidR="00DF4E45" w:rsidRPr="00C23FC2" w:rsidRDefault="00DF4E45" w:rsidP="005A0A80">
            <w:pPr>
              <w:ind w:left="-90" w:right="-108"/>
              <w:jc w:val="center"/>
              <w:rPr>
                <w:rFonts w:ascii="Arial" w:hAnsi="Arial" w:cs="Arial"/>
                <w:sz w:val="22"/>
                <w:szCs w:val="22"/>
              </w:rPr>
            </w:pPr>
            <w:r w:rsidRPr="00C23FC2">
              <w:rPr>
                <w:rFonts w:ascii="Arial" w:hAnsi="Arial" w:cs="Arial"/>
                <w:sz w:val="22"/>
                <w:szCs w:val="22"/>
              </w:rPr>
              <w:t>6.2</w:t>
            </w:r>
          </w:p>
        </w:tc>
        <w:tc>
          <w:tcPr>
            <w:tcW w:w="8712" w:type="dxa"/>
            <w:vAlign w:val="center"/>
          </w:tcPr>
          <w:p w:rsidR="00DF4E45" w:rsidRPr="00C23FC2" w:rsidRDefault="00662B4E" w:rsidP="005A0A80">
            <w:pPr>
              <w:rPr>
                <w:rFonts w:ascii="Arial" w:hAnsi="Arial" w:cs="Arial"/>
                <w:sz w:val="22"/>
                <w:szCs w:val="22"/>
              </w:rPr>
            </w:pPr>
            <w:r>
              <w:rPr>
                <w:rFonts w:ascii="Arial" w:hAnsi="Arial" w:cs="Arial"/>
                <w:sz w:val="22"/>
                <w:szCs w:val="22"/>
              </w:rPr>
              <w:t xml:space="preserve"> </w:t>
            </w:r>
            <w:r w:rsidRPr="00C23FC2">
              <w:rPr>
                <w:rFonts w:ascii="Arial" w:hAnsi="Arial" w:cs="Arial"/>
                <w:sz w:val="22"/>
                <w:szCs w:val="22"/>
              </w:rPr>
              <w:t>Responsibilities of Senior Contracting Officials (SCO)</w:t>
            </w:r>
            <w:r>
              <w:rPr>
                <w:rFonts w:ascii="Arial" w:hAnsi="Arial" w:cs="Arial"/>
                <w:sz w:val="22"/>
                <w:szCs w:val="22"/>
              </w:rPr>
              <w:t xml:space="preserve"> </w:t>
            </w:r>
            <w:r w:rsidRPr="00C23FC2">
              <w:rPr>
                <w:rFonts w:ascii="Arial" w:hAnsi="Arial" w:cs="Arial"/>
                <w:sz w:val="22"/>
                <w:szCs w:val="22"/>
              </w:rPr>
              <w:t>/</w:t>
            </w:r>
            <w:r>
              <w:rPr>
                <w:rFonts w:ascii="Arial" w:hAnsi="Arial" w:cs="Arial"/>
                <w:sz w:val="22"/>
                <w:szCs w:val="22"/>
              </w:rPr>
              <w:t xml:space="preserve"> </w:t>
            </w:r>
            <w:r w:rsidRPr="00C23FC2">
              <w:rPr>
                <w:rFonts w:ascii="Arial" w:hAnsi="Arial" w:cs="Arial"/>
                <w:sz w:val="22"/>
                <w:szCs w:val="22"/>
              </w:rPr>
              <w:t>Senior Center Contracting Officials (SCCO)</w:t>
            </w:r>
          </w:p>
        </w:tc>
        <w:tc>
          <w:tcPr>
            <w:tcW w:w="1368" w:type="dxa"/>
            <w:vAlign w:val="center"/>
          </w:tcPr>
          <w:p w:rsidR="00DF4E45" w:rsidRPr="00C23FC2" w:rsidRDefault="00566A64" w:rsidP="00F84732">
            <w:pPr>
              <w:jc w:val="center"/>
              <w:rPr>
                <w:rFonts w:ascii="Arial" w:hAnsi="Arial" w:cs="Arial"/>
                <w:sz w:val="22"/>
                <w:szCs w:val="22"/>
              </w:rPr>
            </w:pPr>
            <w:r>
              <w:rPr>
                <w:rFonts w:ascii="Arial" w:hAnsi="Arial" w:cs="Arial"/>
                <w:sz w:val="22"/>
                <w:szCs w:val="22"/>
              </w:rPr>
              <w:t>1</w:t>
            </w:r>
            <w:r w:rsidR="00FA193C">
              <w:rPr>
                <w:rFonts w:ascii="Arial" w:hAnsi="Arial" w:cs="Arial"/>
                <w:sz w:val="22"/>
                <w:szCs w:val="22"/>
              </w:rPr>
              <w:t>1</w:t>
            </w:r>
          </w:p>
        </w:tc>
      </w:tr>
      <w:tr w:rsidR="00DF4E45" w:rsidRPr="00C23FC2" w:rsidTr="00F371D5">
        <w:trPr>
          <w:trHeight w:val="331"/>
        </w:trPr>
        <w:tc>
          <w:tcPr>
            <w:tcW w:w="738" w:type="dxa"/>
            <w:vAlign w:val="center"/>
          </w:tcPr>
          <w:p w:rsidR="00DF4E45" w:rsidRPr="00C23FC2" w:rsidRDefault="00DF4E45" w:rsidP="005A0A80">
            <w:pPr>
              <w:ind w:left="-90" w:right="-108"/>
              <w:jc w:val="center"/>
              <w:rPr>
                <w:rFonts w:ascii="Arial" w:hAnsi="Arial" w:cs="Arial"/>
                <w:sz w:val="22"/>
                <w:szCs w:val="22"/>
              </w:rPr>
            </w:pPr>
            <w:r w:rsidRPr="00C23FC2">
              <w:rPr>
                <w:rFonts w:ascii="Arial" w:hAnsi="Arial" w:cs="Arial"/>
                <w:sz w:val="22"/>
                <w:szCs w:val="22"/>
              </w:rPr>
              <w:t>6.3</w:t>
            </w:r>
          </w:p>
        </w:tc>
        <w:tc>
          <w:tcPr>
            <w:tcW w:w="8712" w:type="dxa"/>
            <w:vAlign w:val="center"/>
          </w:tcPr>
          <w:p w:rsidR="00DF4E45" w:rsidRPr="00C23FC2" w:rsidRDefault="00662B4E" w:rsidP="005A0A80">
            <w:pPr>
              <w:rPr>
                <w:rFonts w:ascii="Arial" w:hAnsi="Arial" w:cs="Arial"/>
                <w:sz w:val="22"/>
                <w:szCs w:val="22"/>
              </w:rPr>
            </w:pPr>
            <w:r w:rsidRPr="00C23FC2">
              <w:rPr>
                <w:rFonts w:ascii="Arial" w:hAnsi="Arial" w:cs="Arial"/>
                <w:sz w:val="22"/>
                <w:szCs w:val="22"/>
              </w:rPr>
              <w:t>Required Training for Designated Trainers</w:t>
            </w:r>
          </w:p>
        </w:tc>
        <w:tc>
          <w:tcPr>
            <w:tcW w:w="1368" w:type="dxa"/>
            <w:vAlign w:val="center"/>
          </w:tcPr>
          <w:p w:rsidR="00C23FC2" w:rsidRPr="00C23FC2" w:rsidRDefault="00566A64" w:rsidP="00FA193C">
            <w:pPr>
              <w:jc w:val="center"/>
              <w:rPr>
                <w:rFonts w:ascii="Arial" w:hAnsi="Arial" w:cs="Arial"/>
                <w:sz w:val="22"/>
                <w:szCs w:val="22"/>
              </w:rPr>
            </w:pPr>
            <w:r>
              <w:rPr>
                <w:rFonts w:ascii="Arial" w:hAnsi="Arial" w:cs="Arial"/>
                <w:sz w:val="22"/>
                <w:szCs w:val="22"/>
              </w:rPr>
              <w:t>1</w:t>
            </w:r>
            <w:r w:rsidR="00FA193C">
              <w:rPr>
                <w:rFonts w:ascii="Arial" w:hAnsi="Arial" w:cs="Arial"/>
                <w:sz w:val="22"/>
                <w:szCs w:val="22"/>
              </w:rPr>
              <w:t>1</w:t>
            </w:r>
          </w:p>
        </w:tc>
      </w:tr>
      <w:tr w:rsidR="00DF4E45" w:rsidRPr="00C23FC2" w:rsidTr="00F371D5">
        <w:trPr>
          <w:trHeight w:val="331"/>
        </w:trPr>
        <w:tc>
          <w:tcPr>
            <w:tcW w:w="738" w:type="dxa"/>
            <w:vAlign w:val="center"/>
          </w:tcPr>
          <w:p w:rsidR="00DF4E45" w:rsidRPr="00C23FC2" w:rsidRDefault="00DF4E45" w:rsidP="005A0A80">
            <w:pPr>
              <w:ind w:left="-90" w:right="-108"/>
              <w:jc w:val="center"/>
              <w:rPr>
                <w:rFonts w:ascii="Arial" w:hAnsi="Arial" w:cs="Arial"/>
                <w:sz w:val="22"/>
                <w:szCs w:val="22"/>
              </w:rPr>
            </w:pPr>
            <w:r w:rsidRPr="00C23FC2">
              <w:rPr>
                <w:rFonts w:ascii="Arial" w:hAnsi="Arial" w:cs="Arial"/>
                <w:sz w:val="22"/>
                <w:szCs w:val="22"/>
              </w:rPr>
              <w:t>6.4</w:t>
            </w:r>
          </w:p>
        </w:tc>
        <w:tc>
          <w:tcPr>
            <w:tcW w:w="8712" w:type="dxa"/>
            <w:vAlign w:val="center"/>
          </w:tcPr>
          <w:p w:rsidR="00DF4E45" w:rsidRPr="00C23FC2" w:rsidRDefault="00662B4E" w:rsidP="005A0A80">
            <w:pPr>
              <w:rPr>
                <w:rFonts w:ascii="Arial" w:hAnsi="Arial" w:cs="Arial"/>
                <w:sz w:val="22"/>
                <w:szCs w:val="22"/>
              </w:rPr>
            </w:pPr>
            <w:r w:rsidRPr="00C23FC2">
              <w:rPr>
                <w:rFonts w:ascii="Arial" w:hAnsi="Arial" w:cs="Arial"/>
                <w:sz w:val="22"/>
                <w:szCs w:val="22"/>
              </w:rPr>
              <w:t>Acquisition/Source Selection Team Training</w:t>
            </w:r>
          </w:p>
        </w:tc>
        <w:tc>
          <w:tcPr>
            <w:tcW w:w="1368" w:type="dxa"/>
            <w:vAlign w:val="center"/>
          </w:tcPr>
          <w:p w:rsidR="00DF4E45" w:rsidRPr="00C23FC2" w:rsidRDefault="00566A64" w:rsidP="00FA193C">
            <w:pPr>
              <w:jc w:val="center"/>
              <w:rPr>
                <w:rFonts w:ascii="Arial" w:hAnsi="Arial" w:cs="Arial"/>
                <w:sz w:val="22"/>
                <w:szCs w:val="22"/>
              </w:rPr>
            </w:pPr>
            <w:r>
              <w:rPr>
                <w:rFonts w:ascii="Arial" w:hAnsi="Arial" w:cs="Arial"/>
                <w:sz w:val="22"/>
                <w:szCs w:val="22"/>
              </w:rPr>
              <w:t>1</w:t>
            </w:r>
            <w:r w:rsidR="00FA193C">
              <w:rPr>
                <w:rFonts w:ascii="Arial" w:hAnsi="Arial" w:cs="Arial"/>
                <w:sz w:val="22"/>
                <w:szCs w:val="22"/>
              </w:rPr>
              <w:t>1</w:t>
            </w:r>
          </w:p>
        </w:tc>
      </w:tr>
      <w:tr w:rsidR="00DF4E45" w:rsidRPr="00C23FC2" w:rsidTr="00F371D5">
        <w:trPr>
          <w:trHeight w:val="331"/>
        </w:trPr>
        <w:tc>
          <w:tcPr>
            <w:tcW w:w="738" w:type="dxa"/>
            <w:vAlign w:val="center"/>
          </w:tcPr>
          <w:p w:rsidR="00DF4E45" w:rsidRPr="00C23FC2" w:rsidRDefault="00DF4E45" w:rsidP="005A0A80">
            <w:pPr>
              <w:ind w:left="-90" w:right="-108"/>
              <w:jc w:val="center"/>
              <w:rPr>
                <w:rFonts w:ascii="Arial" w:hAnsi="Arial" w:cs="Arial"/>
                <w:sz w:val="22"/>
                <w:szCs w:val="22"/>
              </w:rPr>
            </w:pPr>
            <w:r w:rsidRPr="00C23FC2">
              <w:rPr>
                <w:rFonts w:ascii="Arial" w:hAnsi="Arial" w:cs="Arial"/>
                <w:sz w:val="22"/>
                <w:szCs w:val="22"/>
              </w:rPr>
              <w:t>6.5</w:t>
            </w:r>
          </w:p>
        </w:tc>
        <w:tc>
          <w:tcPr>
            <w:tcW w:w="8712" w:type="dxa"/>
            <w:vAlign w:val="center"/>
          </w:tcPr>
          <w:p w:rsidR="00DF4E45" w:rsidRPr="00C23FC2" w:rsidRDefault="000965C3" w:rsidP="005A0A80">
            <w:pPr>
              <w:rPr>
                <w:rFonts w:ascii="Arial" w:hAnsi="Arial" w:cs="Arial"/>
                <w:sz w:val="22"/>
                <w:szCs w:val="22"/>
              </w:rPr>
            </w:pPr>
            <w:r>
              <w:rPr>
                <w:rFonts w:ascii="Arial" w:hAnsi="Arial" w:cs="Arial"/>
                <w:sz w:val="22"/>
                <w:szCs w:val="22"/>
              </w:rPr>
              <w:t>Source Selection</w:t>
            </w:r>
            <w:r w:rsidR="00804ECA">
              <w:rPr>
                <w:rFonts w:ascii="Arial" w:hAnsi="Arial" w:cs="Arial"/>
                <w:sz w:val="22"/>
                <w:szCs w:val="22"/>
              </w:rPr>
              <w:t xml:space="preserve"> </w:t>
            </w:r>
            <w:r w:rsidR="00662B4E" w:rsidRPr="00C23FC2">
              <w:rPr>
                <w:rFonts w:ascii="Arial" w:hAnsi="Arial" w:cs="Arial"/>
                <w:sz w:val="22"/>
                <w:szCs w:val="22"/>
              </w:rPr>
              <w:t xml:space="preserve">Training Material </w:t>
            </w:r>
          </w:p>
        </w:tc>
        <w:tc>
          <w:tcPr>
            <w:tcW w:w="1368" w:type="dxa"/>
            <w:vAlign w:val="center"/>
          </w:tcPr>
          <w:p w:rsidR="00DF4E45" w:rsidRPr="00C23FC2" w:rsidRDefault="00566A64" w:rsidP="00827D39">
            <w:pPr>
              <w:jc w:val="center"/>
              <w:rPr>
                <w:rFonts w:ascii="Arial" w:hAnsi="Arial" w:cs="Arial"/>
                <w:sz w:val="22"/>
                <w:szCs w:val="22"/>
              </w:rPr>
            </w:pPr>
            <w:r>
              <w:rPr>
                <w:rFonts w:ascii="Arial" w:hAnsi="Arial" w:cs="Arial"/>
                <w:sz w:val="22"/>
                <w:szCs w:val="22"/>
              </w:rPr>
              <w:t>1</w:t>
            </w:r>
            <w:r w:rsidR="00827D39">
              <w:rPr>
                <w:rFonts w:ascii="Arial" w:hAnsi="Arial" w:cs="Arial"/>
                <w:sz w:val="22"/>
                <w:szCs w:val="22"/>
              </w:rPr>
              <w:t>2</w:t>
            </w:r>
          </w:p>
        </w:tc>
      </w:tr>
      <w:tr w:rsidR="00DF4E45" w:rsidRPr="00C23FC2" w:rsidTr="00F371D5">
        <w:trPr>
          <w:trHeight w:val="331"/>
        </w:trPr>
        <w:tc>
          <w:tcPr>
            <w:tcW w:w="738" w:type="dxa"/>
            <w:vAlign w:val="center"/>
          </w:tcPr>
          <w:p w:rsidR="00DF4E45" w:rsidRPr="00C23FC2" w:rsidRDefault="00DF4E45" w:rsidP="005A0A80">
            <w:pPr>
              <w:ind w:left="-90" w:right="-108"/>
              <w:jc w:val="center"/>
              <w:rPr>
                <w:rFonts w:ascii="Arial" w:hAnsi="Arial" w:cs="Arial"/>
                <w:sz w:val="22"/>
                <w:szCs w:val="22"/>
              </w:rPr>
            </w:pPr>
            <w:r w:rsidRPr="00C23FC2">
              <w:rPr>
                <w:rFonts w:ascii="Arial" w:hAnsi="Arial" w:cs="Arial"/>
                <w:sz w:val="22"/>
                <w:szCs w:val="22"/>
              </w:rPr>
              <w:t>6.6</w:t>
            </w:r>
          </w:p>
        </w:tc>
        <w:tc>
          <w:tcPr>
            <w:tcW w:w="8712" w:type="dxa"/>
            <w:vAlign w:val="center"/>
          </w:tcPr>
          <w:p w:rsidR="00DF4E45" w:rsidRPr="00C23FC2" w:rsidRDefault="00662B4E" w:rsidP="006F02D5">
            <w:pPr>
              <w:rPr>
                <w:rFonts w:ascii="Arial" w:hAnsi="Arial" w:cs="Arial"/>
                <w:sz w:val="22"/>
                <w:szCs w:val="22"/>
              </w:rPr>
            </w:pPr>
            <w:r w:rsidRPr="00C23FC2">
              <w:rPr>
                <w:rFonts w:ascii="Arial" w:hAnsi="Arial" w:cs="Arial"/>
                <w:sz w:val="22"/>
                <w:szCs w:val="22"/>
              </w:rPr>
              <w:t>Training Certificate</w:t>
            </w:r>
            <w:r w:rsidR="00804ECA">
              <w:rPr>
                <w:rFonts w:ascii="Arial" w:hAnsi="Arial" w:cs="Arial"/>
                <w:sz w:val="22"/>
                <w:szCs w:val="22"/>
              </w:rPr>
              <w:t>s</w:t>
            </w:r>
            <w:r w:rsidR="006F02D5">
              <w:rPr>
                <w:rFonts w:ascii="Arial" w:hAnsi="Arial" w:cs="Arial"/>
                <w:sz w:val="22"/>
                <w:szCs w:val="22"/>
              </w:rPr>
              <w:t xml:space="preserve"> </w:t>
            </w:r>
          </w:p>
        </w:tc>
        <w:tc>
          <w:tcPr>
            <w:tcW w:w="1368" w:type="dxa"/>
            <w:vAlign w:val="center"/>
          </w:tcPr>
          <w:p w:rsidR="00DF4E45" w:rsidRPr="00C23FC2" w:rsidRDefault="00566A64" w:rsidP="00F84732">
            <w:pPr>
              <w:jc w:val="center"/>
              <w:rPr>
                <w:rFonts w:ascii="Arial" w:hAnsi="Arial" w:cs="Arial"/>
                <w:sz w:val="22"/>
                <w:szCs w:val="22"/>
              </w:rPr>
            </w:pPr>
            <w:r>
              <w:rPr>
                <w:rFonts w:ascii="Arial" w:hAnsi="Arial" w:cs="Arial"/>
                <w:sz w:val="22"/>
                <w:szCs w:val="22"/>
              </w:rPr>
              <w:t>12</w:t>
            </w:r>
          </w:p>
        </w:tc>
      </w:tr>
      <w:tr w:rsidR="006F02D5" w:rsidRPr="00C23FC2" w:rsidTr="00F371D5">
        <w:trPr>
          <w:trHeight w:val="331"/>
        </w:trPr>
        <w:tc>
          <w:tcPr>
            <w:tcW w:w="738" w:type="dxa"/>
            <w:vAlign w:val="center"/>
          </w:tcPr>
          <w:p w:rsidR="006F02D5" w:rsidRPr="00C23FC2" w:rsidRDefault="006F02D5" w:rsidP="005A0A80">
            <w:pPr>
              <w:ind w:left="-90" w:right="-108"/>
              <w:jc w:val="center"/>
              <w:rPr>
                <w:rFonts w:ascii="Arial" w:hAnsi="Arial" w:cs="Arial"/>
                <w:sz w:val="22"/>
                <w:szCs w:val="22"/>
              </w:rPr>
            </w:pPr>
            <w:r>
              <w:rPr>
                <w:rFonts w:ascii="Arial" w:hAnsi="Arial" w:cs="Arial"/>
                <w:sz w:val="22"/>
                <w:szCs w:val="22"/>
              </w:rPr>
              <w:t>6.7</w:t>
            </w:r>
          </w:p>
        </w:tc>
        <w:tc>
          <w:tcPr>
            <w:tcW w:w="8712" w:type="dxa"/>
            <w:vAlign w:val="center"/>
          </w:tcPr>
          <w:p w:rsidR="006F02D5" w:rsidRPr="00C23FC2" w:rsidRDefault="006F02D5" w:rsidP="005A0A80">
            <w:pPr>
              <w:rPr>
                <w:rFonts w:ascii="Arial" w:hAnsi="Arial" w:cs="Arial"/>
                <w:sz w:val="22"/>
                <w:szCs w:val="22"/>
              </w:rPr>
            </w:pPr>
            <w:r>
              <w:rPr>
                <w:rFonts w:ascii="Arial" w:hAnsi="Arial" w:cs="Arial"/>
                <w:sz w:val="22"/>
                <w:szCs w:val="22"/>
              </w:rPr>
              <w:t>Source Selection Training Survey</w:t>
            </w:r>
          </w:p>
        </w:tc>
        <w:tc>
          <w:tcPr>
            <w:tcW w:w="1368" w:type="dxa"/>
            <w:vAlign w:val="center"/>
          </w:tcPr>
          <w:p w:rsidR="006F02D5" w:rsidRDefault="006F02D5" w:rsidP="00F84732">
            <w:pPr>
              <w:jc w:val="center"/>
              <w:rPr>
                <w:rFonts w:ascii="Arial" w:hAnsi="Arial" w:cs="Arial"/>
                <w:sz w:val="22"/>
                <w:szCs w:val="22"/>
              </w:rPr>
            </w:pPr>
            <w:r>
              <w:rPr>
                <w:rFonts w:ascii="Arial" w:hAnsi="Arial" w:cs="Arial"/>
                <w:sz w:val="22"/>
                <w:szCs w:val="22"/>
              </w:rPr>
              <w:t>12</w:t>
            </w:r>
          </w:p>
        </w:tc>
      </w:tr>
      <w:tr w:rsidR="006F02D5" w:rsidRPr="00C23FC2" w:rsidTr="00F371D5">
        <w:trPr>
          <w:trHeight w:val="331"/>
        </w:trPr>
        <w:tc>
          <w:tcPr>
            <w:tcW w:w="738" w:type="dxa"/>
            <w:vAlign w:val="center"/>
          </w:tcPr>
          <w:p w:rsidR="006F02D5" w:rsidRPr="00C23FC2" w:rsidRDefault="006F02D5" w:rsidP="005A0A80">
            <w:pPr>
              <w:ind w:left="-90" w:right="-108"/>
              <w:jc w:val="center"/>
              <w:rPr>
                <w:rFonts w:ascii="Arial" w:hAnsi="Arial" w:cs="Arial"/>
                <w:sz w:val="22"/>
                <w:szCs w:val="22"/>
              </w:rPr>
            </w:pPr>
            <w:r>
              <w:rPr>
                <w:rFonts w:ascii="Arial" w:hAnsi="Arial" w:cs="Arial"/>
                <w:sz w:val="22"/>
                <w:szCs w:val="22"/>
              </w:rPr>
              <w:t>6.8</w:t>
            </w:r>
          </w:p>
        </w:tc>
        <w:tc>
          <w:tcPr>
            <w:tcW w:w="8712" w:type="dxa"/>
            <w:vAlign w:val="center"/>
          </w:tcPr>
          <w:p w:rsidR="006F02D5" w:rsidRPr="00C23FC2" w:rsidRDefault="006F02D5" w:rsidP="00F841CA">
            <w:pPr>
              <w:rPr>
                <w:rFonts w:ascii="Arial" w:hAnsi="Arial" w:cs="Arial"/>
                <w:sz w:val="22"/>
                <w:szCs w:val="22"/>
              </w:rPr>
            </w:pPr>
            <w:r>
              <w:rPr>
                <w:rFonts w:ascii="Arial" w:hAnsi="Arial" w:cs="Arial"/>
                <w:sz w:val="22"/>
                <w:szCs w:val="22"/>
              </w:rPr>
              <w:t xml:space="preserve">Continuous Learning </w:t>
            </w:r>
            <w:r w:rsidRPr="00C23FC2">
              <w:rPr>
                <w:rFonts w:ascii="Arial" w:hAnsi="Arial" w:cs="Arial"/>
                <w:sz w:val="22"/>
                <w:szCs w:val="22"/>
              </w:rPr>
              <w:t>Points</w:t>
            </w:r>
            <w:r>
              <w:rPr>
                <w:rFonts w:ascii="Arial" w:hAnsi="Arial" w:cs="Arial"/>
                <w:sz w:val="22"/>
                <w:szCs w:val="22"/>
              </w:rPr>
              <w:t xml:space="preserve"> (CLP)</w:t>
            </w:r>
          </w:p>
        </w:tc>
        <w:tc>
          <w:tcPr>
            <w:tcW w:w="1368" w:type="dxa"/>
            <w:vAlign w:val="center"/>
          </w:tcPr>
          <w:p w:rsidR="006F02D5" w:rsidRDefault="006F02D5" w:rsidP="00F84732">
            <w:pPr>
              <w:jc w:val="center"/>
              <w:rPr>
                <w:rFonts w:ascii="Arial" w:hAnsi="Arial" w:cs="Arial"/>
                <w:sz w:val="22"/>
                <w:szCs w:val="22"/>
              </w:rPr>
            </w:pPr>
            <w:r>
              <w:rPr>
                <w:rFonts w:ascii="Arial" w:hAnsi="Arial" w:cs="Arial"/>
                <w:sz w:val="22"/>
                <w:szCs w:val="22"/>
              </w:rPr>
              <w:t>12</w:t>
            </w:r>
          </w:p>
        </w:tc>
      </w:tr>
    </w:tbl>
    <w:p w:rsidR="00A03205" w:rsidRPr="00C23FC2" w:rsidRDefault="00A03205" w:rsidP="002A08EB">
      <w:pPr>
        <w:rPr>
          <w:rFonts w:ascii="Arial" w:hAnsi="Arial" w:cs="Arial"/>
          <w:b/>
          <w:sz w:val="22"/>
          <w:szCs w:val="22"/>
        </w:rPr>
      </w:pPr>
    </w:p>
    <w:p w:rsidR="00DF4E45" w:rsidRPr="00C23FC2" w:rsidRDefault="00DF4E45" w:rsidP="002A08EB">
      <w:pPr>
        <w:rPr>
          <w:rFonts w:ascii="Arial" w:hAnsi="Arial" w:cs="Arial"/>
          <w:b/>
          <w:sz w:val="22"/>
          <w:szCs w:val="22"/>
        </w:rPr>
      </w:pPr>
    </w:p>
    <w:p w:rsidR="00677E3E" w:rsidRPr="00C23FC2" w:rsidRDefault="000D3D23" w:rsidP="00A03205">
      <w:pPr>
        <w:tabs>
          <w:tab w:val="left" w:pos="1440"/>
          <w:tab w:val="left" w:leader="dot" w:pos="9450"/>
        </w:tabs>
        <w:rPr>
          <w:rFonts w:ascii="Arial" w:hAnsi="Arial" w:cs="Arial"/>
          <w:sz w:val="22"/>
          <w:szCs w:val="22"/>
        </w:rPr>
      </w:pPr>
      <w:r>
        <w:rPr>
          <w:rFonts w:ascii="Arial" w:hAnsi="Arial" w:cs="Arial"/>
          <w:b/>
          <w:sz w:val="22"/>
          <w:szCs w:val="22"/>
        </w:rPr>
        <w:t xml:space="preserve">Appendix A   </w:t>
      </w:r>
      <w:r w:rsidR="00677E3E" w:rsidRPr="00C23FC2">
        <w:rPr>
          <w:rFonts w:ascii="Arial" w:hAnsi="Arial" w:cs="Arial"/>
          <w:b/>
          <w:sz w:val="22"/>
          <w:szCs w:val="22"/>
        </w:rPr>
        <w:t>Lowest Price Technically Acceptable Source Selection Process</w:t>
      </w:r>
      <w:r w:rsidR="00C11684">
        <w:rPr>
          <w:rFonts w:ascii="Arial" w:hAnsi="Arial" w:cs="Arial"/>
          <w:b/>
          <w:sz w:val="22"/>
          <w:szCs w:val="22"/>
        </w:rPr>
        <w:t xml:space="preserve"> </w:t>
      </w:r>
      <w:r w:rsidR="00C11684" w:rsidRPr="00C11684">
        <w:rPr>
          <w:rFonts w:ascii="Arial" w:hAnsi="Arial" w:cs="Arial"/>
          <w:sz w:val="22"/>
          <w:szCs w:val="22"/>
        </w:rPr>
        <w:tab/>
      </w:r>
      <w:r w:rsidR="00C11684">
        <w:rPr>
          <w:rFonts w:ascii="Arial" w:hAnsi="Arial" w:cs="Arial"/>
          <w:b/>
          <w:sz w:val="22"/>
          <w:szCs w:val="22"/>
        </w:rPr>
        <w:tab/>
      </w:r>
      <w:r w:rsidR="005D0D5C" w:rsidRPr="00C23FC2">
        <w:rPr>
          <w:rFonts w:ascii="Arial" w:hAnsi="Arial" w:cs="Arial"/>
          <w:i/>
          <w:sz w:val="22"/>
          <w:szCs w:val="22"/>
        </w:rPr>
        <w:t>No</w:t>
      </w:r>
      <w:r w:rsidR="00E84F21" w:rsidRPr="00C23FC2">
        <w:rPr>
          <w:rFonts w:ascii="Arial" w:hAnsi="Arial" w:cs="Arial"/>
          <w:i/>
          <w:sz w:val="22"/>
          <w:szCs w:val="22"/>
        </w:rPr>
        <w:t xml:space="preserve"> AF</w:t>
      </w:r>
      <w:r w:rsidR="005D0D5C" w:rsidRPr="00C23FC2">
        <w:rPr>
          <w:rFonts w:ascii="Arial" w:hAnsi="Arial" w:cs="Arial"/>
          <w:i/>
          <w:sz w:val="22"/>
          <w:szCs w:val="22"/>
        </w:rPr>
        <w:t xml:space="preserve"> t</w:t>
      </w:r>
      <w:r w:rsidR="0098713C" w:rsidRPr="00C23FC2">
        <w:rPr>
          <w:rFonts w:ascii="Arial" w:hAnsi="Arial" w:cs="Arial"/>
          <w:i/>
          <w:sz w:val="22"/>
          <w:szCs w:val="22"/>
        </w:rPr>
        <w:t>ext</w:t>
      </w:r>
    </w:p>
    <w:p w:rsidR="00C11684" w:rsidRPr="00C23FC2" w:rsidRDefault="00C11684" w:rsidP="002A08EB">
      <w:pPr>
        <w:rPr>
          <w:rFonts w:ascii="Arial" w:hAnsi="Arial" w:cs="Arial"/>
          <w:b/>
          <w:sz w:val="22"/>
          <w:szCs w:val="22"/>
        </w:rPr>
      </w:pPr>
    </w:p>
    <w:p w:rsidR="00677E3E" w:rsidRPr="00C23FC2" w:rsidRDefault="00677E3E" w:rsidP="00A03205">
      <w:pPr>
        <w:tabs>
          <w:tab w:val="left" w:pos="1440"/>
          <w:tab w:val="left" w:leader="dot" w:pos="9450"/>
        </w:tabs>
        <w:rPr>
          <w:rFonts w:ascii="Arial" w:hAnsi="Arial" w:cs="Arial"/>
          <w:b/>
          <w:sz w:val="22"/>
          <w:szCs w:val="22"/>
        </w:rPr>
      </w:pPr>
      <w:r w:rsidRPr="00C23FC2">
        <w:rPr>
          <w:rFonts w:ascii="Arial" w:hAnsi="Arial" w:cs="Arial"/>
          <w:b/>
          <w:sz w:val="22"/>
          <w:szCs w:val="22"/>
        </w:rPr>
        <w:t>App</w:t>
      </w:r>
      <w:r w:rsidR="00C11684">
        <w:rPr>
          <w:rFonts w:ascii="Arial" w:hAnsi="Arial" w:cs="Arial"/>
          <w:b/>
          <w:sz w:val="22"/>
          <w:szCs w:val="22"/>
        </w:rPr>
        <w:t>endi</w:t>
      </w:r>
      <w:r w:rsidR="000D3D23">
        <w:rPr>
          <w:rFonts w:ascii="Arial" w:hAnsi="Arial" w:cs="Arial"/>
          <w:b/>
          <w:sz w:val="22"/>
          <w:szCs w:val="22"/>
        </w:rPr>
        <w:t xml:space="preserve">x B   </w:t>
      </w:r>
      <w:r w:rsidRPr="00C23FC2">
        <w:rPr>
          <w:rFonts w:ascii="Arial" w:hAnsi="Arial" w:cs="Arial"/>
          <w:b/>
          <w:sz w:val="22"/>
          <w:szCs w:val="22"/>
        </w:rPr>
        <w:t>Debriefing Guide</w:t>
      </w:r>
      <w:r w:rsidR="00463A08">
        <w:rPr>
          <w:rFonts w:ascii="Arial" w:hAnsi="Arial" w:cs="Arial"/>
          <w:b/>
          <w:sz w:val="22"/>
          <w:szCs w:val="22"/>
        </w:rPr>
        <w:t xml:space="preserve"> </w:t>
      </w:r>
      <w:r w:rsidR="00C11684" w:rsidRPr="00C11684">
        <w:rPr>
          <w:rFonts w:ascii="Arial" w:hAnsi="Arial" w:cs="Arial"/>
          <w:sz w:val="22"/>
          <w:szCs w:val="22"/>
        </w:rPr>
        <w:tab/>
      </w:r>
      <w:r w:rsidR="00C11684">
        <w:rPr>
          <w:rFonts w:ascii="Arial" w:hAnsi="Arial" w:cs="Arial"/>
          <w:b/>
          <w:sz w:val="22"/>
          <w:szCs w:val="22"/>
        </w:rPr>
        <w:tab/>
      </w:r>
      <w:r w:rsidR="005D0D5C" w:rsidRPr="00C23FC2">
        <w:rPr>
          <w:rFonts w:ascii="Arial" w:hAnsi="Arial" w:cs="Arial"/>
          <w:i/>
          <w:sz w:val="22"/>
          <w:szCs w:val="22"/>
        </w:rPr>
        <w:t xml:space="preserve">No </w:t>
      </w:r>
      <w:r w:rsidR="00E84F21" w:rsidRPr="00C23FC2">
        <w:rPr>
          <w:rFonts w:ascii="Arial" w:hAnsi="Arial" w:cs="Arial"/>
          <w:i/>
          <w:sz w:val="22"/>
          <w:szCs w:val="22"/>
        </w:rPr>
        <w:t xml:space="preserve">AF </w:t>
      </w:r>
      <w:r w:rsidR="005D0D5C" w:rsidRPr="00C23FC2">
        <w:rPr>
          <w:rFonts w:ascii="Arial" w:hAnsi="Arial" w:cs="Arial"/>
          <w:i/>
          <w:sz w:val="22"/>
          <w:szCs w:val="22"/>
        </w:rPr>
        <w:t>text</w:t>
      </w:r>
    </w:p>
    <w:p w:rsidR="00FA5788" w:rsidRPr="00C23FC2" w:rsidRDefault="00FA5788" w:rsidP="003904E2">
      <w:pPr>
        <w:rPr>
          <w:rFonts w:ascii="Arial" w:hAnsi="Arial" w:cs="Arial"/>
          <w:sz w:val="22"/>
          <w:szCs w:val="22"/>
        </w:rPr>
      </w:pPr>
    </w:p>
    <w:p w:rsidR="00EC663B" w:rsidRPr="00C23FC2" w:rsidRDefault="00EC663B" w:rsidP="005D0D5C">
      <w:pPr>
        <w:pStyle w:val="Footer"/>
        <w:tabs>
          <w:tab w:val="clear" w:pos="4320"/>
          <w:tab w:val="left" w:pos="2160"/>
          <w:tab w:val="right" w:leader="dot" w:pos="8640"/>
        </w:tabs>
        <w:rPr>
          <w:rFonts w:ascii="Arial" w:hAnsi="Arial" w:cs="Arial"/>
          <w:b/>
          <w:sz w:val="22"/>
          <w:szCs w:val="22"/>
        </w:rPr>
      </w:pPr>
    </w:p>
    <w:p w:rsidR="00C3274A" w:rsidRPr="00C23FC2" w:rsidRDefault="000D54D9" w:rsidP="005D0D5C">
      <w:pPr>
        <w:pStyle w:val="Footer"/>
        <w:tabs>
          <w:tab w:val="clear" w:pos="4320"/>
          <w:tab w:val="left" w:pos="2160"/>
          <w:tab w:val="right" w:leader="dot" w:pos="8640"/>
        </w:tabs>
        <w:rPr>
          <w:rFonts w:ascii="Arial" w:hAnsi="Arial" w:cs="Arial"/>
          <w:b/>
          <w:sz w:val="22"/>
          <w:szCs w:val="22"/>
        </w:rPr>
      </w:pPr>
      <w:r w:rsidRPr="00C23FC2">
        <w:rPr>
          <w:rFonts w:ascii="Arial" w:hAnsi="Arial" w:cs="Arial"/>
          <w:b/>
          <w:sz w:val="22"/>
          <w:szCs w:val="22"/>
        </w:rPr>
        <w:t xml:space="preserve">Attachments </w:t>
      </w:r>
      <w:r w:rsidR="00A70730" w:rsidRPr="00C23FC2">
        <w:rPr>
          <w:rFonts w:ascii="Arial" w:hAnsi="Arial" w:cs="Arial"/>
          <w:b/>
          <w:sz w:val="22"/>
          <w:szCs w:val="22"/>
        </w:rPr>
        <w:t xml:space="preserve"> </w:t>
      </w:r>
    </w:p>
    <w:p w:rsidR="00BA6667" w:rsidRPr="00C23FC2" w:rsidRDefault="00BA6667" w:rsidP="003904E2">
      <w:pPr>
        <w:pStyle w:val="Footer"/>
        <w:tabs>
          <w:tab w:val="clear" w:pos="4320"/>
          <w:tab w:val="left" w:pos="2160"/>
          <w:tab w:val="right" w:leader="dot" w:pos="8640"/>
        </w:tabs>
        <w:ind w:left="1440"/>
        <w:rPr>
          <w:rFonts w:ascii="Arial" w:hAnsi="Arial" w:cs="Arial"/>
          <w:sz w:val="22"/>
          <w:szCs w:val="22"/>
        </w:rPr>
      </w:pPr>
    </w:p>
    <w:p w:rsidR="0019679F" w:rsidRPr="00C23FC2" w:rsidRDefault="00254D05" w:rsidP="00A03205">
      <w:pPr>
        <w:pStyle w:val="Footer"/>
        <w:tabs>
          <w:tab w:val="clear" w:pos="4320"/>
          <w:tab w:val="clear" w:pos="8640"/>
          <w:tab w:val="right" w:leader="dot" w:pos="9450"/>
          <w:tab w:val="left" w:pos="10080"/>
        </w:tabs>
        <w:ind w:left="360"/>
        <w:rPr>
          <w:rFonts w:ascii="Arial" w:hAnsi="Arial" w:cs="Arial"/>
          <w:sz w:val="22"/>
          <w:szCs w:val="22"/>
        </w:rPr>
      </w:pPr>
      <w:hyperlink w:anchor="atch1" w:history="1">
        <w:r w:rsidR="00A70730" w:rsidRPr="0083640A">
          <w:rPr>
            <w:rStyle w:val="Hyperlink"/>
            <w:rFonts w:ascii="Arial" w:hAnsi="Arial" w:cs="Arial"/>
            <w:sz w:val="22"/>
            <w:szCs w:val="22"/>
          </w:rPr>
          <w:t xml:space="preserve">Attachment 1: </w:t>
        </w:r>
        <w:r w:rsidR="00C11684">
          <w:rPr>
            <w:rStyle w:val="Hyperlink"/>
            <w:rFonts w:ascii="Arial" w:hAnsi="Arial" w:cs="Arial"/>
            <w:sz w:val="22"/>
            <w:szCs w:val="22"/>
          </w:rPr>
          <w:t xml:space="preserve"> </w:t>
        </w:r>
        <w:r w:rsidR="00047028" w:rsidRPr="0083640A">
          <w:rPr>
            <w:rStyle w:val="Hyperlink"/>
            <w:rFonts w:ascii="Arial" w:hAnsi="Arial" w:cs="Arial"/>
            <w:sz w:val="22"/>
            <w:szCs w:val="22"/>
          </w:rPr>
          <w:t xml:space="preserve">Source Selection </w:t>
        </w:r>
        <w:r w:rsidR="002A28FE" w:rsidRPr="0083640A">
          <w:rPr>
            <w:rStyle w:val="Hyperlink"/>
            <w:rFonts w:ascii="Arial" w:hAnsi="Arial" w:cs="Arial"/>
            <w:sz w:val="22"/>
            <w:szCs w:val="22"/>
          </w:rPr>
          <w:t>Non-Disclosure Agreement</w:t>
        </w:r>
        <w:r w:rsidR="00EF1ABE" w:rsidRPr="0083640A">
          <w:rPr>
            <w:rStyle w:val="Hyperlink"/>
            <w:rFonts w:ascii="Arial" w:hAnsi="Arial" w:cs="Arial"/>
            <w:sz w:val="22"/>
            <w:szCs w:val="22"/>
          </w:rPr>
          <w:t xml:space="preserve"> (NDA)</w:t>
        </w:r>
      </w:hyperlink>
      <w:r w:rsidR="00C11684">
        <w:rPr>
          <w:rFonts w:ascii="Arial" w:hAnsi="Arial" w:cs="Arial"/>
          <w:sz w:val="22"/>
          <w:szCs w:val="22"/>
        </w:rPr>
        <w:t xml:space="preserve">  </w:t>
      </w:r>
      <w:r w:rsidR="00C23FC2">
        <w:rPr>
          <w:rFonts w:ascii="Arial" w:hAnsi="Arial" w:cs="Arial"/>
          <w:sz w:val="22"/>
          <w:szCs w:val="22"/>
        </w:rPr>
        <w:tab/>
      </w:r>
      <w:r w:rsidR="00C11684">
        <w:rPr>
          <w:rFonts w:ascii="Arial" w:hAnsi="Arial" w:cs="Arial"/>
          <w:sz w:val="22"/>
          <w:szCs w:val="22"/>
        </w:rPr>
        <w:tab/>
      </w:r>
      <w:r w:rsidR="00566A64">
        <w:rPr>
          <w:rFonts w:ascii="Arial" w:hAnsi="Arial" w:cs="Arial"/>
          <w:sz w:val="22"/>
          <w:szCs w:val="22"/>
        </w:rPr>
        <w:t>1</w:t>
      </w:r>
      <w:r w:rsidR="00827D39">
        <w:rPr>
          <w:rFonts w:ascii="Arial" w:hAnsi="Arial" w:cs="Arial"/>
          <w:sz w:val="22"/>
          <w:szCs w:val="22"/>
        </w:rPr>
        <w:t>5</w:t>
      </w:r>
    </w:p>
    <w:p w:rsidR="00047028" w:rsidRPr="00C23FC2" w:rsidRDefault="00047028" w:rsidP="005D0D5C">
      <w:pPr>
        <w:pStyle w:val="Footer"/>
        <w:tabs>
          <w:tab w:val="clear" w:pos="4320"/>
          <w:tab w:val="right" w:leader="dot" w:pos="8640"/>
        </w:tabs>
        <w:ind w:left="360"/>
        <w:rPr>
          <w:rFonts w:ascii="Arial" w:hAnsi="Arial" w:cs="Arial"/>
          <w:sz w:val="22"/>
          <w:szCs w:val="22"/>
        </w:rPr>
      </w:pPr>
    </w:p>
    <w:p w:rsidR="00C3274A" w:rsidRPr="00C23FC2" w:rsidRDefault="00254D05" w:rsidP="00A03205">
      <w:pPr>
        <w:pStyle w:val="Footer"/>
        <w:tabs>
          <w:tab w:val="clear" w:pos="4320"/>
          <w:tab w:val="clear" w:pos="8640"/>
          <w:tab w:val="right" w:leader="dot" w:pos="9450"/>
          <w:tab w:val="left" w:pos="10080"/>
        </w:tabs>
        <w:ind w:left="360"/>
        <w:rPr>
          <w:rFonts w:ascii="Arial" w:hAnsi="Arial" w:cs="Arial"/>
          <w:sz w:val="22"/>
          <w:szCs w:val="22"/>
        </w:rPr>
      </w:pPr>
      <w:hyperlink w:anchor="Atch2" w:history="1">
        <w:r w:rsidR="0079265B" w:rsidRPr="0083640A">
          <w:rPr>
            <w:rStyle w:val="Hyperlink"/>
            <w:rFonts w:ascii="Arial" w:hAnsi="Arial" w:cs="Arial"/>
            <w:sz w:val="22"/>
            <w:szCs w:val="22"/>
          </w:rPr>
          <w:t xml:space="preserve">Attachment 2: </w:t>
        </w:r>
        <w:r w:rsidR="00C11684">
          <w:rPr>
            <w:rStyle w:val="Hyperlink"/>
            <w:rFonts w:ascii="Arial" w:hAnsi="Arial" w:cs="Arial"/>
            <w:sz w:val="22"/>
            <w:szCs w:val="22"/>
          </w:rPr>
          <w:t xml:space="preserve"> </w:t>
        </w:r>
        <w:r w:rsidR="0079265B" w:rsidRPr="0083640A">
          <w:rPr>
            <w:rStyle w:val="Hyperlink"/>
            <w:rFonts w:ascii="Arial" w:hAnsi="Arial" w:cs="Arial"/>
            <w:sz w:val="22"/>
            <w:szCs w:val="22"/>
          </w:rPr>
          <w:t xml:space="preserve">Conflict of Interest </w:t>
        </w:r>
        <w:r w:rsidR="002A28FE" w:rsidRPr="0083640A">
          <w:rPr>
            <w:rStyle w:val="Hyperlink"/>
            <w:rFonts w:ascii="Arial" w:hAnsi="Arial" w:cs="Arial"/>
            <w:sz w:val="22"/>
            <w:szCs w:val="22"/>
          </w:rPr>
          <w:t>Statement</w:t>
        </w:r>
      </w:hyperlink>
      <w:r w:rsidR="00C11684">
        <w:rPr>
          <w:rFonts w:ascii="Arial" w:hAnsi="Arial" w:cs="Arial"/>
          <w:sz w:val="22"/>
          <w:szCs w:val="22"/>
        </w:rPr>
        <w:t xml:space="preserve">  </w:t>
      </w:r>
      <w:r w:rsidR="00C23FC2">
        <w:rPr>
          <w:rFonts w:ascii="Arial" w:hAnsi="Arial" w:cs="Arial"/>
          <w:sz w:val="22"/>
          <w:szCs w:val="22"/>
        </w:rPr>
        <w:tab/>
      </w:r>
      <w:r w:rsidR="00C11684">
        <w:rPr>
          <w:rFonts w:ascii="Arial" w:hAnsi="Arial" w:cs="Arial"/>
          <w:sz w:val="22"/>
          <w:szCs w:val="22"/>
        </w:rPr>
        <w:tab/>
      </w:r>
      <w:r w:rsidR="00566A64">
        <w:rPr>
          <w:rFonts w:ascii="Arial" w:hAnsi="Arial" w:cs="Arial"/>
          <w:sz w:val="22"/>
          <w:szCs w:val="22"/>
        </w:rPr>
        <w:t>1</w:t>
      </w:r>
      <w:r w:rsidR="00827D39">
        <w:rPr>
          <w:rFonts w:ascii="Arial" w:hAnsi="Arial" w:cs="Arial"/>
          <w:sz w:val="22"/>
          <w:szCs w:val="22"/>
        </w:rPr>
        <w:t>6</w:t>
      </w:r>
    </w:p>
    <w:p w:rsidR="0079265B" w:rsidRPr="00C23FC2" w:rsidRDefault="0079265B" w:rsidP="005D0D5C">
      <w:pPr>
        <w:pStyle w:val="Footer"/>
        <w:tabs>
          <w:tab w:val="clear" w:pos="4320"/>
          <w:tab w:val="right" w:leader="dot" w:pos="8640"/>
        </w:tabs>
        <w:ind w:left="360"/>
        <w:rPr>
          <w:rFonts w:ascii="Arial" w:hAnsi="Arial" w:cs="Arial"/>
          <w:sz w:val="22"/>
          <w:szCs w:val="22"/>
        </w:rPr>
      </w:pPr>
    </w:p>
    <w:p w:rsidR="00A70730" w:rsidRPr="00C23FC2" w:rsidRDefault="00254D05" w:rsidP="00A03205">
      <w:pPr>
        <w:pStyle w:val="Footer"/>
        <w:tabs>
          <w:tab w:val="clear" w:pos="4320"/>
          <w:tab w:val="clear" w:pos="8640"/>
          <w:tab w:val="right" w:leader="dot" w:pos="9450"/>
          <w:tab w:val="left" w:pos="10080"/>
        </w:tabs>
        <w:ind w:left="360"/>
        <w:rPr>
          <w:rFonts w:ascii="Arial" w:hAnsi="Arial" w:cs="Arial"/>
          <w:sz w:val="22"/>
          <w:szCs w:val="22"/>
        </w:rPr>
      </w:pPr>
      <w:hyperlink w:anchor="Atch3" w:history="1">
        <w:r w:rsidR="00A70730" w:rsidRPr="0083640A">
          <w:rPr>
            <w:rStyle w:val="Hyperlink"/>
            <w:rFonts w:ascii="Arial" w:hAnsi="Arial" w:cs="Arial"/>
            <w:sz w:val="22"/>
            <w:szCs w:val="22"/>
          </w:rPr>
          <w:t xml:space="preserve">Attachment 3: </w:t>
        </w:r>
        <w:r w:rsidR="00C11684">
          <w:rPr>
            <w:rStyle w:val="Hyperlink"/>
            <w:rFonts w:ascii="Arial" w:hAnsi="Arial" w:cs="Arial"/>
            <w:sz w:val="22"/>
            <w:szCs w:val="22"/>
          </w:rPr>
          <w:t xml:space="preserve"> </w:t>
        </w:r>
        <w:r w:rsidR="00A70730" w:rsidRPr="0083640A">
          <w:rPr>
            <w:rStyle w:val="Hyperlink"/>
            <w:rFonts w:ascii="Arial" w:hAnsi="Arial" w:cs="Arial"/>
            <w:sz w:val="22"/>
            <w:szCs w:val="22"/>
          </w:rPr>
          <w:t>Source Selection Informat</w:t>
        </w:r>
        <w:r w:rsidR="00610AE7">
          <w:rPr>
            <w:rStyle w:val="Hyperlink"/>
            <w:rFonts w:ascii="Arial" w:hAnsi="Arial" w:cs="Arial"/>
            <w:sz w:val="22"/>
            <w:szCs w:val="22"/>
          </w:rPr>
          <w:t>ion Covers</w:t>
        </w:r>
        <w:r w:rsidR="00A70730" w:rsidRPr="0083640A">
          <w:rPr>
            <w:rStyle w:val="Hyperlink"/>
            <w:rFonts w:ascii="Arial" w:hAnsi="Arial" w:cs="Arial"/>
            <w:sz w:val="22"/>
            <w:szCs w:val="22"/>
          </w:rPr>
          <w:t>heet</w:t>
        </w:r>
      </w:hyperlink>
      <w:r w:rsidR="00C11684">
        <w:rPr>
          <w:rFonts w:ascii="Arial" w:hAnsi="Arial" w:cs="Arial"/>
          <w:sz w:val="22"/>
          <w:szCs w:val="22"/>
        </w:rPr>
        <w:t xml:space="preserve">  </w:t>
      </w:r>
      <w:r w:rsidR="00C23FC2">
        <w:rPr>
          <w:rFonts w:ascii="Arial" w:hAnsi="Arial" w:cs="Arial"/>
          <w:sz w:val="22"/>
          <w:szCs w:val="22"/>
        </w:rPr>
        <w:tab/>
      </w:r>
      <w:r w:rsidR="00C11684">
        <w:rPr>
          <w:rFonts w:ascii="Arial" w:hAnsi="Arial" w:cs="Arial"/>
          <w:sz w:val="22"/>
          <w:szCs w:val="22"/>
        </w:rPr>
        <w:tab/>
      </w:r>
      <w:r w:rsidR="00827D39">
        <w:rPr>
          <w:rFonts w:ascii="Arial" w:hAnsi="Arial" w:cs="Arial"/>
          <w:sz w:val="22"/>
          <w:szCs w:val="22"/>
        </w:rPr>
        <w:t>17</w:t>
      </w:r>
    </w:p>
    <w:p w:rsidR="00B6245A" w:rsidRPr="00C23FC2" w:rsidRDefault="00B6245A" w:rsidP="003904E2">
      <w:pPr>
        <w:pStyle w:val="Footer"/>
        <w:tabs>
          <w:tab w:val="clear" w:pos="4320"/>
          <w:tab w:val="left" w:pos="2160"/>
          <w:tab w:val="right" w:leader="dot" w:pos="8640"/>
        </w:tabs>
        <w:ind w:left="1440"/>
        <w:rPr>
          <w:rFonts w:ascii="Arial" w:hAnsi="Arial" w:cs="Arial"/>
          <w:sz w:val="22"/>
          <w:szCs w:val="22"/>
        </w:rPr>
      </w:pPr>
    </w:p>
    <w:p w:rsidR="00FE720B" w:rsidRPr="00C23FC2" w:rsidRDefault="00FE720B" w:rsidP="005A0A80">
      <w:pPr>
        <w:pStyle w:val="Footer"/>
        <w:tabs>
          <w:tab w:val="clear" w:pos="4320"/>
          <w:tab w:val="left" w:pos="900"/>
          <w:tab w:val="right" w:leader="dot" w:pos="8640"/>
        </w:tabs>
        <w:rPr>
          <w:rFonts w:ascii="Arial" w:hAnsi="Arial" w:cs="Arial"/>
          <w:bCs/>
          <w:sz w:val="22"/>
          <w:szCs w:val="22"/>
        </w:rPr>
      </w:pPr>
    </w:p>
    <w:p w:rsidR="00E55936" w:rsidRPr="00EC663B" w:rsidRDefault="00E55936" w:rsidP="00E55936">
      <w:pPr>
        <w:tabs>
          <w:tab w:val="left" w:pos="4320"/>
        </w:tabs>
        <w:ind w:right="720"/>
        <w:jc w:val="center"/>
        <w:rPr>
          <w:rFonts w:ascii="Arial" w:hAnsi="Arial" w:cs="Arial"/>
          <w:sz w:val="22"/>
          <w:szCs w:val="22"/>
        </w:rPr>
      </w:pPr>
      <w:r>
        <w:rPr>
          <w:rFonts w:ascii="Arial" w:hAnsi="Arial" w:cs="Arial"/>
          <w:bCs/>
          <w:sz w:val="22"/>
          <w:szCs w:val="22"/>
        </w:rPr>
        <w:br w:type="page"/>
      </w:r>
      <w:r>
        <w:rPr>
          <w:rFonts w:ascii="Arial" w:hAnsi="Arial" w:cs="Arial"/>
          <w:b/>
          <w:sz w:val="22"/>
          <w:szCs w:val="22"/>
        </w:rPr>
        <w:lastRenderedPageBreak/>
        <w:t>Introduction</w:t>
      </w:r>
    </w:p>
    <w:p w:rsidR="001D4A34" w:rsidRPr="0048363E" w:rsidRDefault="001D4A34" w:rsidP="00E55936">
      <w:pPr>
        <w:pStyle w:val="Footer"/>
        <w:tabs>
          <w:tab w:val="clear" w:pos="4320"/>
          <w:tab w:val="right" w:leader="dot" w:pos="8640"/>
        </w:tabs>
        <w:rPr>
          <w:rFonts w:ascii="Arial" w:hAnsi="Arial" w:cs="Arial"/>
          <w:bCs/>
          <w:sz w:val="22"/>
          <w:szCs w:val="22"/>
        </w:rPr>
      </w:pPr>
    </w:p>
    <w:p w:rsidR="00095BA3" w:rsidRDefault="00871FB8" w:rsidP="00871FB8">
      <w:pPr>
        <w:pStyle w:val="Footer"/>
        <w:tabs>
          <w:tab w:val="clear" w:pos="4320"/>
          <w:tab w:val="right" w:leader="dot" w:pos="8640"/>
        </w:tabs>
        <w:rPr>
          <w:rFonts w:ascii="Arial" w:hAnsi="Arial" w:cs="Arial"/>
          <w:sz w:val="22"/>
          <w:szCs w:val="22"/>
        </w:rPr>
      </w:pPr>
      <w:r>
        <w:rPr>
          <w:rFonts w:ascii="Arial" w:hAnsi="Arial" w:cs="Arial"/>
          <w:bCs/>
          <w:sz w:val="22"/>
          <w:szCs w:val="22"/>
        </w:rPr>
        <w:t>Specific source s</w:t>
      </w:r>
      <w:r w:rsidR="00C52FA8">
        <w:rPr>
          <w:rFonts w:ascii="Arial" w:hAnsi="Arial" w:cs="Arial"/>
          <w:bCs/>
          <w:sz w:val="22"/>
          <w:szCs w:val="22"/>
        </w:rPr>
        <w:t xml:space="preserve">election-related documents </w:t>
      </w:r>
      <w:r>
        <w:rPr>
          <w:rFonts w:ascii="Arial" w:hAnsi="Arial" w:cs="Arial"/>
          <w:bCs/>
          <w:sz w:val="22"/>
          <w:szCs w:val="22"/>
        </w:rPr>
        <w:t xml:space="preserve">reside </w:t>
      </w:r>
      <w:r w:rsidR="00CF46B3">
        <w:rPr>
          <w:rFonts w:ascii="Arial" w:hAnsi="Arial" w:cs="Arial"/>
          <w:bCs/>
          <w:sz w:val="22"/>
          <w:szCs w:val="22"/>
        </w:rPr>
        <w:t xml:space="preserve">on Air Force Contracting Central, Knowledge Center, </w:t>
      </w:r>
      <w:r>
        <w:rPr>
          <w:rFonts w:ascii="Arial" w:hAnsi="Arial" w:cs="Arial"/>
          <w:bCs/>
          <w:sz w:val="22"/>
          <w:szCs w:val="22"/>
        </w:rPr>
        <w:t xml:space="preserve">in </w:t>
      </w:r>
      <w:r w:rsidRPr="00F841CA">
        <w:rPr>
          <w:rFonts w:ascii="Arial" w:hAnsi="Arial" w:cs="Arial"/>
          <w:sz w:val="22"/>
          <w:szCs w:val="22"/>
        </w:rPr>
        <w:t>Part 5315</w:t>
      </w:r>
      <w:r>
        <w:rPr>
          <w:rFonts w:ascii="Arial" w:hAnsi="Arial" w:cs="Arial"/>
          <w:sz w:val="22"/>
          <w:szCs w:val="22"/>
        </w:rPr>
        <w:t xml:space="preserve"> of the AFFARS Library </w:t>
      </w:r>
      <w:r w:rsidR="00CF46B3">
        <w:rPr>
          <w:rFonts w:ascii="Arial" w:hAnsi="Arial" w:cs="Arial"/>
          <w:sz w:val="22"/>
          <w:szCs w:val="22"/>
        </w:rPr>
        <w:t>(</w:t>
      </w:r>
      <w:hyperlink r:id="rId9" w:history="1">
        <w:r w:rsidR="00CF46B3" w:rsidRPr="00435BAE">
          <w:rPr>
            <w:rStyle w:val="Hyperlink"/>
            <w:rFonts w:ascii="Arial" w:hAnsi="Arial" w:cs="Arial"/>
            <w:sz w:val="22"/>
            <w:szCs w:val="22"/>
          </w:rPr>
          <w:t>https://cs.eis.af.mil/airforcecontracting/knowledge_center/Pages/5315-main.aspx</w:t>
        </w:r>
      </w:hyperlink>
      <w:r w:rsidR="00CF46B3">
        <w:rPr>
          <w:rFonts w:ascii="Arial" w:hAnsi="Arial" w:cs="Arial"/>
          <w:sz w:val="22"/>
          <w:szCs w:val="22"/>
        </w:rPr>
        <w:t xml:space="preserve">) </w:t>
      </w:r>
      <w:r>
        <w:rPr>
          <w:rFonts w:ascii="Arial" w:hAnsi="Arial" w:cs="Arial"/>
          <w:sz w:val="22"/>
          <w:szCs w:val="22"/>
        </w:rPr>
        <w:t>under the section entitled “</w:t>
      </w:r>
      <w:r w:rsidRPr="00871FB8">
        <w:rPr>
          <w:rFonts w:ascii="Arial" w:hAnsi="Arial" w:cs="Arial"/>
          <w:b/>
          <w:sz w:val="22"/>
          <w:szCs w:val="22"/>
        </w:rPr>
        <w:t>Community Advice</w:t>
      </w:r>
      <w:r>
        <w:rPr>
          <w:rFonts w:ascii="Arial" w:hAnsi="Arial" w:cs="Arial"/>
          <w:sz w:val="22"/>
          <w:szCs w:val="22"/>
        </w:rPr>
        <w:t>”</w:t>
      </w:r>
      <w:r w:rsidR="00C52FA8">
        <w:rPr>
          <w:rFonts w:ascii="Arial" w:hAnsi="Arial" w:cs="Arial"/>
          <w:sz w:val="22"/>
          <w:szCs w:val="22"/>
        </w:rPr>
        <w:t xml:space="preserve">.  The following </w:t>
      </w:r>
      <w:r w:rsidR="00B1654E">
        <w:rPr>
          <w:rFonts w:ascii="Arial" w:hAnsi="Arial" w:cs="Arial"/>
          <w:sz w:val="22"/>
          <w:szCs w:val="22"/>
        </w:rPr>
        <w:t xml:space="preserve">tailorable </w:t>
      </w:r>
      <w:r w:rsidR="00C52FA8">
        <w:rPr>
          <w:rFonts w:ascii="Arial" w:hAnsi="Arial" w:cs="Arial"/>
          <w:sz w:val="22"/>
          <w:szCs w:val="22"/>
        </w:rPr>
        <w:t>documents</w:t>
      </w:r>
      <w:r>
        <w:rPr>
          <w:rFonts w:ascii="Arial" w:hAnsi="Arial" w:cs="Arial"/>
          <w:sz w:val="22"/>
          <w:szCs w:val="22"/>
        </w:rPr>
        <w:t xml:space="preserve"> </w:t>
      </w:r>
      <w:r>
        <w:rPr>
          <w:rFonts w:ascii="Arial" w:hAnsi="Arial" w:cs="Arial"/>
          <w:bCs/>
          <w:sz w:val="22"/>
          <w:szCs w:val="22"/>
        </w:rPr>
        <w:t>are hyperlinked from within this Mandatory Procedure (MP)</w:t>
      </w:r>
      <w:r>
        <w:rPr>
          <w:rFonts w:ascii="Arial" w:hAnsi="Arial" w:cs="Arial"/>
          <w:sz w:val="22"/>
          <w:szCs w:val="22"/>
        </w:rPr>
        <w:t>:</w:t>
      </w:r>
    </w:p>
    <w:p w:rsidR="00871FB8" w:rsidRPr="00871FB8" w:rsidRDefault="00871FB8" w:rsidP="00871FB8">
      <w:pPr>
        <w:pStyle w:val="Footer"/>
        <w:tabs>
          <w:tab w:val="clear" w:pos="4320"/>
          <w:tab w:val="right" w:leader="dot" w:pos="8640"/>
        </w:tabs>
        <w:rPr>
          <w:rFonts w:ascii="Arial" w:hAnsi="Arial" w:cs="Arial"/>
          <w:sz w:val="22"/>
          <w:szCs w:val="22"/>
        </w:rPr>
      </w:pPr>
    </w:p>
    <w:p w:rsidR="00095BA3" w:rsidRPr="00095BA3" w:rsidRDefault="00EC663B" w:rsidP="00BD4B45">
      <w:pPr>
        <w:pStyle w:val="CommentText"/>
        <w:numPr>
          <w:ilvl w:val="1"/>
          <w:numId w:val="3"/>
        </w:numPr>
        <w:tabs>
          <w:tab w:val="left" w:pos="1080"/>
          <w:tab w:val="left" w:pos="1170"/>
        </w:tabs>
        <w:spacing w:before="60"/>
        <w:ind w:left="1080" w:right="720" w:hanging="274"/>
        <w:rPr>
          <w:rFonts w:ascii="Arial" w:hAnsi="Arial" w:cs="Arial"/>
          <w:i/>
          <w:sz w:val="22"/>
          <w:szCs w:val="22"/>
        </w:rPr>
      </w:pPr>
      <w:r w:rsidRPr="00871FB8">
        <w:rPr>
          <w:rFonts w:ascii="Arial" w:hAnsi="Arial" w:cs="Arial"/>
          <w:b/>
          <w:sz w:val="22"/>
          <w:szCs w:val="22"/>
        </w:rPr>
        <w:t>Samples</w:t>
      </w:r>
      <w:r w:rsidR="00095BA3" w:rsidRPr="00871FB8">
        <w:rPr>
          <w:rFonts w:ascii="Arial" w:hAnsi="Arial" w:cs="Arial"/>
          <w:b/>
          <w:sz w:val="22"/>
          <w:szCs w:val="22"/>
        </w:rPr>
        <w:t xml:space="preserve"> </w:t>
      </w:r>
      <w:r w:rsidRPr="00871FB8">
        <w:rPr>
          <w:rFonts w:ascii="Arial" w:hAnsi="Arial" w:cs="Arial"/>
          <w:b/>
          <w:sz w:val="22"/>
          <w:szCs w:val="22"/>
        </w:rPr>
        <w:t>/</w:t>
      </w:r>
      <w:r w:rsidR="00095BA3" w:rsidRPr="00871FB8">
        <w:rPr>
          <w:rFonts w:ascii="Arial" w:hAnsi="Arial" w:cs="Arial"/>
          <w:b/>
          <w:sz w:val="22"/>
          <w:szCs w:val="22"/>
        </w:rPr>
        <w:t xml:space="preserve"> </w:t>
      </w:r>
      <w:r w:rsidRPr="00871FB8">
        <w:rPr>
          <w:rFonts w:ascii="Arial" w:hAnsi="Arial" w:cs="Arial"/>
          <w:b/>
          <w:sz w:val="22"/>
          <w:szCs w:val="22"/>
        </w:rPr>
        <w:t>Templates</w:t>
      </w:r>
      <w:r w:rsidR="00034F62" w:rsidRPr="00C23FC2">
        <w:rPr>
          <w:rFonts w:ascii="Arial" w:hAnsi="Arial" w:cs="Arial"/>
          <w:sz w:val="22"/>
          <w:szCs w:val="22"/>
        </w:rPr>
        <w:t xml:space="preserve"> (</w:t>
      </w:r>
      <w:r w:rsidR="00034F62" w:rsidRPr="002B7F1E">
        <w:rPr>
          <w:i/>
          <w:sz w:val="24"/>
          <w:szCs w:val="24"/>
        </w:rPr>
        <w:t xml:space="preserve">e.g., Source Selection Plan, </w:t>
      </w:r>
      <w:r w:rsidR="004C2668" w:rsidRPr="002B7F1E">
        <w:rPr>
          <w:i/>
          <w:sz w:val="24"/>
          <w:szCs w:val="24"/>
        </w:rPr>
        <w:t xml:space="preserve">various Section L and Section M language samples, </w:t>
      </w:r>
      <w:r w:rsidR="00034F62" w:rsidRPr="002B7F1E">
        <w:rPr>
          <w:i/>
          <w:sz w:val="24"/>
          <w:szCs w:val="24"/>
        </w:rPr>
        <w:t>Evaluation Notice, SSEB Evaluation Documentation, Proposal Analysis Report</w:t>
      </w:r>
      <w:r w:rsidR="0036161E" w:rsidRPr="002B7F1E">
        <w:rPr>
          <w:i/>
          <w:sz w:val="24"/>
          <w:szCs w:val="24"/>
        </w:rPr>
        <w:t xml:space="preserve">, </w:t>
      </w:r>
      <w:r w:rsidR="00034F62" w:rsidRPr="002B7F1E">
        <w:rPr>
          <w:i/>
          <w:sz w:val="24"/>
          <w:szCs w:val="24"/>
        </w:rPr>
        <w:t>Comparative Analysis Report and Award Recommendation, Source Selection Decision Document</w:t>
      </w:r>
      <w:r w:rsidR="0036161E" w:rsidRPr="002B7F1E">
        <w:rPr>
          <w:i/>
          <w:sz w:val="24"/>
          <w:szCs w:val="24"/>
        </w:rPr>
        <w:t>, and various briefings</w:t>
      </w:r>
      <w:r w:rsidR="00095BA3" w:rsidRPr="002B7F1E">
        <w:rPr>
          <w:i/>
          <w:sz w:val="24"/>
          <w:szCs w:val="24"/>
        </w:rPr>
        <w:t xml:space="preserve"> --</w:t>
      </w:r>
      <w:r w:rsidR="00883DFA" w:rsidRPr="002B7F1E">
        <w:rPr>
          <w:i/>
          <w:sz w:val="24"/>
          <w:szCs w:val="24"/>
        </w:rPr>
        <w:t xml:space="preserve"> all tailorable to the unique aspects of an acquisition</w:t>
      </w:r>
      <w:r w:rsidR="00034F62" w:rsidRPr="00C23FC2">
        <w:rPr>
          <w:rFonts w:ascii="Arial" w:hAnsi="Arial" w:cs="Arial"/>
          <w:sz w:val="22"/>
          <w:szCs w:val="22"/>
        </w:rPr>
        <w:t>)</w:t>
      </w:r>
    </w:p>
    <w:p w:rsidR="00095BA3" w:rsidRPr="00871FB8" w:rsidRDefault="00EC663B" w:rsidP="00BD4B45">
      <w:pPr>
        <w:pStyle w:val="CommentText"/>
        <w:numPr>
          <w:ilvl w:val="1"/>
          <w:numId w:val="3"/>
        </w:numPr>
        <w:tabs>
          <w:tab w:val="left" w:pos="1080"/>
          <w:tab w:val="left" w:pos="1170"/>
        </w:tabs>
        <w:spacing w:before="60"/>
        <w:ind w:left="1080" w:right="720" w:hanging="274"/>
        <w:rPr>
          <w:rFonts w:ascii="Arial" w:hAnsi="Arial" w:cs="Arial"/>
          <w:b/>
          <w:i/>
          <w:sz w:val="22"/>
          <w:szCs w:val="22"/>
        </w:rPr>
      </w:pPr>
      <w:r w:rsidRPr="00871FB8">
        <w:rPr>
          <w:rFonts w:ascii="Arial" w:hAnsi="Arial" w:cs="Arial"/>
          <w:b/>
          <w:sz w:val="22"/>
          <w:szCs w:val="22"/>
        </w:rPr>
        <w:t>Good Practices</w:t>
      </w:r>
      <w:r w:rsidR="00095BA3" w:rsidRPr="00871FB8">
        <w:rPr>
          <w:rFonts w:ascii="Arial" w:hAnsi="Arial" w:cs="Arial"/>
          <w:b/>
          <w:sz w:val="22"/>
          <w:szCs w:val="22"/>
        </w:rPr>
        <w:t xml:space="preserve"> </w:t>
      </w:r>
      <w:r w:rsidRPr="00871FB8">
        <w:rPr>
          <w:rFonts w:ascii="Arial" w:hAnsi="Arial" w:cs="Arial"/>
          <w:b/>
          <w:sz w:val="22"/>
          <w:szCs w:val="22"/>
        </w:rPr>
        <w:t>/</w:t>
      </w:r>
      <w:r w:rsidR="00095BA3" w:rsidRPr="00871FB8">
        <w:rPr>
          <w:rFonts w:ascii="Arial" w:hAnsi="Arial" w:cs="Arial"/>
          <w:b/>
          <w:sz w:val="22"/>
          <w:szCs w:val="22"/>
        </w:rPr>
        <w:t xml:space="preserve"> </w:t>
      </w:r>
      <w:r w:rsidRPr="00871FB8">
        <w:rPr>
          <w:rFonts w:ascii="Arial" w:hAnsi="Arial" w:cs="Arial"/>
          <w:b/>
          <w:sz w:val="22"/>
          <w:szCs w:val="22"/>
        </w:rPr>
        <w:t>Lessons Learned</w:t>
      </w:r>
    </w:p>
    <w:p w:rsidR="00095BA3" w:rsidRPr="00B440A5" w:rsidRDefault="00095BA3" w:rsidP="00B440A5">
      <w:pPr>
        <w:pStyle w:val="CommentText"/>
        <w:ind w:right="720"/>
        <w:rPr>
          <w:rFonts w:ascii="Arial" w:hAnsi="Arial" w:cs="Arial"/>
          <w:sz w:val="22"/>
          <w:szCs w:val="22"/>
        </w:rPr>
      </w:pPr>
    </w:p>
    <w:p w:rsidR="00EC663B" w:rsidRPr="00C23FC2" w:rsidRDefault="00095BA3" w:rsidP="00B440A5">
      <w:pPr>
        <w:pStyle w:val="CommentText"/>
        <w:ind w:right="720"/>
        <w:rPr>
          <w:rFonts w:ascii="Arial" w:hAnsi="Arial" w:cs="Arial"/>
          <w:i/>
          <w:sz w:val="22"/>
          <w:szCs w:val="22"/>
        </w:rPr>
      </w:pPr>
      <w:r>
        <w:rPr>
          <w:rFonts w:ascii="Arial" w:hAnsi="Arial" w:cs="Arial"/>
          <w:sz w:val="22"/>
          <w:szCs w:val="22"/>
        </w:rPr>
        <w:t xml:space="preserve">These resources are provided for your benefit </w:t>
      </w:r>
      <w:r w:rsidR="00F2598A" w:rsidRPr="00C23FC2">
        <w:rPr>
          <w:rFonts w:ascii="Arial" w:hAnsi="Arial" w:cs="Arial"/>
          <w:sz w:val="22"/>
          <w:szCs w:val="22"/>
        </w:rPr>
        <w:t xml:space="preserve">to assist in the </w:t>
      </w:r>
      <w:r w:rsidR="00871FB8">
        <w:rPr>
          <w:rFonts w:ascii="Arial" w:hAnsi="Arial" w:cs="Arial"/>
          <w:sz w:val="22"/>
          <w:szCs w:val="22"/>
        </w:rPr>
        <w:t>preparation of source selection-</w:t>
      </w:r>
      <w:r w:rsidR="00F2598A" w:rsidRPr="00C23FC2">
        <w:rPr>
          <w:rFonts w:ascii="Arial" w:hAnsi="Arial" w:cs="Arial"/>
          <w:sz w:val="22"/>
          <w:szCs w:val="22"/>
        </w:rPr>
        <w:t xml:space="preserve">related documentation and </w:t>
      </w:r>
      <w:r>
        <w:rPr>
          <w:rFonts w:ascii="Arial" w:hAnsi="Arial" w:cs="Arial"/>
          <w:sz w:val="22"/>
          <w:szCs w:val="22"/>
        </w:rPr>
        <w:t xml:space="preserve">the </w:t>
      </w:r>
      <w:r w:rsidR="00F2598A" w:rsidRPr="00C23FC2">
        <w:rPr>
          <w:rFonts w:ascii="Arial" w:hAnsi="Arial" w:cs="Arial"/>
          <w:sz w:val="22"/>
          <w:szCs w:val="22"/>
        </w:rPr>
        <w:t>execution of source selection activities.</w:t>
      </w:r>
    </w:p>
    <w:p w:rsidR="00EC663B" w:rsidRDefault="00EC663B" w:rsidP="00EC663B">
      <w:pPr>
        <w:pStyle w:val="BodyTextIndent"/>
        <w:widowControl/>
        <w:ind w:right="720"/>
        <w:rPr>
          <w:rFonts w:ascii="Arial" w:hAnsi="Arial" w:cs="Arial"/>
          <w:sz w:val="22"/>
          <w:szCs w:val="22"/>
        </w:rPr>
      </w:pPr>
    </w:p>
    <w:p w:rsidR="00B440A5" w:rsidRPr="00C23FC2" w:rsidRDefault="00B440A5" w:rsidP="00EC663B">
      <w:pPr>
        <w:pStyle w:val="BodyTextIndent"/>
        <w:widowControl/>
        <w:ind w:right="720"/>
        <w:rPr>
          <w:rFonts w:ascii="Arial" w:hAnsi="Arial" w:cs="Arial"/>
          <w:sz w:val="22"/>
          <w:szCs w:val="22"/>
        </w:rPr>
      </w:pPr>
    </w:p>
    <w:p w:rsidR="00B440A5" w:rsidRDefault="00EC663B" w:rsidP="00EC663B">
      <w:pPr>
        <w:pStyle w:val="BodyTextIndent"/>
        <w:widowControl/>
        <w:ind w:right="720"/>
        <w:rPr>
          <w:rFonts w:ascii="Arial" w:hAnsi="Arial" w:cs="Arial"/>
          <w:sz w:val="22"/>
          <w:szCs w:val="22"/>
        </w:rPr>
      </w:pPr>
      <w:r w:rsidRPr="00C23FC2">
        <w:rPr>
          <w:rFonts w:ascii="Arial" w:hAnsi="Arial" w:cs="Arial"/>
          <w:sz w:val="22"/>
          <w:szCs w:val="22"/>
        </w:rPr>
        <w:t>Comments and recommendations concerning this MP may be submitted to</w:t>
      </w:r>
      <w:r w:rsidR="0036345E" w:rsidRPr="00C23FC2">
        <w:rPr>
          <w:rFonts w:ascii="Arial" w:hAnsi="Arial" w:cs="Arial"/>
          <w:sz w:val="22"/>
          <w:szCs w:val="22"/>
        </w:rPr>
        <w:t xml:space="preserve"> </w:t>
      </w:r>
      <w:r w:rsidR="000C6AA6" w:rsidRPr="00F841CA">
        <w:rPr>
          <w:rFonts w:ascii="Arial" w:hAnsi="Arial" w:cs="Arial"/>
          <w:sz w:val="22"/>
          <w:szCs w:val="22"/>
        </w:rPr>
        <w:t>SAF/AQCP</w:t>
      </w:r>
      <w:r w:rsidRPr="00C23FC2">
        <w:rPr>
          <w:rFonts w:ascii="Arial" w:hAnsi="Arial" w:cs="Arial"/>
          <w:sz w:val="22"/>
          <w:szCs w:val="22"/>
        </w:rPr>
        <w:t xml:space="preserve">, </w:t>
      </w:r>
      <w:hyperlink r:id="rId10" w:history="1">
        <w:r w:rsidR="00D3110E" w:rsidRPr="00F841CA">
          <w:rPr>
            <w:rStyle w:val="Hyperlink"/>
            <w:rFonts w:ascii="Arial" w:hAnsi="Arial" w:cs="Arial"/>
            <w:sz w:val="22"/>
            <w:szCs w:val="22"/>
          </w:rPr>
          <w:t>safaqcp</w:t>
        </w:r>
        <w:r w:rsidR="005D1D13" w:rsidRPr="00F841CA">
          <w:rPr>
            <w:rStyle w:val="Hyperlink"/>
            <w:rFonts w:ascii="Arial" w:hAnsi="Arial" w:cs="Arial"/>
            <w:sz w:val="22"/>
            <w:szCs w:val="22"/>
          </w:rPr>
          <w:t>.</w:t>
        </w:r>
        <w:r w:rsidR="00D3110E" w:rsidRPr="00F841CA">
          <w:rPr>
            <w:rStyle w:val="Hyperlink"/>
            <w:rFonts w:ascii="Arial" w:hAnsi="Arial" w:cs="Arial"/>
            <w:sz w:val="22"/>
            <w:szCs w:val="22"/>
          </w:rPr>
          <w:t>workflow@pentagon.af.mil</w:t>
        </w:r>
      </w:hyperlink>
      <w:r w:rsidRPr="00C23FC2">
        <w:rPr>
          <w:rFonts w:ascii="Arial" w:hAnsi="Arial" w:cs="Arial"/>
          <w:sz w:val="22"/>
          <w:szCs w:val="22"/>
        </w:rPr>
        <w:t>.</w:t>
      </w:r>
    </w:p>
    <w:p w:rsidR="002B7F1E" w:rsidRDefault="002B7F1E" w:rsidP="00EC663B">
      <w:pPr>
        <w:pStyle w:val="BodyTextIndent"/>
        <w:widowControl/>
        <w:ind w:right="720"/>
        <w:rPr>
          <w:rFonts w:ascii="Arial" w:hAnsi="Arial" w:cs="Arial"/>
          <w:sz w:val="22"/>
          <w:szCs w:val="22"/>
        </w:rPr>
      </w:pPr>
    </w:p>
    <w:p w:rsidR="002B7F1E" w:rsidRPr="00C23FC2" w:rsidRDefault="002B7F1E" w:rsidP="00EC663B">
      <w:pPr>
        <w:pStyle w:val="BodyTextIndent"/>
        <w:widowControl/>
        <w:ind w:right="720"/>
        <w:rPr>
          <w:rFonts w:ascii="Arial" w:hAnsi="Arial" w:cs="Arial"/>
          <w:sz w:val="22"/>
          <w:szCs w:val="22"/>
        </w:rPr>
        <w:sectPr w:rsidR="002B7F1E" w:rsidRPr="00C23FC2" w:rsidSect="00DA69C8">
          <w:footerReference w:type="even" r:id="rId11"/>
          <w:footerReference w:type="default" r:id="rId12"/>
          <w:footerReference w:type="first" r:id="rId13"/>
          <w:endnotePr>
            <w:numFmt w:val="decimal"/>
          </w:endnotePr>
          <w:pgSz w:w="12240" w:h="15840" w:code="1"/>
          <w:pgMar w:top="1080" w:right="720" w:bottom="1080" w:left="720" w:header="720" w:footer="432" w:gutter="0"/>
          <w:pgNumType w:fmt="lowerRoman"/>
          <w:cols w:space="720"/>
          <w:titlePg/>
          <w:docGrid w:linePitch="272"/>
        </w:sectPr>
      </w:pPr>
    </w:p>
    <w:p w:rsidR="00D42C6F" w:rsidRPr="00EC663B" w:rsidRDefault="002A08EB" w:rsidP="00EC663B">
      <w:pPr>
        <w:tabs>
          <w:tab w:val="left" w:pos="4320"/>
        </w:tabs>
        <w:ind w:right="720"/>
        <w:jc w:val="center"/>
        <w:rPr>
          <w:rFonts w:ascii="Arial" w:hAnsi="Arial" w:cs="Arial"/>
          <w:sz w:val="22"/>
          <w:szCs w:val="22"/>
        </w:rPr>
      </w:pPr>
      <w:bookmarkStart w:id="2" w:name="p1"/>
      <w:bookmarkStart w:id="3" w:name="C1"/>
      <w:bookmarkEnd w:id="2"/>
      <w:bookmarkEnd w:id="3"/>
      <w:r w:rsidRPr="002A08EB">
        <w:rPr>
          <w:rFonts w:ascii="Arial" w:hAnsi="Arial" w:cs="Arial"/>
          <w:b/>
          <w:sz w:val="22"/>
          <w:szCs w:val="22"/>
        </w:rPr>
        <w:lastRenderedPageBreak/>
        <w:t>Chapter 1</w:t>
      </w:r>
    </w:p>
    <w:p w:rsidR="002A08EB" w:rsidRPr="002A08EB" w:rsidRDefault="002A08EB" w:rsidP="007631D8">
      <w:pPr>
        <w:rPr>
          <w:rFonts w:ascii="Arial" w:hAnsi="Arial" w:cs="Arial"/>
          <w:b/>
          <w:sz w:val="22"/>
          <w:szCs w:val="22"/>
        </w:rPr>
      </w:pPr>
    </w:p>
    <w:p w:rsidR="002A08EB" w:rsidRDefault="00DC76A7" w:rsidP="002A08EB">
      <w:pPr>
        <w:jc w:val="center"/>
        <w:rPr>
          <w:rFonts w:ascii="Arial" w:hAnsi="Arial" w:cs="Arial"/>
          <w:b/>
          <w:sz w:val="22"/>
          <w:szCs w:val="22"/>
        </w:rPr>
      </w:pPr>
      <w:r>
        <w:rPr>
          <w:rFonts w:ascii="Arial" w:hAnsi="Arial" w:cs="Arial"/>
          <w:b/>
          <w:sz w:val="22"/>
          <w:szCs w:val="22"/>
        </w:rPr>
        <w:t>Purpose, Roles, and Responsibilities</w:t>
      </w:r>
    </w:p>
    <w:p w:rsidR="0096034F" w:rsidRDefault="0096034F" w:rsidP="00DA7125">
      <w:pPr>
        <w:rPr>
          <w:rFonts w:ascii="Arial" w:hAnsi="Arial" w:cs="Arial"/>
          <w:b/>
          <w:sz w:val="22"/>
          <w:szCs w:val="22"/>
        </w:rPr>
      </w:pPr>
    </w:p>
    <w:p w:rsidR="003C2AA4" w:rsidRDefault="003C2AA4" w:rsidP="003C2AA4">
      <w:pPr>
        <w:rPr>
          <w:rFonts w:ascii="Arial" w:hAnsi="Arial" w:cs="Arial"/>
          <w:b/>
          <w:sz w:val="22"/>
          <w:szCs w:val="22"/>
        </w:rPr>
      </w:pPr>
    </w:p>
    <w:p w:rsidR="0096034F" w:rsidRPr="0096034F" w:rsidRDefault="00835B80" w:rsidP="0096034F">
      <w:pPr>
        <w:rPr>
          <w:rFonts w:ascii="Arial" w:hAnsi="Arial" w:cs="Arial"/>
          <w:sz w:val="22"/>
          <w:szCs w:val="22"/>
        </w:rPr>
      </w:pPr>
      <w:r>
        <w:rPr>
          <w:rFonts w:ascii="Arial" w:hAnsi="Arial" w:cs="Arial"/>
          <w:b/>
          <w:sz w:val="22"/>
          <w:szCs w:val="22"/>
        </w:rPr>
        <w:t>1.1</w:t>
      </w:r>
      <w:r w:rsidR="00C34329">
        <w:rPr>
          <w:rFonts w:ascii="Arial" w:hAnsi="Arial" w:cs="Arial"/>
          <w:b/>
          <w:sz w:val="22"/>
          <w:szCs w:val="22"/>
        </w:rPr>
        <w:t>.</w:t>
      </w:r>
      <w:r>
        <w:rPr>
          <w:rFonts w:ascii="Arial" w:hAnsi="Arial" w:cs="Arial"/>
          <w:b/>
          <w:sz w:val="22"/>
          <w:szCs w:val="22"/>
        </w:rPr>
        <w:t xml:space="preserve">   </w:t>
      </w:r>
      <w:r w:rsidR="0096034F">
        <w:rPr>
          <w:rFonts w:ascii="Arial" w:hAnsi="Arial" w:cs="Arial"/>
          <w:b/>
          <w:sz w:val="22"/>
          <w:szCs w:val="22"/>
        </w:rPr>
        <w:t xml:space="preserve">Purpose.  </w:t>
      </w:r>
      <w:r w:rsidR="0096034F" w:rsidRPr="0096034F">
        <w:rPr>
          <w:rFonts w:ascii="Arial" w:hAnsi="Arial" w:cs="Arial"/>
          <w:sz w:val="22"/>
          <w:szCs w:val="22"/>
        </w:rPr>
        <w:t>This</w:t>
      </w:r>
      <w:r w:rsidR="00A52F00">
        <w:rPr>
          <w:rFonts w:ascii="Arial" w:hAnsi="Arial" w:cs="Arial"/>
          <w:sz w:val="22"/>
          <w:szCs w:val="22"/>
        </w:rPr>
        <w:t xml:space="preserve"> </w:t>
      </w:r>
      <w:r w:rsidR="0096034F" w:rsidRPr="0096034F">
        <w:rPr>
          <w:rFonts w:ascii="Arial" w:hAnsi="Arial" w:cs="Arial"/>
          <w:sz w:val="22"/>
          <w:szCs w:val="22"/>
        </w:rPr>
        <w:t>Mandatory Procedure</w:t>
      </w:r>
      <w:r w:rsidR="00A52F00">
        <w:rPr>
          <w:rFonts w:ascii="Arial" w:hAnsi="Arial" w:cs="Arial"/>
          <w:sz w:val="22"/>
          <w:szCs w:val="22"/>
        </w:rPr>
        <w:t xml:space="preserve"> (MP) </w:t>
      </w:r>
      <w:r w:rsidR="002C17CA">
        <w:rPr>
          <w:rFonts w:ascii="Arial" w:hAnsi="Arial" w:cs="Arial"/>
          <w:sz w:val="22"/>
          <w:szCs w:val="22"/>
        </w:rPr>
        <w:t>establishes</w:t>
      </w:r>
      <w:r w:rsidR="0096034F">
        <w:rPr>
          <w:rFonts w:ascii="Arial" w:hAnsi="Arial" w:cs="Arial"/>
          <w:sz w:val="22"/>
          <w:szCs w:val="22"/>
        </w:rPr>
        <w:t xml:space="preserve"> supplemental </w:t>
      </w:r>
      <w:r w:rsidR="00783280">
        <w:rPr>
          <w:rFonts w:ascii="Arial" w:hAnsi="Arial" w:cs="Arial"/>
          <w:sz w:val="22"/>
          <w:szCs w:val="22"/>
        </w:rPr>
        <w:t>procedures</w:t>
      </w:r>
      <w:r w:rsidR="0096034F">
        <w:rPr>
          <w:rFonts w:ascii="Arial" w:hAnsi="Arial" w:cs="Arial"/>
          <w:sz w:val="22"/>
          <w:szCs w:val="22"/>
        </w:rPr>
        <w:t xml:space="preserve"> for conducting competitively negotiated source selections</w:t>
      </w:r>
      <w:r w:rsidR="0096034F" w:rsidRPr="0096034F">
        <w:t xml:space="preserve"> </w:t>
      </w:r>
      <w:r w:rsidR="00F2598A">
        <w:rPr>
          <w:rFonts w:ascii="Arial" w:hAnsi="Arial" w:cs="Arial"/>
          <w:sz w:val="22"/>
          <w:szCs w:val="22"/>
        </w:rPr>
        <w:t xml:space="preserve">within the Air Force, and follows the numbering convention of the </w:t>
      </w:r>
      <w:hyperlink r:id="rId14" w:history="1">
        <w:r w:rsidR="00F2598A" w:rsidRPr="00DB6A4A">
          <w:rPr>
            <w:rStyle w:val="Hyperlink"/>
            <w:rFonts w:ascii="Arial" w:hAnsi="Arial" w:cs="Arial"/>
            <w:sz w:val="22"/>
            <w:szCs w:val="22"/>
          </w:rPr>
          <w:t>D</w:t>
        </w:r>
        <w:r w:rsidR="00824575" w:rsidRPr="00DB6A4A">
          <w:rPr>
            <w:rStyle w:val="Hyperlink"/>
            <w:rFonts w:ascii="Arial" w:hAnsi="Arial" w:cs="Arial"/>
            <w:sz w:val="22"/>
            <w:szCs w:val="22"/>
          </w:rPr>
          <w:t xml:space="preserve">epartment </w:t>
        </w:r>
        <w:r w:rsidR="00F2598A" w:rsidRPr="00DB6A4A">
          <w:rPr>
            <w:rStyle w:val="Hyperlink"/>
            <w:rFonts w:ascii="Arial" w:hAnsi="Arial" w:cs="Arial"/>
            <w:sz w:val="22"/>
            <w:szCs w:val="22"/>
          </w:rPr>
          <w:t>o</w:t>
        </w:r>
        <w:r w:rsidR="00824575" w:rsidRPr="00DB6A4A">
          <w:rPr>
            <w:rStyle w:val="Hyperlink"/>
            <w:rFonts w:ascii="Arial" w:hAnsi="Arial" w:cs="Arial"/>
            <w:sz w:val="22"/>
            <w:szCs w:val="22"/>
          </w:rPr>
          <w:t xml:space="preserve">f </w:t>
        </w:r>
        <w:r w:rsidR="00F2598A" w:rsidRPr="00DB6A4A">
          <w:rPr>
            <w:rStyle w:val="Hyperlink"/>
            <w:rFonts w:ascii="Arial" w:hAnsi="Arial" w:cs="Arial"/>
            <w:sz w:val="22"/>
            <w:szCs w:val="22"/>
          </w:rPr>
          <w:t>D</w:t>
        </w:r>
        <w:r w:rsidR="00824575" w:rsidRPr="00DB6A4A">
          <w:rPr>
            <w:rStyle w:val="Hyperlink"/>
            <w:rFonts w:ascii="Arial" w:hAnsi="Arial" w:cs="Arial"/>
            <w:sz w:val="22"/>
            <w:szCs w:val="22"/>
          </w:rPr>
          <w:t>efense (DoD)</w:t>
        </w:r>
        <w:r w:rsidR="00F2598A" w:rsidRPr="00DB6A4A">
          <w:rPr>
            <w:rStyle w:val="Hyperlink"/>
            <w:rFonts w:ascii="Arial" w:hAnsi="Arial" w:cs="Arial"/>
            <w:sz w:val="22"/>
            <w:szCs w:val="22"/>
          </w:rPr>
          <w:t xml:space="preserve"> Source Selection Procedures</w:t>
        </w:r>
      </w:hyperlink>
      <w:r w:rsidR="00F2598A">
        <w:rPr>
          <w:rFonts w:ascii="Arial" w:hAnsi="Arial" w:cs="Arial"/>
          <w:sz w:val="22"/>
          <w:szCs w:val="22"/>
        </w:rPr>
        <w:t>.</w:t>
      </w:r>
      <w:r w:rsidR="00C52FA8">
        <w:rPr>
          <w:rFonts w:ascii="Arial" w:hAnsi="Arial" w:cs="Arial"/>
          <w:sz w:val="22"/>
          <w:szCs w:val="22"/>
        </w:rPr>
        <w:t xml:space="preserve">  </w:t>
      </w:r>
    </w:p>
    <w:p w:rsidR="00345F47" w:rsidRDefault="00345F47" w:rsidP="003C2AA4">
      <w:pPr>
        <w:rPr>
          <w:rFonts w:ascii="Arial" w:hAnsi="Arial" w:cs="Arial"/>
          <w:sz w:val="22"/>
          <w:szCs w:val="22"/>
        </w:rPr>
      </w:pPr>
    </w:p>
    <w:p w:rsidR="005D1D13" w:rsidRPr="00E30004" w:rsidRDefault="00BB13F8" w:rsidP="003C2AA4">
      <w:pPr>
        <w:rPr>
          <w:rFonts w:ascii="Arial" w:hAnsi="Arial" w:cs="Arial"/>
          <w:sz w:val="22"/>
          <w:szCs w:val="22"/>
        </w:rPr>
      </w:pPr>
      <w:r w:rsidRPr="00BB13F8">
        <w:rPr>
          <w:rFonts w:ascii="Arial" w:hAnsi="Arial" w:cs="Arial"/>
          <w:b/>
          <w:sz w:val="22"/>
          <w:szCs w:val="22"/>
        </w:rPr>
        <w:t>1.2</w:t>
      </w:r>
      <w:r w:rsidR="00C34329">
        <w:rPr>
          <w:rFonts w:ascii="Arial" w:hAnsi="Arial" w:cs="Arial"/>
          <w:b/>
          <w:sz w:val="22"/>
          <w:szCs w:val="22"/>
        </w:rPr>
        <w:t>.</w:t>
      </w:r>
      <w:r w:rsidRPr="00BB13F8">
        <w:rPr>
          <w:rFonts w:ascii="Arial" w:hAnsi="Arial" w:cs="Arial"/>
          <w:b/>
          <w:sz w:val="22"/>
          <w:szCs w:val="22"/>
        </w:rPr>
        <w:t xml:space="preserve">   </w:t>
      </w:r>
      <w:r>
        <w:rPr>
          <w:rFonts w:ascii="Arial" w:hAnsi="Arial" w:cs="Arial"/>
          <w:b/>
          <w:sz w:val="22"/>
          <w:szCs w:val="22"/>
        </w:rPr>
        <w:t xml:space="preserve">Best-Value Continuum </w:t>
      </w:r>
      <w:r w:rsidR="00527392" w:rsidRPr="00E30004">
        <w:rPr>
          <w:rFonts w:ascii="Arial" w:hAnsi="Arial" w:cs="Arial"/>
          <w:sz w:val="22"/>
          <w:szCs w:val="22"/>
        </w:rPr>
        <w:t>The source selection approach</w:t>
      </w:r>
      <w:r w:rsidR="00BE7CEB" w:rsidRPr="00E30004">
        <w:rPr>
          <w:rFonts w:ascii="Arial" w:hAnsi="Arial" w:cs="Arial"/>
          <w:sz w:val="22"/>
          <w:szCs w:val="22"/>
        </w:rPr>
        <w:t xml:space="preserve"> </w:t>
      </w:r>
      <w:r w:rsidR="00502C41" w:rsidRPr="00E30004">
        <w:rPr>
          <w:rFonts w:ascii="Arial" w:hAnsi="Arial" w:cs="Arial"/>
          <w:sz w:val="22"/>
          <w:szCs w:val="22"/>
        </w:rPr>
        <w:t>select</w:t>
      </w:r>
      <w:r w:rsidR="00527392" w:rsidRPr="00E30004">
        <w:rPr>
          <w:rFonts w:ascii="Arial" w:hAnsi="Arial" w:cs="Arial"/>
          <w:sz w:val="22"/>
          <w:szCs w:val="22"/>
        </w:rPr>
        <w:t xml:space="preserve">ed for </w:t>
      </w:r>
      <w:r w:rsidR="00502C41" w:rsidRPr="00E30004">
        <w:rPr>
          <w:rFonts w:ascii="Arial" w:hAnsi="Arial" w:cs="Arial"/>
          <w:sz w:val="22"/>
          <w:szCs w:val="22"/>
        </w:rPr>
        <w:t>an</w:t>
      </w:r>
      <w:r w:rsidR="00527392" w:rsidRPr="00E30004">
        <w:rPr>
          <w:rFonts w:ascii="Arial" w:hAnsi="Arial" w:cs="Arial"/>
          <w:sz w:val="22"/>
          <w:szCs w:val="22"/>
        </w:rPr>
        <w:t xml:space="preserve"> acquisition</w:t>
      </w:r>
      <w:r w:rsidR="00FB7BF0" w:rsidRPr="00E30004">
        <w:rPr>
          <w:rFonts w:ascii="Arial" w:hAnsi="Arial" w:cs="Arial"/>
          <w:sz w:val="22"/>
          <w:szCs w:val="22"/>
        </w:rPr>
        <w:t xml:space="preserve"> </w:t>
      </w:r>
      <w:r w:rsidR="00BE7CEB" w:rsidRPr="00E30004">
        <w:rPr>
          <w:rFonts w:ascii="Arial" w:hAnsi="Arial" w:cs="Arial"/>
          <w:sz w:val="22"/>
          <w:szCs w:val="22"/>
        </w:rPr>
        <w:t xml:space="preserve">must </w:t>
      </w:r>
      <w:r w:rsidR="00502C41" w:rsidRPr="00E30004">
        <w:rPr>
          <w:rFonts w:ascii="Arial" w:hAnsi="Arial" w:cs="Arial"/>
          <w:sz w:val="22"/>
          <w:szCs w:val="22"/>
        </w:rPr>
        <w:t>be structured</w:t>
      </w:r>
      <w:r w:rsidR="00FB7BF0" w:rsidRPr="00E30004">
        <w:rPr>
          <w:rFonts w:ascii="Arial" w:hAnsi="Arial" w:cs="Arial"/>
          <w:sz w:val="22"/>
          <w:szCs w:val="22"/>
        </w:rPr>
        <w:t xml:space="preserve"> </w:t>
      </w:r>
      <w:r w:rsidR="00502C41" w:rsidRPr="00E30004">
        <w:rPr>
          <w:rFonts w:ascii="Arial" w:hAnsi="Arial" w:cs="Arial"/>
          <w:sz w:val="22"/>
          <w:szCs w:val="22"/>
        </w:rPr>
        <w:t>to</w:t>
      </w:r>
      <w:r w:rsidR="00527392" w:rsidRPr="00E30004">
        <w:rPr>
          <w:rFonts w:ascii="Arial" w:hAnsi="Arial" w:cs="Arial"/>
          <w:sz w:val="22"/>
          <w:szCs w:val="22"/>
        </w:rPr>
        <w:t xml:space="preserve"> minimize the complexity of the solicitation, the evaluation, and the </w:t>
      </w:r>
      <w:r w:rsidR="00950DD8">
        <w:rPr>
          <w:rFonts w:ascii="Arial" w:hAnsi="Arial" w:cs="Arial"/>
          <w:sz w:val="22"/>
          <w:szCs w:val="22"/>
        </w:rPr>
        <w:t xml:space="preserve">source selection </w:t>
      </w:r>
      <w:r w:rsidR="00527392" w:rsidRPr="00E30004">
        <w:rPr>
          <w:rFonts w:ascii="Arial" w:hAnsi="Arial" w:cs="Arial"/>
          <w:sz w:val="22"/>
          <w:szCs w:val="22"/>
        </w:rPr>
        <w:t>decision</w:t>
      </w:r>
      <w:r w:rsidR="007A45C7" w:rsidRPr="00E30004">
        <w:rPr>
          <w:rFonts w:ascii="Arial" w:hAnsi="Arial" w:cs="Arial"/>
          <w:sz w:val="22"/>
          <w:szCs w:val="22"/>
        </w:rPr>
        <w:t>, to the maximum extent practicable</w:t>
      </w:r>
      <w:r w:rsidR="00FB7BF0" w:rsidRPr="00E30004">
        <w:rPr>
          <w:rFonts w:ascii="Arial" w:hAnsi="Arial" w:cs="Arial"/>
          <w:sz w:val="22"/>
          <w:szCs w:val="22"/>
        </w:rPr>
        <w:t>.</w:t>
      </w:r>
      <w:r w:rsidR="00527392" w:rsidRPr="00E30004">
        <w:rPr>
          <w:rFonts w:ascii="Arial" w:hAnsi="Arial" w:cs="Arial"/>
          <w:sz w:val="22"/>
          <w:szCs w:val="22"/>
        </w:rPr>
        <w:t xml:space="preserve"> </w:t>
      </w:r>
    </w:p>
    <w:p w:rsidR="00BB13F8" w:rsidRDefault="00BB13F8" w:rsidP="003C2AA4">
      <w:pPr>
        <w:rPr>
          <w:rFonts w:ascii="Arial" w:hAnsi="Arial" w:cs="Arial"/>
          <w:sz w:val="22"/>
          <w:szCs w:val="22"/>
        </w:rPr>
      </w:pPr>
    </w:p>
    <w:p w:rsidR="005C00E4" w:rsidRDefault="00835B80" w:rsidP="00345F47">
      <w:pPr>
        <w:pStyle w:val="BodyTextIndent"/>
        <w:widowControl/>
        <w:rPr>
          <w:rFonts w:ascii="Arial" w:hAnsi="Arial" w:cs="Arial"/>
          <w:sz w:val="22"/>
          <w:szCs w:val="22"/>
        </w:rPr>
      </w:pPr>
      <w:r>
        <w:rPr>
          <w:rFonts w:ascii="Arial" w:hAnsi="Arial" w:cs="Arial"/>
          <w:b/>
          <w:sz w:val="22"/>
          <w:szCs w:val="22"/>
        </w:rPr>
        <w:t>1.3</w:t>
      </w:r>
      <w:r w:rsidR="00C34329">
        <w:rPr>
          <w:rFonts w:ascii="Arial" w:hAnsi="Arial" w:cs="Arial"/>
          <w:b/>
          <w:sz w:val="22"/>
          <w:szCs w:val="22"/>
        </w:rPr>
        <w:t>.</w:t>
      </w:r>
      <w:r>
        <w:rPr>
          <w:rFonts w:ascii="Arial" w:hAnsi="Arial" w:cs="Arial"/>
          <w:b/>
          <w:sz w:val="22"/>
          <w:szCs w:val="22"/>
        </w:rPr>
        <w:t xml:space="preserve">   </w:t>
      </w:r>
      <w:r w:rsidR="00345F47" w:rsidRPr="00345F47">
        <w:rPr>
          <w:rFonts w:ascii="Arial" w:hAnsi="Arial" w:cs="Arial"/>
          <w:b/>
          <w:sz w:val="22"/>
          <w:szCs w:val="22"/>
        </w:rPr>
        <w:t>Applicability</w:t>
      </w:r>
      <w:r w:rsidR="00345F47">
        <w:rPr>
          <w:rFonts w:ascii="Arial" w:hAnsi="Arial" w:cs="Arial"/>
          <w:sz w:val="22"/>
          <w:szCs w:val="22"/>
        </w:rPr>
        <w:t>.  This MP</w:t>
      </w:r>
      <w:r w:rsidR="00FB7BF0">
        <w:rPr>
          <w:rFonts w:ascii="Arial" w:hAnsi="Arial" w:cs="Arial"/>
          <w:sz w:val="22"/>
          <w:szCs w:val="22"/>
        </w:rPr>
        <w:t xml:space="preserve"> </w:t>
      </w:r>
      <w:r w:rsidR="00175A57">
        <w:rPr>
          <w:rFonts w:ascii="Arial" w:hAnsi="Arial" w:cs="Arial"/>
          <w:sz w:val="22"/>
          <w:szCs w:val="22"/>
        </w:rPr>
        <w:t xml:space="preserve">must </w:t>
      </w:r>
      <w:r w:rsidR="00345F47">
        <w:rPr>
          <w:rFonts w:ascii="Arial" w:hAnsi="Arial" w:cs="Arial"/>
          <w:sz w:val="22"/>
          <w:szCs w:val="22"/>
        </w:rPr>
        <w:t xml:space="preserve">be used in conjunction with </w:t>
      </w:r>
      <w:hyperlink r:id="rId15" w:history="1">
        <w:r w:rsidR="00345F47" w:rsidRPr="005125C7">
          <w:rPr>
            <w:rStyle w:val="Hyperlink"/>
            <w:rFonts w:ascii="Arial" w:hAnsi="Arial" w:cs="Arial"/>
            <w:sz w:val="22"/>
            <w:szCs w:val="22"/>
          </w:rPr>
          <w:t>FAR Part 15</w:t>
        </w:r>
      </w:hyperlink>
      <w:r w:rsidR="00345F47">
        <w:rPr>
          <w:rFonts w:ascii="Arial" w:hAnsi="Arial" w:cs="Arial"/>
          <w:sz w:val="22"/>
          <w:szCs w:val="22"/>
        </w:rPr>
        <w:t xml:space="preserve">, as supplemented, to include the DoD </w:t>
      </w:r>
      <w:r w:rsidR="00B46955">
        <w:rPr>
          <w:rFonts w:ascii="Arial" w:hAnsi="Arial" w:cs="Arial"/>
          <w:sz w:val="22"/>
          <w:szCs w:val="22"/>
        </w:rPr>
        <w:t xml:space="preserve">Source Selection Procedures, </w:t>
      </w:r>
      <w:r w:rsidR="00345F47">
        <w:rPr>
          <w:rFonts w:ascii="Arial" w:hAnsi="Arial" w:cs="Arial"/>
          <w:sz w:val="22"/>
          <w:szCs w:val="22"/>
        </w:rPr>
        <w:t xml:space="preserve">related law, regulation, and policy.  </w:t>
      </w:r>
      <w:r w:rsidR="00B46955">
        <w:rPr>
          <w:rFonts w:ascii="Arial" w:hAnsi="Arial" w:cs="Arial"/>
          <w:sz w:val="22"/>
          <w:szCs w:val="22"/>
        </w:rPr>
        <w:t xml:space="preserve">This </w:t>
      </w:r>
      <w:r w:rsidR="00A40B9F">
        <w:rPr>
          <w:rFonts w:ascii="Arial" w:hAnsi="Arial" w:cs="Arial"/>
          <w:sz w:val="22"/>
          <w:szCs w:val="22"/>
        </w:rPr>
        <w:t>MP</w:t>
      </w:r>
      <w:r w:rsidR="005C00E4">
        <w:rPr>
          <w:rFonts w:ascii="Arial" w:hAnsi="Arial" w:cs="Arial"/>
          <w:sz w:val="22"/>
          <w:szCs w:val="22"/>
        </w:rPr>
        <w:t xml:space="preserve"> </w:t>
      </w:r>
      <w:r w:rsidR="00311E75">
        <w:rPr>
          <w:rFonts w:ascii="Arial" w:hAnsi="Arial" w:cs="Arial"/>
          <w:sz w:val="22"/>
          <w:szCs w:val="22"/>
        </w:rPr>
        <w:t>applies</w:t>
      </w:r>
      <w:r w:rsidR="00A40B9F">
        <w:rPr>
          <w:rFonts w:ascii="Arial" w:hAnsi="Arial" w:cs="Arial"/>
          <w:sz w:val="22"/>
          <w:szCs w:val="22"/>
        </w:rPr>
        <w:t xml:space="preserve"> to</w:t>
      </w:r>
      <w:r w:rsidR="00345F47" w:rsidRPr="00770691">
        <w:rPr>
          <w:rFonts w:ascii="Arial" w:hAnsi="Arial" w:cs="Arial"/>
          <w:sz w:val="22"/>
          <w:szCs w:val="22"/>
        </w:rPr>
        <w:t xml:space="preserve"> </w:t>
      </w:r>
      <w:r w:rsidR="00345F47">
        <w:rPr>
          <w:rFonts w:ascii="Arial" w:hAnsi="Arial" w:cs="Arial"/>
          <w:sz w:val="22"/>
          <w:szCs w:val="22"/>
        </w:rPr>
        <w:t>all</w:t>
      </w:r>
      <w:r w:rsidR="00FE720B">
        <w:rPr>
          <w:rFonts w:ascii="Arial" w:hAnsi="Arial" w:cs="Arial"/>
          <w:sz w:val="22"/>
          <w:szCs w:val="22"/>
        </w:rPr>
        <w:t xml:space="preserve"> </w:t>
      </w:r>
      <w:r w:rsidR="00345F47">
        <w:rPr>
          <w:rFonts w:ascii="Arial" w:hAnsi="Arial" w:cs="Arial"/>
          <w:sz w:val="22"/>
          <w:szCs w:val="22"/>
        </w:rPr>
        <w:t>negotiated, competitive</w:t>
      </w:r>
      <w:r w:rsidR="00345F47" w:rsidRPr="00770691">
        <w:rPr>
          <w:rFonts w:ascii="Arial" w:hAnsi="Arial" w:cs="Arial"/>
          <w:sz w:val="22"/>
          <w:szCs w:val="22"/>
        </w:rPr>
        <w:t xml:space="preserve"> acquisitions</w:t>
      </w:r>
      <w:r w:rsidR="00345F47">
        <w:rPr>
          <w:rFonts w:ascii="Arial" w:hAnsi="Arial" w:cs="Arial"/>
          <w:sz w:val="22"/>
          <w:szCs w:val="22"/>
        </w:rPr>
        <w:t xml:space="preserve"> </w:t>
      </w:r>
      <w:r w:rsidR="00A40B9F">
        <w:rPr>
          <w:rFonts w:ascii="Arial" w:hAnsi="Arial" w:cs="Arial"/>
          <w:sz w:val="22"/>
          <w:szCs w:val="22"/>
        </w:rPr>
        <w:t>using</w:t>
      </w:r>
      <w:r w:rsidR="00345F47">
        <w:rPr>
          <w:rFonts w:ascii="Arial" w:hAnsi="Arial" w:cs="Arial"/>
          <w:sz w:val="22"/>
          <w:szCs w:val="22"/>
        </w:rPr>
        <w:t xml:space="preserve"> </w:t>
      </w:r>
      <w:r w:rsidR="00B46955">
        <w:rPr>
          <w:rFonts w:ascii="Arial" w:hAnsi="Arial" w:cs="Arial"/>
          <w:sz w:val="22"/>
          <w:szCs w:val="22"/>
        </w:rPr>
        <w:t>FAR Part 15</w:t>
      </w:r>
      <w:r w:rsidR="00345F47">
        <w:rPr>
          <w:rFonts w:ascii="Arial" w:hAnsi="Arial" w:cs="Arial"/>
          <w:sz w:val="22"/>
          <w:szCs w:val="22"/>
        </w:rPr>
        <w:t xml:space="preserve"> procedures regardless of </w:t>
      </w:r>
      <w:r w:rsidR="005C00E4">
        <w:rPr>
          <w:rFonts w:ascii="Arial" w:hAnsi="Arial" w:cs="Arial"/>
          <w:sz w:val="22"/>
          <w:szCs w:val="22"/>
        </w:rPr>
        <w:t>the</w:t>
      </w:r>
      <w:r w:rsidR="00345F47">
        <w:rPr>
          <w:rFonts w:ascii="Arial" w:hAnsi="Arial" w:cs="Arial"/>
          <w:sz w:val="22"/>
          <w:szCs w:val="22"/>
        </w:rPr>
        <w:t xml:space="preserve"> </w:t>
      </w:r>
      <w:r w:rsidR="00FE720B">
        <w:rPr>
          <w:rFonts w:ascii="Arial" w:hAnsi="Arial" w:cs="Arial"/>
          <w:sz w:val="22"/>
          <w:szCs w:val="22"/>
        </w:rPr>
        <w:t>approach taken within the best-value continuum</w:t>
      </w:r>
      <w:r w:rsidR="00345F47">
        <w:rPr>
          <w:rFonts w:ascii="Arial" w:hAnsi="Arial" w:cs="Arial"/>
          <w:sz w:val="22"/>
          <w:szCs w:val="22"/>
        </w:rPr>
        <w:t>.</w:t>
      </w:r>
      <w:r w:rsidR="00345F47" w:rsidRPr="00770691">
        <w:rPr>
          <w:rFonts w:ascii="Arial" w:hAnsi="Arial" w:cs="Arial"/>
          <w:sz w:val="22"/>
          <w:szCs w:val="22"/>
        </w:rPr>
        <w:t xml:space="preserve"> </w:t>
      </w:r>
      <w:r w:rsidR="00345F47">
        <w:rPr>
          <w:rFonts w:ascii="Arial" w:hAnsi="Arial" w:cs="Arial"/>
          <w:sz w:val="22"/>
          <w:szCs w:val="22"/>
        </w:rPr>
        <w:t xml:space="preserve"> </w:t>
      </w:r>
    </w:p>
    <w:p w:rsidR="005C00E4" w:rsidRDefault="005C00E4" w:rsidP="00345F47">
      <w:pPr>
        <w:pStyle w:val="BodyTextIndent"/>
        <w:widowControl/>
        <w:rPr>
          <w:rFonts w:ascii="Arial" w:hAnsi="Arial" w:cs="Arial"/>
          <w:sz w:val="22"/>
          <w:szCs w:val="22"/>
        </w:rPr>
      </w:pPr>
    </w:p>
    <w:p w:rsidR="005C00E4" w:rsidRDefault="005C00E4" w:rsidP="00345F47">
      <w:pPr>
        <w:pStyle w:val="BodyTextIndent"/>
        <w:widowControl/>
        <w:rPr>
          <w:rFonts w:ascii="Arial" w:hAnsi="Arial" w:cs="Arial"/>
          <w:sz w:val="22"/>
          <w:szCs w:val="22"/>
        </w:rPr>
      </w:pPr>
      <w:r>
        <w:rPr>
          <w:rFonts w:ascii="Arial" w:hAnsi="Arial" w:cs="Arial"/>
          <w:sz w:val="22"/>
          <w:szCs w:val="22"/>
        </w:rPr>
        <w:t>A</w:t>
      </w:r>
      <w:r w:rsidR="00783280">
        <w:rPr>
          <w:rFonts w:ascii="Arial" w:hAnsi="Arial" w:cs="Arial"/>
          <w:sz w:val="22"/>
          <w:szCs w:val="22"/>
        </w:rPr>
        <w:t>cquisitions exempted in the DoD Source Selection Procedures</w:t>
      </w:r>
      <w:r w:rsidR="005125C7">
        <w:rPr>
          <w:rFonts w:ascii="Arial" w:hAnsi="Arial" w:cs="Arial"/>
          <w:sz w:val="22"/>
          <w:szCs w:val="22"/>
        </w:rPr>
        <w:t>,</w:t>
      </w:r>
      <w:r w:rsidR="00783280">
        <w:rPr>
          <w:rFonts w:ascii="Arial" w:hAnsi="Arial" w:cs="Arial"/>
          <w:sz w:val="22"/>
          <w:szCs w:val="22"/>
        </w:rPr>
        <w:t xml:space="preserve"> paragraph 1.3</w:t>
      </w:r>
      <w:r w:rsidR="00345F47">
        <w:rPr>
          <w:rFonts w:ascii="Arial" w:hAnsi="Arial" w:cs="Arial"/>
          <w:sz w:val="22"/>
          <w:szCs w:val="22"/>
        </w:rPr>
        <w:t>.</w:t>
      </w:r>
      <w:r w:rsidR="005125C7">
        <w:rPr>
          <w:rFonts w:ascii="Arial" w:hAnsi="Arial" w:cs="Arial"/>
          <w:sz w:val="22"/>
          <w:szCs w:val="22"/>
        </w:rPr>
        <w:t>,</w:t>
      </w:r>
      <w:r>
        <w:rPr>
          <w:rFonts w:ascii="Arial" w:hAnsi="Arial" w:cs="Arial"/>
          <w:sz w:val="22"/>
          <w:szCs w:val="22"/>
        </w:rPr>
        <w:t xml:space="preserve"> need not comply with this MP</w:t>
      </w:r>
      <w:r w:rsidR="002C17CA">
        <w:rPr>
          <w:rFonts w:ascii="Arial" w:hAnsi="Arial" w:cs="Arial"/>
          <w:sz w:val="22"/>
          <w:szCs w:val="22"/>
        </w:rPr>
        <w:t>.</w:t>
      </w:r>
      <w:r w:rsidR="00345F47">
        <w:rPr>
          <w:rFonts w:ascii="Arial" w:hAnsi="Arial" w:cs="Arial"/>
          <w:sz w:val="22"/>
          <w:szCs w:val="22"/>
        </w:rPr>
        <w:t xml:space="preserve"> </w:t>
      </w:r>
      <w:r w:rsidR="00345F47" w:rsidRPr="00770691">
        <w:rPr>
          <w:rFonts w:ascii="Arial" w:hAnsi="Arial" w:cs="Arial"/>
          <w:sz w:val="22"/>
          <w:szCs w:val="22"/>
        </w:rPr>
        <w:t xml:space="preserve"> </w:t>
      </w:r>
      <w:r w:rsidR="00345F47">
        <w:rPr>
          <w:rFonts w:ascii="Arial" w:hAnsi="Arial" w:cs="Arial"/>
          <w:sz w:val="22"/>
          <w:szCs w:val="22"/>
        </w:rPr>
        <w:t>Deviations from this MP</w:t>
      </w:r>
      <w:r w:rsidR="00345F47" w:rsidRPr="00770691">
        <w:rPr>
          <w:rFonts w:ascii="Arial" w:hAnsi="Arial" w:cs="Arial"/>
          <w:sz w:val="22"/>
          <w:szCs w:val="22"/>
        </w:rPr>
        <w:t xml:space="preserve"> m</w:t>
      </w:r>
      <w:r w:rsidR="00A87A65">
        <w:rPr>
          <w:rFonts w:ascii="Arial" w:hAnsi="Arial" w:cs="Arial"/>
          <w:sz w:val="22"/>
          <w:szCs w:val="22"/>
        </w:rPr>
        <w:t>ust</w:t>
      </w:r>
      <w:r w:rsidR="00345F47" w:rsidRPr="00770691">
        <w:rPr>
          <w:rFonts w:ascii="Arial" w:hAnsi="Arial" w:cs="Arial"/>
          <w:sz w:val="22"/>
          <w:szCs w:val="22"/>
        </w:rPr>
        <w:t xml:space="preserve"> be </w:t>
      </w:r>
      <w:r w:rsidR="003D5AE5">
        <w:rPr>
          <w:rFonts w:ascii="Arial" w:hAnsi="Arial" w:cs="Arial"/>
          <w:sz w:val="22"/>
          <w:szCs w:val="22"/>
        </w:rPr>
        <w:t xml:space="preserve">forwarded </w:t>
      </w:r>
      <w:r>
        <w:rPr>
          <w:rFonts w:ascii="Arial" w:hAnsi="Arial" w:cs="Arial"/>
          <w:sz w:val="22"/>
          <w:szCs w:val="22"/>
        </w:rPr>
        <w:t xml:space="preserve">for approval </w:t>
      </w:r>
      <w:r w:rsidR="003D5AE5">
        <w:rPr>
          <w:rFonts w:ascii="Arial" w:hAnsi="Arial" w:cs="Arial"/>
          <w:sz w:val="22"/>
          <w:szCs w:val="22"/>
        </w:rPr>
        <w:t xml:space="preserve">to SAF/AQC, </w:t>
      </w:r>
      <w:hyperlink r:id="rId16" w:history="1">
        <w:r w:rsidR="003D5AE5" w:rsidRPr="00864FF1">
          <w:rPr>
            <w:rStyle w:val="Hyperlink"/>
            <w:rFonts w:ascii="Arial" w:hAnsi="Arial" w:cs="Arial"/>
            <w:sz w:val="22"/>
            <w:szCs w:val="22"/>
          </w:rPr>
          <w:t>safaqc.workflow@pentagon.af.mil</w:t>
        </w:r>
      </w:hyperlink>
      <w:r>
        <w:rPr>
          <w:rFonts w:ascii="Arial" w:hAnsi="Arial" w:cs="Arial"/>
          <w:color w:val="0000FF"/>
          <w:sz w:val="22"/>
          <w:szCs w:val="22"/>
        </w:rPr>
        <w:t>.</w:t>
      </w:r>
      <w:r w:rsidR="003D5AE5" w:rsidRPr="002B5985">
        <w:rPr>
          <w:rFonts w:ascii="Arial" w:hAnsi="Arial" w:cs="Arial"/>
          <w:sz w:val="22"/>
          <w:szCs w:val="22"/>
        </w:rPr>
        <w:t xml:space="preserve"> </w:t>
      </w:r>
      <w:r w:rsidR="003D5AE5">
        <w:rPr>
          <w:rFonts w:ascii="Arial" w:hAnsi="Arial" w:cs="Arial"/>
          <w:sz w:val="22"/>
          <w:szCs w:val="22"/>
        </w:rPr>
        <w:t xml:space="preserve"> </w:t>
      </w:r>
      <w:r w:rsidR="002B5985">
        <w:rPr>
          <w:rFonts w:ascii="Arial" w:hAnsi="Arial" w:cs="Arial"/>
          <w:sz w:val="22"/>
          <w:szCs w:val="22"/>
        </w:rPr>
        <w:t xml:space="preserve">  </w:t>
      </w:r>
    </w:p>
    <w:p w:rsidR="005C00E4" w:rsidRDefault="005C00E4" w:rsidP="00345F47">
      <w:pPr>
        <w:pStyle w:val="BodyTextIndent"/>
        <w:widowControl/>
        <w:rPr>
          <w:rFonts w:ascii="Arial" w:hAnsi="Arial" w:cs="Arial"/>
          <w:sz w:val="22"/>
          <w:szCs w:val="22"/>
        </w:rPr>
      </w:pPr>
    </w:p>
    <w:p w:rsidR="00345F47" w:rsidRPr="00770691" w:rsidRDefault="006E02EC" w:rsidP="00345F47">
      <w:pPr>
        <w:pStyle w:val="BodyTextIndent"/>
        <w:widowControl/>
        <w:rPr>
          <w:rFonts w:ascii="Arial" w:hAnsi="Arial" w:cs="Arial"/>
          <w:sz w:val="22"/>
          <w:szCs w:val="22"/>
        </w:rPr>
      </w:pPr>
      <w:r>
        <w:rPr>
          <w:rFonts w:ascii="Arial" w:hAnsi="Arial" w:cs="Arial"/>
          <w:sz w:val="22"/>
          <w:szCs w:val="22"/>
        </w:rPr>
        <w:t>A r</w:t>
      </w:r>
      <w:r w:rsidR="002B5985">
        <w:rPr>
          <w:rFonts w:ascii="Arial" w:hAnsi="Arial" w:cs="Arial"/>
          <w:sz w:val="22"/>
          <w:szCs w:val="22"/>
        </w:rPr>
        <w:t xml:space="preserve">equest </w:t>
      </w:r>
      <w:r>
        <w:rPr>
          <w:rFonts w:ascii="Arial" w:hAnsi="Arial" w:cs="Arial"/>
          <w:sz w:val="22"/>
          <w:szCs w:val="22"/>
        </w:rPr>
        <w:t>for waiver</w:t>
      </w:r>
      <w:r w:rsidR="002B5985">
        <w:rPr>
          <w:rFonts w:ascii="Arial" w:hAnsi="Arial" w:cs="Arial"/>
          <w:sz w:val="22"/>
          <w:szCs w:val="22"/>
        </w:rPr>
        <w:t xml:space="preserve"> to </w:t>
      </w:r>
      <w:r w:rsidR="00DD31E7">
        <w:rPr>
          <w:rFonts w:ascii="Arial" w:hAnsi="Arial" w:cs="Arial"/>
          <w:sz w:val="22"/>
          <w:szCs w:val="22"/>
        </w:rPr>
        <w:t xml:space="preserve">any portion of </w:t>
      </w:r>
      <w:r w:rsidR="002B5985">
        <w:rPr>
          <w:rFonts w:ascii="Arial" w:hAnsi="Arial" w:cs="Arial"/>
          <w:sz w:val="22"/>
          <w:szCs w:val="22"/>
        </w:rPr>
        <w:t>the DoD Source Selection Procedures</w:t>
      </w:r>
      <w:r w:rsidR="002B5985" w:rsidRPr="002B5985">
        <w:rPr>
          <w:rFonts w:ascii="Arial" w:hAnsi="Arial" w:cs="Arial"/>
          <w:sz w:val="22"/>
          <w:szCs w:val="22"/>
        </w:rPr>
        <w:t xml:space="preserve"> </w:t>
      </w:r>
      <w:r w:rsidR="00175A57">
        <w:rPr>
          <w:rFonts w:ascii="Arial" w:hAnsi="Arial" w:cs="Arial"/>
          <w:sz w:val="22"/>
          <w:szCs w:val="22"/>
        </w:rPr>
        <w:t xml:space="preserve">must </w:t>
      </w:r>
      <w:r w:rsidR="002B5985">
        <w:rPr>
          <w:rFonts w:ascii="Arial" w:hAnsi="Arial" w:cs="Arial"/>
          <w:sz w:val="22"/>
          <w:szCs w:val="22"/>
        </w:rPr>
        <w:t>be forwarded to</w:t>
      </w:r>
      <w:r w:rsidR="00063BAB">
        <w:rPr>
          <w:rFonts w:ascii="Arial" w:hAnsi="Arial" w:cs="Arial"/>
          <w:sz w:val="22"/>
          <w:szCs w:val="22"/>
        </w:rPr>
        <w:t xml:space="preserve"> SAF/AQC</w:t>
      </w:r>
      <w:r w:rsidR="00D3110E">
        <w:rPr>
          <w:rFonts w:ascii="Arial" w:hAnsi="Arial" w:cs="Arial"/>
          <w:sz w:val="22"/>
          <w:szCs w:val="22"/>
        </w:rPr>
        <w:t>,</w:t>
      </w:r>
      <w:r w:rsidR="00DD31E7">
        <w:rPr>
          <w:rFonts w:ascii="Arial" w:hAnsi="Arial" w:cs="Arial"/>
          <w:sz w:val="22"/>
          <w:szCs w:val="22"/>
        </w:rPr>
        <w:t xml:space="preserve"> </w:t>
      </w:r>
      <w:hyperlink r:id="rId17" w:history="1">
        <w:r w:rsidR="002B5985" w:rsidRPr="00864FF1">
          <w:rPr>
            <w:rStyle w:val="Hyperlink"/>
            <w:rFonts w:ascii="Arial" w:hAnsi="Arial" w:cs="Arial"/>
            <w:sz w:val="22"/>
            <w:szCs w:val="22"/>
          </w:rPr>
          <w:t>safaqc.workflow@pentagon.af.mil</w:t>
        </w:r>
      </w:hyperlink>
      <w:r w:rsidR="002B5985" w:rsidRPr="002B5985">
        <w:rPr>
          <w:rFonts w:ascii="Arial" w:hAnsi="Arial" w:cs="Arial"/>
          <w:sz w:val="22"/>
          <w:szCs w:val="22"/>
        </w:rPr>
        <w:t xml:space="preserve"> </w:t>
      </w:r>
      <w:r w:rsidR="002B5985">
        <w:rPr>
          <w:rFonts w:ascii="Arial" w:hAnsi="Arial" w:cs="Arial"/>
          <w:sz w:val="22"/>
          <w:szCs w:val="22"/>
        </w:rPr>
        <w:t xml:space="preserve">for </w:t>
      </w:r>
      <w:r w:rsidR="00DD31E7">
        <w:rPr>
          <w:rFonts w:ascii="Arial" w:hAnsi="Arial" w:cs="Arial"/>
          <w:sz w:val="22"/>
          <w:szCs w:val="22"/>
        </w:rPr>
        <w:t xml:space="preserve">review and </w:t>
      </w:r>
      <w:r w:rsidR="002B5985">
        <w:rPr>
          <w:rFonts w:ascii="Arial" w:hAnsi="Arial" w:cs="Arial"/>
          <w:sz w:val="22"/>
          <w:szCs w:val="22"/>
        </w:rPr>
        <w:t xml:space="preserve">processing to </w:t>
      </w:r>
      <w:r w:rsidR="00DD31E7">
        <w:rPr>
          <w:rFonts w:ascii="Arial" w:hAnsi="Arial" w:cs="Arial"/>
          <w:sz w:val="22"/>
          <w:szCs w:val="22"/>
        </w:rPr>
        <w:t>the Director, Defense Procurement and Acquisition Policy</w:t>
      </w:r>
      <w:r w:rsidR="002B5985">
        <w:rPr>
          <w:rFonts w:ascii="Arial" w:hAnsi="Arial" w:cs="Arial"/>
          <w:sz w:val="22"/>
          <w:szCs w:val="22"/>
        </w:rPr>
        <w:t>.</w:t>
      </w:r>
    </w:p>
    <w:p w:rsidR="00A55CE7" w:rsidRDefault="00A55CE7" w:rsidP="00A55CE7">
      <w:pPr>
        <w:tabs>
          <w:tab w:val="left" w:pos="90"/>
        </w:tabs>
        <w:rPr>
          <w:rFonts w:ascii="Arial" w:hAnsi="Arial" w:cs="Arial"/>
          <w:sz w:val="22"/>
          <w:szCs w:val="22"/>
        </w:rPr>
      </w:pPr>
    </w:p>
    <w:p w:rsidR="009F326A" w:rsidRDefault="00A55CE7" w:rsidP="00A55CE7">
      <w:pPr>
        <w:tabs>
          <w:tab w:val="left" w:pos="90"/>
        </w:tabs>
        <w:rPr>
          <w:rFonts w:ascii="Arial" w:hAnsi="Arial" w:cs="Arial"/>
          <w:sz w:val="22"/>
          <w:szCs w:val="22"/>
        </w:rPr>
      </w:pPr>
      <w:r w:rsidRPr="00A55CE7">
        <w:rPr>
          <w:rFonts w:ascii="Arial" w:hAnsi="Arial" w:cs="Arial"/>
          <w:b/>
          <w:sz w:val="22"/>
          <w:szCs w:val="22"/>
        </w:rPr>
        <w:t>1.4</w:t>
      </w:r>
      <w:r w:rsidR="00C34329">
        <w:rPr>
          <w:rFonts w:ascii="Arial" w:hAnsi="Arial" w:cs="Arial"/>
          <w:b/>
          <w:sz w:val="22"/>
          <w:szCs w:val="22"/>
        </w:rPr>
        <w:t>.</w:t>
      </w:r>
      <w:r w:rsidR="00835B80">
        <w:rPr>
          <w:rFonts w:ascii="Arial" w:hAnsi="Arial" w:cs="Arial"/>
          <w:b/>
          <w:sz w:val="22"/>
          <w:szCs w:val="22"/>
        </w:rPr>
        <w:t xml:space="preserve">   </w:t>
      </w:r>
      <w:r w:rsidRPr="00A55CE7">
        <w:rPr>
          <w:rFonts w:ascii="Arial" w:hAnsi="Arial" w:cs="Arial"/>
          <w:b/>
          <w:sz w:val="22"/>
          <w:szCs w:val="22"/>
        </w:rPr>
        <w:t>Source Selection Team Roles and Responsibilities</w:t>
      </w:r>
      <w:r>
        <w:rPr>
          <w:rFonts w:ascii="Arial" w:hAnsi="Arial" w:cs="Arial"/>
          <w:b/>
          <w:sz w:val="22"/>
          <w:szCs w:val="22"/>
        </w:rPr>
        <w:t xml:space="preserve">.  </w:t>
      </w:r>
      <w:r w:rsidRPr="00DD31E7">
        <w:rPr>
          <w:rFonts w:ascii="Arial" w:hAnsi="Arial" w:cs="Arial"/>
          <w:sz w:val="22"/>
          <w:szCs w:val="22"/>
        </w:rPr>
        <w:t xml:space="preserve">Mandatory </w:t>
      </w:r>
      <w:r w:rsidR="001C01EF" w:rsidRPr="00DD31E7">
        <w:rPr>
          <w:rFonts w:ascii="Arial" w:hAnsi="Arial" w:cs="Arial"/>
          <w:sz w:val="22"/>
          <w:szCs w:val="22"/>
        </w:rPr>
        <w:t>Air Force Source Selection T</w:t>
      </w:r>
      <w:r w:rsidRPr="00DD31E7">
        <w:rPr>
          <w:rFonts w:ascii="Arial" w:hAnsi="Arial" w:cs="Arial"/>
          <w:sz w:val="22"/>
          <w:szCs w:val="22"/>
        </w:rPr>
        <w:t>raining</w:t>
      </w:r>
      <w:r w:rsidR="00B46955" w:rsidRPr="00DD31E7">
        <w:rPr>
          <w:rFonts w:ascii="Arial" w:hAnsi="Arial" w:cs="Arial"/>
          <w:sz w:val="22"/>
          <w:szCs w:val="22"/>
        </w:rPr>
        <w:t xml:space="preserve"> </w:t>
      </w:r>
      <w:r w:rsidR="00EF1ABE" w:rsidRPr="00DD31E7">
        <w:rPr>
          <w:rFonts w:ascii="Arial" w:hAnsi="Arial" w:cs="Arial"/>
          <w:sz w:val="22"/>
          <w:szCs w:val="22"/>
        </w:rPr>
        <w:t xml:space="preserve">for members of the </w:t>
      </w:r>
      <w:r w:rsidR="004C2668">
        <w:rPr>
          <w:rFonts w:ascii="Arial" w:hAnsi="Arial" w:cs="Arial"/>
          <w:sz w:val="22"/>
          <w:szCs w:val="22"/>
        </w:rPr>
        <w:t>acquisition/</w:t>
      </w:r>
      <w:r w:rsidR="00EF1ABE" w:rsidRPr="00DD31E7">
        <w:rPr>
          <w:rFonts w:ascii="Arial" w:hAnsi="Arial" w:cs="Arial"/>
          <w:sz w:val="22"/>
          <w:szCs w:val="22"/>
        </w:rPr>
        <w:t xml:space="preserve">source selection team (SST) </w:t>
      </w:r>
      <w:r w:rsidR="00B46955" w:rsidRPr="00DD31E7">
        <w:rPr>
          <w:rFonts w:ascii="Arial" w:hAnsi="Arial" w:cs="Arial"/>
          <w:sz w:val="22"/>
          <w:szCs w:val="22"/>
        </w:rPr>
        <w:t xml:space="preserve">is </w:t>
      </w:r>
      <w:r w:rsidR="005C00E4">
        <w:rPr>
          <w:rFonts w:ascii="Arial" w:hAnsi="Arial" w:cs="Arial"/>
          <w:sz w:val="22"/>
          <w:szCs w:val="22"/>
        </w:rPr>
        <w:t>addressed</w:t>
      </w:r>
      <w:r w:rsidR="00DD31E7" w:rsidRPr="00DD31E7">
        <w:rPr>
          <w:rFonts w:ascii="Arial" w:hAnsi="Arial" w:cs="Arial"/>
          <w:sz w:val="22"/>
          <w:szCs w:val="22"/>
        </w:rPr>
        <w:t xml:space="preserve"> in </w:t>
      </w:r>
      <w:hyperlink w:anchor="chpt6" w:history="1">
        <w:r w:rsidR="00034F62" w:rsidRPr="0036345E">
          <w:rPr>
            <w:rStyle w:val="Hyperlink"/>
            <w:rFonts w:ascii="Arial" w:hAnsi="Arial" w:cs="Arial"/>
            <w:sz w:val="22"/>
            <w:szCs w:val="22"/>
          </w:rPr>
          <w:t>Chapter 6</w:t>
        </w:r>
      </w:hyperlink>
      <w:r w:rsidR="0036345E">
        <w:rPr>
          <w:rFonts w:ascii="Arial" w:hAnsi="Arial" w:cs="Arial"/>
          <w:sz w:val="22"/>
          <w:szCs w:val="22"/>
        </w:rPr>
        <w:t>.</w:t>
      </w:r>
    </w:p>
    <w:p w:rsidR="003323D5" w:rsidRDefault="003323D5" w:rsidP="00A55CE7">
      <w:pPr>
        <w:tabs>
          <w:tab w:val="left" w:pos="90"/>
        </w:tabs>
        <w:rPr>
          <w:rFonts w:ascii="Arial" w:hAnsi="Arial" w:cs="Arial"/>
          <w:sz w:val="22"/>
          <w:szCs w:val="22"/>
        </w:rPr>
      </w:pPr>
    </w:p>
    <w:p w:rsidR="00CF46B3" w:rsidRDefault="00CF46B3" w:rsidP="00A55CE7">
      <w:pPr>
        <w:tabs>
          <w:tab w:val="left" w:pos="90"/>
        </w:tabs>
        <w:rPr>
          <w:rFonts w:ascii="Arial" w:hAnsi="Arial" w:cs="Arial"/>
          <w:sz w:val="22"/>
          <w:szCs w:val="22"/>
        </w:rPr>
      </w:pPr>
      <w:r>
        <w:rPr>
          <w:rFonts w:ascii="Arial" w:hAnsi="Arial" w:cs="Arial"/>
          <w:sz w:val="22"/>
          <w:szCs w:val="22"/>
        </w:rPr>
        <w:t>1.4.1</w:t>
      </w:r>
      <w:r w:rsidR="00C34329">
        <w:rPr>
          <w:rFonts w:ascii="Arial" w:hAnsi="Arial" w:cs="Arial"/>
          <w:sz w:val="22"/>
          <w:szCs w:val="22"/>
        </w:rPr>
        <w:t>.</w:t>
      </w:r>
      <w:r>
        <w:rPr>
          <w:rFonts w:ascii="Arial" w:hAnsi="Arial" w:cs="Arial"/>
          <w:sz w:val="22"/>
          <w:szCs w:val="22"/>
        </w:rPr>
        <w:t xml:space="preserve">   SSA. </w:t>
      </w:r>
      <w:r w:rsidR="007308F5">
        <w:rPr>
          <w:rFonts w:ascii="Arial" w:hAnsi="Arial" w:cs="Arial"/>
          <w:sz w:val="22"/>
          <w:szCs w:val="22"/>
        </w:rPr>
        <w:t xml:space="preserve"> </w:t>
      </w:r>
    </w:p>
    <w:p w:rsidR="005125C7" w:rsidRDefault="005125C7" w:rsidP="00A55CE7">
      <w:pPr>
        <w:tabs>
          <w:tab w:val="left" w:pos="90"/>
        </w:tabs>
        <w:rPr>
          <w:rFonts w:ascii="Arial" w:hAnsi="Arial" w:cs="Arial"/>
          <w:sz w:val="22"/>
          <w:szCs w:val="22"/>
        </w:rPr>
      </w:pPr>
    </w:p>
    <w:p w:rsidR="00AD0970" w:rsidRDefault="00394169" w:rsidP="00A55CE7">
      <w:pPr>
        <w:tabs>
          <w:tab w:val="left" w:pos="90"/>
        </w:tabs>
        <w:rPr>
          <w:rFonts w:ascii="Arial" w:hAnsi="Arial" w:cs="Arial"/>
          <w:sz w:val="22"/>
          <w:szCs w:val="22"/>
        </w:rPr>
      </w:pPr>
      <w:r>
        <w:rPr>
          <w:rFonts w:ascii="Arial" w:hAnsi="Arial" w:cs="Arial"/>
          <w:sz w:val="22"/>
          <w:szCs w:val="22"/>
        </w:rPr>
        <w:t>1.4.1.1</w:t>
      </w:r>
      <w:r w:rsidR="00C34329">
        <w:rPr>
          <w:rFonts w:ascii="Arial" w:hAnsi="Arial" w:cs="Arial"/>
          <w:sz w:val="22"/>
          <w:szCs w:val="22"/>
        </w:rPr>
        <w:t>.</w:t>
      </w:r>
      <w:r w:rsidR="00AD0970">
        <w:rPr>
          <w:rFonts w:ascii="Arial" w:hAnsi="Arial" w:cs="Arial"/>
          <w:sz w:val="22"/>
          <w:szCs w:val="22"/>
        </w:rPr>
        <w:t xml:space="preserve"> </w:t>
      </w:r>
      <w:r>
        <w:rPr>
          <w:rFonts w:ascii="Arial" w:hAnsi="Arial" w:cs="Arial"/>
          <w:sz w:val="22"/>
          <w:szCs w:val="22"/>
        </w:rPr>
        <w:t xml:space="preserve">  </w:t>
      </w:r>
      <w:r w:rsidR="00AD0970">
        <w:rPr>
          <w:rFonts w:ascii="Arial" w:hAnsi="Arial" w:cs="Arial"/>
          <w:sz w:val="22"/>
          <w:szCs w:val="22"/>
        </w:rPr>
        <w:t>Appointment of SSA:</w:t>
      </w:r>
    </w:p>
    <w:p w:rsidR="00AD0970" w:rsidRPr="00583040" w:rsidRDefault="00AD0970" w:rsidP="00AD0970">
      <w:pPr>
        <w:pStyle w:val="EndnoteText"/>
        <w:rPr>
          <w:rFonts w:ascii="Arial" w:hAnsi="Arial"/>
        </w:rPr>
      </w:pPr>
    </w:p>
    <w:tbl>
      <w:tblPr>
        <w:tblW w:w="9521"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2681"/>
        <w:gridCol w:w="1440"/>
        <w:gridCol w:w="2700"/>
        <w:gridCol w:w="2700"/>
      </w:tblGrid>
      <w:tr w:rsidR="00AD0970" w:rsidRPr="005125C7" w:rsidTr="008B2C16">
        <w:trPr>
          <w:trHeight w:val="255"/>
          <w:jc w:val="center"/>
        </w:trPr>
        <w:tc>
          <w:tcPr>
            <w:tcW w:w="2681" w:type="dxa"/>
            <w:shd w:val="clear" w:color="auto" w:fill="CCFFFF"/>
            <w:noWrap/>
            <w:vAlign w:val="center"/>
          </w:tcPr>
          <w:p w:rsidR="00AD0970" w:rsidRPr="005125C7" w:rsidRDefault="00AD0970" w:rsidP="00AD0970">
            <w:pPr>
              <w:jc w:val="center"/>
              <w:rPr>
                <w:rFonts w:ascii="Arial" w:eastAsia="Arial Unicode MS" w:hAnsi="Arial" w:cs="Arial"/>
                <w:b/>
              </w:rPr>
            </w:pPr>
            <w:r w:rsidRPr="005125C7">
              <w:rPr>
                <w:rFonts w:ascii="Arial" w:hAnsi="Arial" w:cs="Arial"/>
                <w:b/>
              </w:rPr>
              <w:t>SSA Designations</w:t>
            </w:r>
          </w:p>
        </w:tc>
        <w:tc>
          <w:tcPr>
            <w:tcW w:w="1440" w:type="dxa"/>
            <w:shd w:val="clear" w:color="auto" w:fill="CCFFFF"/>
            <w:vAlign w:val="center"/>
          </w:tcPr>
          <w:p w:rsidR="00AD0970" w:rsidRPr="005125C7" w:rsidRDefault="00AD0970" w:rsidP="00315B9A">
            <w:pPr>
              <w:jc w:val="center"/>
              <w:rPr>
                <w:rFonts w:ascii="Arial" w:eastAsia="Arial Unicode MS" w:hAnsi="Arial" w:cs="Arial"/>
                <w:b/>
              </w:rPr>
            </w:pPr>
            <w:r w:rsidRPr="005125C7">
              <w:rPr>
                <w:rFonts w:ascii="Arial" w:hAnsi="Arial" w:cs="Arial"/>
                <w:b/>
              </w:rPr>
              <w:t xml:space="preserve">Below </w:t>
            </w:r>
            <w:r w:rsidRPr="005125C7">
              <w:rPr>
                <w:rFonts w:ascii="Arial" w:hAnsi="Arial" w:cs="Arial" w:hint="eastAsia"/>
                <w:b/>
              </w:rPr>
              <w:t>$1</w:t>
            </w:r>
            <w:r w:rsidRPr="005125C7">
              <w:rPr>
                <w:rFonts w:ascii="Arial" w:hAnsi="Arial" w:cs="Arial"/>
                <w:b/>
              </w:rPr>
              <w:t>0</w:t>
            </w:r>
            <w:r w:rsidRPr="005125C7">
              <w:rPr>
                <w:rFonts w:ascii="Arial" w:hAnsi="Arial" w:cs="Arial" w:hint="eastAsia"/>
                <w:b/>
              </w:rPr>
              <w:t>M</w:t>
            </w:r>
            <w:r w:rsidR="00861AF3" w:rsidRPr="005125C7">
              <w:rPr>
                <w:rFonts w:ascii="Arial" w:hAnsi="Arial" w:cs="Arial"/>
                <w:b/>
              </w:rPr>
              <w:t xml:space="preserve"> </w:t>
            </w:r>
          </w:p>
        </w:tc>
        <w:tc>
          <w:tcPr>
            <w:tcW w:w="2700" w:type="dxa"/>
            <w:shd w:val="clear" w:color="auto" w:fill="CCFFFF"/>
            <w:vAlign w:val="center"/>
          </w:tcPr>
          <w:p w:rsidR="00AD0970" w:rsidRPr="005125C7" w:rsidRDefault="00AD0970" w:rsidP="001704B4">
            <w:pPr>
              <w:jc w:val="center"/>
              <w:rPr>
                <w:rFonts w:ascii="Arial" w:eastAsia="Arial Unicode MS" w:hAnsi="Arial" w:cs="Arial"/>
                <w:b/>
              </w:rPr>
            </w:pPr>
            <w:r w:rsidRPr="005125C7">
              <w:rPr>
                <w:rFonts w:ascii="Arial" w:hAnsi="Arial" w:cs="Arial"/>
                <w:b/>
              </w:rPr>
              <w:t>$10M to less than $100M</w:t>
            </w:r>
            <w:r w:rsidR="00861AF3" w:rsidRPr="005125C7">
              <w:rPr>
                <w:rFonts w:ascii="Arial" w:hAnsi="Arial" w:cs="Arial"/>
                <w:b/>
                <w:vertAlign w:val="superscript"/>
              </w:rPr>
              <w:t xml:space="preserve">   </w:t>
            </w:r>
            <w:r w:rsidR="00861AF3" w:rsidRPr="005125C7">
              <w:rPr>
                <w:rFonts w:ascii="Arial" w:hAnsi="Arial" w:cs="Arial"/>
              </w:rPr>
              <w:t>Note</w:t>
            </w:r>
            <w:r w:rsidR="00861AF3" w:rsidRPr="005125C7">
              <w:rPr>
                <w:rFonts w:ascii="Arial" w:hAnsi="Arial" w:cs="Arial"/>
                <w:vertAlign w:val="superscript"/>
              </w:rPr>
              <w:t xml:space="preserve"> </w:t>
            </w:r>
            <w:r w:rsidR="001704B4" w:rsidRPr="005125C7">
              <w:rPr>
                <w:rFonts w:ascii="Arial" w:hAnsi="Arial" w:cs="Arial"/>
              </w:rPr>
              <w:t>2</w:t>
            </w:r>
          </w:p>
        </w:tc>
        <w:tc>
          <w:tcPr>
            <w:tcW w:w="2700" w:type="dxa"/>
            <w:shd w:val="clear" w:color="auto" w:fill="CCFFFF"/>
          </w:tcPr>
          <w:p w:rsidR="004C2668" w:rsidRPr="005125C7" w:rsidRDefault="00AD0970" w:rsidP="001704B4">
            <w:pPr>
              <w:jc w:val="center"/>
              <w:rPr>
                <w:rFonts w:ascii="Arial" w:hAnsi="Arial" w:cs="Arial"/>
                <w:b/>
              </w:rPr>
            </w:pPr>
            <w:r w:rsidRPr="005125C7">
              <w:rPr>
                <w:rFonts w:ascii="Arial" w:hAnsi="Arial" w:cs="Arial"/>
                <w:b/>
              </w:rPr>
              <w:t>$100M and above</w:t>
            </w:r>
          </w:p>
          <w:p w:rsidR="00AD0970" w:rsidRPr="005125C7" w:rsidRDefault="00861AF3" w:rsidP="001704B4">
            <w:pPr>
              <w:jc w:val="center"/>
              <w:rPr>
                <w:rFonts w:ascii="Arial" w:hAnsi="Arial" w:cs="Arial"/>
              </w:rPr>
            </w:pPr>
            <w:r w:rsidRPr="005125C7">
              <w:rPr>
                <w:rFonts w:ascii="Arial" w:hAnsi="Arial" w:cs="Arial"/>
              </w:rPr>
              <w:t xml:space="preserve">Note </w:t>
            </w:r>
            <w:r w:rsidR="001704B4" w:rsidRPr="005125C7">
              <w:rPr>
                <w:rFonts w:ascii="Arial" w:hAnsi="Arial" w:cs="Arial"/>
              </w:rPr>
              <w:t>3</w:t>
            </w:r>
          </w:p>
        </w:tc>
      </w:tr>
      <w:tr w:rsidR="00AD0970" w:rsidRPr="005125C7" w:rsidTr="008B2C16">
        <w:trPr>
          <w:trHeight w:val="255"/>
          <w:jc w:val="center"/>
        </w:trPr>
        <w:tc>
          <w:tcPr>
            <w:tcW w:w="2681" w:type="dxa"/>
            <w:noWrap/>
            <w:vAlign w:val="center"/>
          </w:tcPr>
          <w:p w:rsidR="00AD0970" w:rsidRPr="005125C7" w:rsidRDefault="00AD0970" w:rsidP="00AD0970">
            <w:pPr>
              <w:pStyle w:val="CommentText"/>
              <w:rPr>
                <w:rFonts w:ascii="Arial" w:eastAsia="Arial Unicode MS" w:hAnsi="Arial" w:cs="Arial"/>
              </w:rPr>
            </w:pPr>
            <w:r w:rsidRPr="005125C7">
              <w:rPr>
                <w:rFonts w:ascii="Arial" w:hAnsi="Arial" w:cs="Arial"/>
              </w:rPr>
              <w:t>ACAT I</w:t>
            </w:r>
            <w:r w:rsidR="007345C4" w:rsidRPr="005125C7">
              <w:rPr>
                <w:rFonts w:ascii="Arial" w:hAnsi="Arial" w:cs="Arial"/>
              </w:rPr>
              <w:t>, IA</w:t>
            </w:r>
          </w:p>
        </w:tc>
        <w:tc>
          <w:tcPr>
            <w:tcW w:w="1440" w:type="dxa"/>
            <w:vAlign w:val="center"/>
          </w:tcPr>
          <w:p w:rsidR="00AD0970" w:rsidRPr="005125C7" w:rsidRDefault="00315B9A" w:rsidP="00AD0970">
            <w:pPr>
              <w:jc w:val="center"/>
              <w:rPr>
                <w:rFonts w:ascii="Arial" w:eastAsia="Arial Unicode MS" w:hAnsi="Arial" w:cs="Arial"/>
              </w:rPr>
            </w:pPr>
            <w:r w:rsidRPr="005125C7">
              <w:rPr>
                <w:rFonts w:ascii="Arial" w:hAnsi="Arial" w:cs="Arial"/>
              </w:rPr>
              <w:t xml:space="preserve"> Note 1</w:t>
            </w:r>
          </w:p>
        </w:tc>
        <w:tc>
          <w:tcPr>
            <w:tcW w:w="2700" w:type="dxa"/>
            <w:vAlign w:val="center"/>
          </w:tcPr>
          <w:p w:rsidR="00AD0970" w:rsidRPr="005125C7" w:rsidRDefault="00311E75" w:rsidP="00AD0970">
            <w:pPr>
              <w:jc w:val="center"/>
              <w:rPr>
                <w:rFonts w:ascii="Arial" w:eastAsia="Arial Unicode MS" w:hAnsi="Arial" w:cs="Arial"/>
              </w:rPr>
            </w:pPr>
            <w:r w:rsidRPr="005125C7">
              <w:rPr>
                <w:rFonts w:ascii="Arial" w:hAnsi="Arial" w:cs="Arial"/>
              </w:rPr>
              <w:t>SAF/AQ</w:t>
            </w:r>
            <w:r w:rsidR="001549E8" w:rsidRPr="005125C7">
              <w:rPr>
                <w:rFonts w:ascii="Arial" w:hAnsi="Arial" w:cs="Arial"/>
              </w:rPr>
              <w:t xml:space="preserve"> (Note 6)</w:t>
            </w:r>
          </w:p>
        </w:tc>
        <w:tc>
          <w:tcPr>
            <w:tcW w:w="2700" w:type="dxa"/>
            <w:vAlign w:val="center"/>
          </w:tcPr>
          <w:p w:rsidR="00AD0970" w:rsidRPr="005125C7" w:rsidRDefault="00311E75" w:rsidP="00AD0970">
            <w:pPr>
              <w:jc w:val="center"/>
              <w:rPr>
                <w:rFonts w:ascii="Arial" w:hAnsi="Arial" w:cs="Arial"/>
              </w:rPr>
            </w:pPr>
            <w:r w:rsidRPr="005125C7">
              <w:rPr>
                <w:rFonts w:ascii="Arial" w:hAnsi="Arial" w:cs="Arial"/>
              </w:rPr>
              <w:t>SAF/AQ</w:t>
            </w:r>
            <w:r w:rsidR="001549E8" w:rsidRPr="005125C7">
              <w:rPr>
                <w:rFonts w:ascii="Arial" w:hAnsi="Arial" w:cs="Arial"/>
              </w:rPr>
              <w:t xml:space="preserve"> (Note 6)</w:t>
            </w:r>
          </w:p>
        </w:tc>
      </w:tr>
      <w:tr w:rsidR="00AD0970" w:rsidRPr="005125C7" w:rsidTr="008B2C16">
        <w:trPr>
          <w:trHeight w:val="255"/>
          <w:jc w:val="center"/>
        </w:trPr>
        <w:tc>
          <w:tcPr>
            <w:tcW w:w="2681" w:type="dxa"/>
            <w:noWrap/>
            <w:vAlign w:val="center"/>
          </w:tcPr>
          <w:p w:rsidR="00AD0970" w:rsidRPr="005125C7" w:rsidRDefault="00AD0970" w:rsidP="00AD0970">
            <w:pPr>
              <w:rPr>
                <w:rFonts w:ascii="Arial" w:eastAsia="Arial Unicode MS" w:hAnsi="Arial" w:cs="Arial"/>
              </w:rPr>
            </w:pPr>
            <w:r w:rsidRPr="005125C7">
              <w:rPr>
                <w:rFonts w:ascii="Arial" w:hAnsi="Arial" w:cs="Arial"/>
              </w:rPr>
              <w:t>ACAT II and III</w:t>
            </w:r>
          </w:p>
        </w:tc>
        <w:tc>
          <w:tcPr>
            <w:tcW w:w="1440" w:type="dxa"/>
            <w:vAlign w:val="center"/>
          </w:tcPr>
          <w:p w:rsidR="00AD0970" w:rsidRPr="005125C7" w:rsidRDefault="00315B9A" w:rsidP="00AD0970">
            <w:pPr>
              <w:jc w:val="center"/>
              <w:rPr>
                <w:rFonts w:ascii="Arial" w:eastAsia="Arial Unicode MS" w:hAnsi="Arial" w:cs="Arial"/>
              </w:rPr>
            </w:pPr>
            <w:r w:rsidRPr="005125C7">
              <w:rPr>
                <w:rFonts w:ascii="Arial" w:hAnsi="Arial" w:cs="Arial"/>
              </w:rPr>
              <w:t xml:space="preserve"> Note 1  </w:t>
            </w:r>
          </w:p>
        </w:tc>
        <w:tc>
          <w:tcPr>
            <w:tcW w:w="2700" w:type="dxa"/>
            <w:vAlign w:val="center"/>
          </w:tcPr>
          <w:p w:rsidR="00AD0970" w:rsidRPr="005125C7" w:rsidRDefault="00AD0970" w:rsidP="001704B4">
            <w:pPr>
              <w:jc w:val="center"/>
              <w:rPr>
                <w:rFonts w:ascii="Arial" w:eastAsia="Arial Unicode MS" w:hAnsi="Arial" w:cs="Arial"/>
              </w:rPr>
            </w:pPr>
            <w:r w:rsidRPr="005125C7">
              <w:rPr>
                <w:rFonts w:ascii="Arial" w:hAnsi="Arial" w:cs="Arial"/>
              </w:rPr>
              <w:t>PEO</w:t>
            </w:r>
            <w:r w:rsidR="001C2413" w:rsidRPr="005125C7">
              <w:rPr>
                <w:rFonts w:ascii="Arial" w:hAnsi="Arial" w:cs="Arial"/>
              </w:rPr>
              <w:t xml:space="preserve"> </w:t>
            </w:r>
            <w:r w:rsidRPr="005125C7">
              <w:rPr>
                <w:rFonts w:ascii="Arial" w:hAnsi="Arial" w:cs="Arial"/>
              </w:rPr>
              <w:t xml:space="preserve"> </w:t>
            </w:r>
          </w:p>
        </w:tc>
        <w:tc>
          <w:tcPr>
            <w:tcW w:w="2700" w:type="dxa"/>
            <w:vAlign w:val="center"/>
          </w:tcPr>
          <w:p w:rsidR="00AD0970" w:rsidRPr="005125C7" w:rsidRDefault="00AD0970" w:rsidP="001704B4">
            <w:pPr>
              <w:jc w:val="center"/>
              <w:rPr>
                <w:rFonts w:ascii="Arial" w:hAnsi="Arial" w:cs="Arial"/>
              </w:rPr>
            </w:pPr>
            <w:r w:rsidRPr="005125C7">
              <w:rPr>
                <w:rFonts w:ascii="Arial" w:hAnsi="Arial" w:cs="Arial"/>
              </w:rPr>
              <w:t xml:space="preserve">PEO </w:t>
            </w:r>
            <w:r w:rsidR="001704B4" w:rsidRPr="005125C7">
              <w:rPr>
                <w:rFonts w:ascii="Arial" w:hAnsi="Arial" w:cs="Arial"/>
              </w:rPr>
              <w:t xml:space="preserve"> </w:t>
            </w:r>
          </w:p>
        </w:tc>
      </w:tr>
      <w:tr w:rsidR="00AD0970" w:rsidRPr="005125C7" w:rsidTr="008B2C16">
        <w:trPr>
          <w:trHeight w:val="255"/>
          <w:jc w:val="center"/>
        </w:trPr>
        <w:tc>
          <w:tcPr>
            <w:tcW w:w="2681" w:type="dxa"/>
            <w:noWrap/>
            <w:vAlign w:val="center"/>
          </w:tcPr>
          <w:p w:rsidR="00AD0970" w:rsidRPr="005125C7" w:rsidRDefault="007345C4" w:rsidP="00AD0970">
            <w:pPr>
              <w:rPr>
                <w:rFonts w:ascii="Arial" w:eastAsia="Arial Unicode MS" w:hAnsi="Arial" w:cs="Arial"/>
              </w:rPr>
            </w:pPr>
            <w:r w:rsidRPr="005125C7">
              <w:rPr>
                <w:rFonts w:ascii="Arial" w:hAnsi="Arial" w:cs="Arial"/>
              </w:rPr>
              <w:t>Services</w:t>
            </w:r>
            <w:r w:rsidR="00AD0970" w:rsidRPr="005125C7">
              <w:rPr>
                <w:rFonts w:ascii="Arial" w:hAnsi="Arial" w:cs="Arial"/>
              </w:rPr>
              <w:t xml:space="preserve"> Acquisitions</w:t>
            </w:r>
          </w:p>
        </w:tc>
        <w:tc>
          <w:tcPr>
            <w:tcW w:w="1440" w:type="dxa"/>
            <w:vAlign w:val="center"/>
          </w:tcPr>
          <w:p w:rsidR="00AD0970" w:rsidRPr="005125C7" w:rsidRDefault="00315B9A" w:rsidP="00AD0970">
            <w:pPr>
              <w:jc w:val="center"/>
              <w:rPr>
                <w:rFonts w:ascii="Arial" w:eastAsia="Arial Unicode MS" w:hAnsi="Arial" w:cs="Arial"/>
              </w:rPr>
            </w:pPr>
            <w:r w:rsidRPr="005125C7">
              <w:rPr>
                <w:rFonts w:ascii="Arial" w:hAnsi="Arial" w:cs="Arial"/>
              </w:rPr>
              <w:t xml:space="preserve"> Note 1  </w:t>
            </w:r>
          </w:p>
        </w:tc>
        <w:tc>
          <w:tcPr>
            <w:tcW w:w="2700" w:type="dxa"/>
            <w:vAlign w:val="center"/>
          </w:tcPr>
          <w:p w:rsidR="00AD0970" w:rsidRPr="005125C7" w:rsidRDefault="00861AF3" w:rsidP="00AD0970">
            <w:pPr>
              <w:jc w:val="center"/>
              <w:rPr>
                <w:rFonts w:ascii="Arial" w:eastAsia="Arial Unicode MS" w:hAnsi="Arial" w:cs="Arial"/>
              </w:rPr>
            </w:pPr>
            <w:r w:rsidRPr="005125C7">
              <w:rPr>
                <w:rFonts w:ascii="Arial" w:hAnsi="Arial" w:cs="Arial"/>
              </w:rPr>
              <w:t xml:space="preserve">Note </w:t>
            </w:r>
            <w:r w:rsidR="001C2413" w:rsidRPr="005125C7">
              <w:rPr>
                <w:rFonts w:ascii="Arial" w:hAnsi="Arial" w:cs="Arial"/>
              </w:rPr>
              <w:t>5</w:t>
            </w:r>
          </w:p>
        </w:tc>
        <w:tc>
          <w:tcPr>
            <w:tcW w:w="2700" w:type="dxa"/>
            <w:vAlign w:val="center"/>
          </w:tcPr>
          <w:p w:rsidR="00AD0970" w:rsidRPr="005125C7" w:rsidRDefault="00AD0970" w:rsidP="001704B4">
            <w:pPr>
              <w:jc w:val="center"/>
              <w:rPr>
                <w:rFonts w:ascii="Arial" w:hAnsi="Arial" w:cs="Arial"/>
              </w:rPr>
            </w:pPr>
            <w:r w:rsidRPr="005125C7">
              <w:rPr>
                <w:rFonts w:ascii="Arial" w:hAnsi="Arial" w:cs="Arial"/>
              </w:rPr>
              <w:t xml:space="preserve">PEO </w:t>
            </w:r>
            <w:r w:rsidR="007E679B" w:rsidRPr="005125C7">
              <w:rPr>
                <w:rFonts w:ascii="Arial" w:hAnsi="Arial" w:cs="Arial"/>
              </w:rPr>
              <w:t xml:space="preserve">-- </w:t>
            </w:r>
            <w:r w:rsidR="00861AF3" w:rsidRPr="005125C7">
              <w:rPr>
                <w:rFonts w:ascii="Arial" w:hAnsi="Arial" w:cs="Arial"/>
              </w:rPr>
              <w:t xml:space="preserve">Note </w:t>
            </w:r>
            <w:r w:rsidR="001C2413" w:rsidRPr="005125C7">
              <w:rPr>
                <w:rFonts w:ascii="Arial" w:hAnsi="Arial" w:cs="Arial"/>
              </w:rPr>
              <w:t>4</w:t>
            </w:r>
          </w:p>
        </w:tc>
      </w:tr>
      <w:tr w:rsidR="00AD0970" w:rsidRPr="005125C7" w:rsidTr="008B2C16">
        <w:trPr>
          <w:trHeight w:val="255"/>
          <w:jc w:val="center"/>
        </w:trPr>
        <w:tc>
          <w:tcPr>
            <w:tcW w:w="2681" w:type="dxa"/>
            <w:noWrap/>
            <w:vAlign w:val="center"/>
          </w:tcPr>
          <w:p w:rsidR="00AD0970" w:rsidRPr="005125C7" w:rsidRDefault="00AD0970" w:rsidP="00AD0970">
            <w:pPr>
              <w:rPr>
                <w:rFonts w:ascii="Arial" w:eastAsia="Arial Unicode MS" w:hAnsi="Arial" w:cs="Arial"/>
              </w:rPr>
            </w:pPr>
            <w:r w:rsidRPr="005125C7">
              <w:rPr>
                <w:rFonts w:ascii="Arial" w:hAnsi="Arial" w:cs="Arial"/>
              </w:rPr>
              <w:t>Other Contracting</w:t>
            </w:r>
            <w:r w:rsidR="008A5466" w:rsidRPr="005125C7">
              <w:rPr>
                <w:rFonts w:ascii="Arial" w:hAnsi="Arial" w:cs="Arial"/>
              </w:rPr>
              <w:t xml:space="preserve"> (e.g., commodities, construction)</w:t>
            </w:r>
          </w:p>
        </w:tc>
        <w:tc>
          <w:tcPr>
            <w:tcW w:w="1440" w:type="dxa"/>
            <w:vAlign w:val="center"/>
          </w:tcPr>
          <w:p w:rsidR="00AD0970" w:rsidRPr="005125C7" w:rsidRDefault="00315B9A" w:rsidP="00AD0970">
            <w:pPr>
              <w:jc w:val="center"/>
              <w:rPr>
                <w:rFonts w:ascii="Arial" w:eastAsia="Arial Unicode MS" w:hAnsi="Arial" w:cs="Arial"/>
              </w:rPr>
            </w:pPr>
            <w:r w:rsidRPr="005125C7">
              <w:rPr>
                <w:rFonts w:ascii="Arial" w:hAnsi="Arial" w:cs="Arial"/>
              </w:rPr>
              <w:t xml:space="preserve"> Note 1  </w:t>
            </w:r>
          </w:p>
        </w:tc>
        <w:tc>
          <w:tcPr>
            <w:tcW w:w="2700" w:type="dxa"/>
            <w:vAlign w:val="center"/>
          </w:tcPr>
          <w:p w:rsidR="00AD0970" w:rsidRPr="005125C7" w:rsidRDefault="00861AF3" w:rsidP="00AD0970">
            <w:pPr>
              <w:jc w:val="center"/>
              <w:rPr>
                <w:rFonts w:ascii="Arial" w:eastAsia="Arial Unicode MS" w:hAnsi="Arial" w:cs="Arial"/>
              </w:rPr>
            </w:pPr>
            <w:r w:rsidRPr="005125C7">
              <w:rPr>
                <w:rFonts w:ascii="Arial" w:hAnsi="Arial" w:cs="Arial"/>
              </w:rPr>
              <w:t xml:space="preserve">Note </w:t>
            </w:r>
            <w:r w:rsidR="001C2413" w:rsidRPr="005125C7">
              <w:rPr>
                <w:rFonts w:ascii="Arial" w:hAnsi="Arial" w:cs="Arial"/>
              </w:rPr>
              <w:t>5</w:t>
            </w:r>
          </w:p>
        </w:tc>
        <w:tc>
          <w:tcPr>
            <w:tcW w:w="2700" w:type="dxa"/>
            <w:vAlign w:val="center"/>
          </w:tcPr>
          <w:p w:rsidR="00AD0970" w:rsidRPr="005125C7" w:rsidRDefault="00861AF3" w:rsidP="00AD0970">
            <w:pPr>
              <w:jc w:val="center"/>
              <w:rPr>
                <w:rFonts w:ascii="Arial" w:hAnsi="Arial" w:cs="Arial"/>
              </w:rPr>
            </w:pPr>
            <w:r w:rsidRPr="005125C7">
              <w:rPr>
                <w:rFonts w:ascii="Arial" w:hAnsi="Arial" w:cs="Arial"/>
              </w:rPr>
              <w:t xml:space="preserve">Note </w:t>
            </w:r>
            <w:r w:rsidR="001C2413" w:rsidRPr="005125C7">
              <w:rPr>
                <w:rFonts w:ascii="Arial" w:hAnsi="Arial" w:cs="Arial"/>
              </w:rPr>
              <w:t>5</w:t>
            </w:r>
          </w:p>
        </w:tc>
      </w:tr>
      <w:tr w:rsidR="00AD0970" w:rsidRPr="005125C7" w:rsidTr="008B2C16">
        <w:trPr>
          <w:trHeight w:val="397"/>
          <w:jc w:val="center"/>
        </w:trPr>
        <w:tc>
          <w:tcPr>
            <w:tcW w:w="9521" w:type="dxa"/>
            <w:gridSpan w:val="4"/>
            <w:noWrap/>
            <w:vAlign w:val="center"/>
          </w:tcPr>
          <w:p w:rsidR="00861AF3" w:rsidRDefault="00861AF3" w:rsidP="005125C7">
            <w:pPr>
              <w:rPr>
                <w:rFonts w:ascii="Arial" w:hAnsi="Arial" w:cs="Arial"/>
                <w:b/>
              </w:rPr>
            </w:pPr>
            <w:r w:rsidRPr="005125C7">
              <w:rPr>
                <w:rFonts w:ascii="Arial" w:hAnsi="Arial" w:cs="Arial"/>
                <w:b/>
                <w:u w:val="single"/>
              </w:rPr>
              <w:t>NOTES</w:t>
            </w:r>
            <w:r w:rsidRPr="005125C7">
              <w:rPr>
                <w:rFonts w:ascii="Arial" w:hAnsi="Arial" w:cs="Arial"/>
                <w:b/>
              </w:rPr>
              <w:t>:</w:t>
            </w:r>
          </w:p>
          <w:p w:rsidR="005125C7" w:rsidRPr="005125C7" w:rsidRDefault="005125C7" w:rsidP="005125C7">
            <w:pPr>
              <w:rPr>
                <w:rFonts w:ascii="Arial" w:hAnsi="Arial" w:cs="Arial"/>
              </w:rPr>
            </w:pPr>
          </w:p>
          <w:p w:rsidR="005125C7" w:rsidRPr="005125C7" w:rsidRDefault="001704B4" w:rsidP="005125C7">
            <w:pPr>
              <w:ind w:left="274" w:hanging="274"/>
              <w:rPr>
                <w:rFonts w:ascii="Arial" w:hAnsi="Arial" w:cs="Arial"/>
              </w:rPr>
            </w:pPr>
            <w:r w:rsidRPr="005125C7">
              <w:rPr>
                <w:rFonts w:ascii="Arial" w:hAnsi="Arial" w:cs="Arial"/>
                <w:b/>
              </w:rPr>
              <w:t>1</w:t>
            </w:r>
            <w:r w:rsidR="007E679B" w:rsidRPr="005125C7">
              <w:rPr>
                <w:rFonts w:ascii="Arial" w:hAnsi="Arial" w:cs="Arial"/>
                <w:b/>
              </w:rPr>
              <w:t>.</w:t>
            </w:r>
            <w:r w:rsidR="007E679B" w:rsidRPr="005125C7">
              <w:rPr>
                <w:rFonts w:ascii="Arial" w:hAnsi="Arial" w:cs="Arial"/>
              </w:rPr>
              <w:t xml:space="preserve">  </w:t>
            </w:r>
            <w:r w:rsidR="00315B9A" w:rsidRPr="005125C7">
              <w:rPr>
                <w:rFonts w:ascii="Arial" w:hAnsi="Arial" w:cs="Arial"/>
              </w:rPr>
              <w:t>Procuring Contracting Officer (PCO) or equivalent or higher position within the Program Executive Officer (PEO)</w:t>
            </w:r>
            <w:r w:rsidR="005125C7">
              <w:rPr>
                <w:rFonts w:ascii="Arial" w:hAnsi="Arial" w:cs="Arial"/>
              </w:rPr>
              <w:t xml:space="preserve"> </w:t>
            </w:r>
            <w:r w:rsidR="00315B9A" w:rsidRPr="005125C7">
              <w:rPr>
                <w:rFonts w:ascii="Arial" w:hAnsi="Arial" w:cs="Arial"/>
              </w:rPr>
              <w:t xml:space="preserve">/ </w:t>
            </w:r>
            <w:r w:rsidR="002B2EE7" w:rsidRPr="005125C7">
              <w:rPr>
                <w:rFonts w:ascii="Arial" w:hAnsi="Arial" w:cs="Arial"/>
              </w:rPr>
              <w:t xml:space="preserve">requiring organization </w:t>
            </w:r>
            <w:r w:rsidR="00315B9A" w:rsidRPr="005125C7">
              <w:rPr>
                <w:rFonts w:ascii="Arial" w:hAnsi="Arial" w:cs="Arial"/>
              </w:rPr>
              <w:t xml:space="preserve">chain, as designated in </w:t>
            </w:r>
            <w:r w:rsidR="00807CA4" w:rsidRPr="005125C7">
              <w:rPr>
                <w:rFonts w:ascii="Arial" w:hAnsi="Arial" w:cs="Arial"/>
              </w:rPr>
              <w:t xml:space="preserve">the </w:t>
            </w:r>
            <w:r w:rsidR="00315B9A" w:rsidRPr="005125C7">
              <w:rPr>
                <w:rFonts w:ascii="Arial" w:hAnsi="Arial" w:cs="Arial"/>
              </w:rPr>
              <w:t>approved</w:t>
            </w:r>
            <w:r w:rsidR="00121D41" w:rsidRPr="005125C7">
              <w:rPr>
                <w:rFonts w:ascii="Arial" w:hAnsi="Arial" w:cs="Arial"/>
              </w:rPr>
              <w:t xml:space="preserve"> acquisition planning document</w:t>
            </w:r>
            <w:r w:rsidR="001549E8" w:rsidRPr="005125C7">
              <w:rPr>
                <w:rFonts w:ascii="Arial" w:hAnsi="Arial" w:cs="Arial"/>
              </w:rPr>
              <w:t>.</w:t>
            </w:r>
            <w:r w:rsidR="005125C7" w:rsidRPr="005125C7">
              <w:rPr>
                <w:rFonts w:ascii="Arial" w:hAnsi="Arial" w:cs="Arial"/>
              </w:rPr>
              <w:br/>
            </w:r>
          </w:p>
          <w:p w:rsidR="00AD0970" w:rsidRPr="005125C7" w:rsidRDefault="001704B4" w:rsidP="005125C7">
            <w:pPr>
              <w:ind w:left="274" w:hanging="274"/>
              <w:rPr>
                <w:rFonts w:ascii="Arial" w:hAnsi="Arial" w:cs="Arial"/>
              </w:rPr>
            </w:pPr>
            <w:r w:rsidRPr="005125C7">
              <w:rPr>
                <w:rFonts w:ascii="Arial" w:hAnsi="Arial" w:cs="Arial"/>
                <w:b/>
              </w:rPr>
              <w:t>2</w:t>
            </w:r>
            <w:r w:rsidR="007E679B" w:rsidRPr="005125C7">
              <w:rPr>
                <w:rFonts w:ascii="Arial" w:hAnsi="Arial" w:cs="Arial"/>
                <w:b/>
              </w:rPr>
              <w:t>.</w:t>
            </w:r>
            <w:r w:rsidR="007E679B" w:rsidRPr="005125C7">
              <w:rPr>
                <w:rFonts w:ascii="Arial" w:hAnsi="Arial" w:cs="Arial"/>
              </w:rPr>
              <w:t xml:space="preserve">  </w:t>
            </w:r>
            <w:r w:rsidR="00AD0970" w:rsidRPr="005125C7">
              <w:rPr>
                <w:rFonts w:ascii="Arial" w:hAnsi="Arial" w:cs="Arial"/>
              </w:rPr>
              <w:t>Delegable to no lower than the P</w:t>
            </w:r>
            <w:r w:rsidR="00315B9A" w:rsidRPr="005125C7">
              <w:rPr>
                <w:rFonts w:ascii="Arial" w:hAnsi="Arial" w:cs="Arial"/>
              </w:rPr>
              <w:t>CO</w:t>
            </w:r>
            <w:r w:rsidR="00FF5BA3" w:rsidRPr="005125C7">
              <w:rPr>
                <w:rFonts w:ascii="Arial" w:hAnsi="Arial" w:cs="Arial"/>
              </w:rPr>
              <w:t xml:space="preserve"> or equivalent or higher position within the PEO/ </w:t>
            </w:r>
            <w:r w:rsidR="002B2EE7" w:rsidRPr="005125C7">
              <w:rPr>
                <w:rFonts w:ascii="Arial" w:hAnsi="Arial" w:cs="Arial"/>
              </w:rPr>
              <w:t xml:space="preserve">requiring organization </w:t>
            </w:r>
            <w:r w:rsidR="00FF5BA3" w:rsidRPr="005125C7">
              <w:rPr>
                <w:rFonts w:ascii="Arial" w:hAnsi="Arial" w:cs="Arial"/>
              </w:rPr>
              <w:t>chain</w:t>
            </w:r>
            <w:r w:rsidR="00F84732" w:rsidRPr="005125C7">
              <w:rPr>
                <w:rFonts w:ascii="Arial" w:hAnsi="Arial" w:cs="Arial"/>
              </w:rPr>
              <w:t>.</w:t>
            </w:r>
            <w:r w:rsidR="005125C7" w:rsidRPr="005125C7">
              <w:rPr>
                <w:rFonts w:ascii="Arial" w:hAnsi="Arial" w:cs="Arial"/>
              </w:rPr>
              <w:br/>
            </w:r>
          </w:p>
          <w:p w:rsidR="00AD0970" w:rsidRPr="005125C7" w:rsidRDefault="001704B4" w:rsidP="005125C7">
            <w:pPr>
              <w:ind w:left="274" w:hanging="274"/>
              <w:rPr>
                <w:rFonts w:ascii="Arial" w:hAnsi="Arial" w:cs="Arial"/>
              </w:rPr>
            </w:pPr>
            <w:r w:rsidRPr="005125C7">
              <w:rPr>
                <w:rFonts w:ascii="Arial" w:hAnsi="Arial" w:cs="Arial"/>
                <w:b/>
              </w:rPr>
              <w:t>3</w:t>
            </w:r>
            <w:r w:rsidR="007E679B" w:rsidRPr="005125C7">
              <w:rPr>
                <w:rFonts w:ascii="Arial" w:hAnsi="Arial" w:cs="Arial"/>
                <w:b/>
              </w:rPr>
              <w:t>.</w:t>
            </w:r>
            <w:r w:rsidR="007E679B" w:rsidRPr="005125C7">
              <w:rPr>
                <w:rFonts w:ascii="Arial" w:hAnsi="Arial" w:cs="Arial"/>
              </w:rPr>
              <w:t xml:space="preserve">  </w:t>
            </w:r>
            <w:r w:rsidR="00AD0970" w:rsidRPr="005125C7">
              <w:rPr>
                <w:rFonts w:ascii="Arial" w:hAnsi="Arial" w:cs="Arial"/>
              </w:rPr>
              <w:t>Delegable to no lower than one level above the PCO</w:t>
            </w:r>
            <w:r w:rsidR="00FF5BA3" w:rsidRPr="005125C7">
              <w:rPr>
                <w:rFonts w:ascii="Arial" w:hAnsi="Arial" w:cs="Arial"/>
              </w:rPr>
              <w:t xml:space="preserve"> or equivalent or higher position within the PEO/ </w:t>
            </w:r>
            <w:r w:rsidR="002B2EE7" w:rsidRPr="005125C7">
              <w:rPr>
                <w:rFonts w:ascii="Arial" w:hAnsi="Arial" w:cs="Arial"/>
              </w:rPr>
              <w:lastRenderedPageBreak/>
              <w:t xml:space="preserve">requiring organization </w:t>
            </w:r>
            <w:r w:rsidR="00FF5BA3" w:rsidRPr="005125C7">
              <w:rPr>
                <w:rFonts w:ascii="Arial" w:hAnsi="Arial" w:cs="Arial"/>
              </w:rPr>
              <w:t>chain</w:t>
            </w:r>
            <w:r w:rsidR="00AD0970" w:rsidRPr="005125C7">
              <w:rPr>
                <w:rFonts w:ascii="Arial" w:hAnsi="Arial" w:cs="Arial"/>
              </w:rPr>
              <w:t>.</w:t>
            </w:r>
            <w:r w:rsidR="005125C7" w:rsidRPr="005125C7">
              <w:rPr>
                <w:rFonts w:ascii="Arial" w:hAnsi="Arial" w:cs="Arial"/>
              </w:rPr>
              <w:br/>
            </w:r>
          </w:p>
          <w:p w:rsidR="00AD0970" w:rsidRPr="005125C7" w:rsidRDefault="001704B4" w:rsidP="005125C7">
            <w:pPr>
              <w:ind w:left="274" w:hanging="274"/>
              <w:rPr>
                <w:rFonts w:ascii="Arial" w:hAnsi="Arial" w:cs="Arial"/>
              </w:rPr>
            </w:pPr>
            <w:r w:rsidRPr="005125C7">
              <w:rPr>
                <w:rFonts w:ascii="Arial" w:hAnsi="Arial" w:cs="Arial"/>
                <w:b/>
              </w:rPr>
              <w:t>4</w:t>
            </w:r>
            <w:r w:rsidR="007E679B" w:rsidRPr="005125C7">
              <w:rPr>
                <w:rFonts w:ascii="Arial" w:hAnsi="Arial" w:cs="Arial"/>
                <w:b/>
              </w:rPr>
              <w:t>.</w:t>
            </w:r>
            <w:r w:rsidR="007E679B" w:rsidRPr="005125C7">
              <w:rPr>
                <w:rFonts w:ascii="Arial" w:hAnsi="Arial" w:cs="Arial"/>
              </w:rPr>
              <w:t xml:space="preserve">  </w:t>
            </w:r>
            <w:r w:rsidR="000026BF" w:rsidRPr="005125C7">
              <w:rPr>
                <w:rFonts w:ascii="Arial" w:hAnsi="Arial" w:cs="Arial"/>
              </w:rPr>
              <w:t>Generally, AFPEO/CM is the S</w:t>
            </w:r>
            <w:r w:rsidR="00666E1E" w:rsidRPr="005125C7">
              <w:rPr>
                <w:rFonts w:ascii="Arial" w:hAnsi="Arial" w:cs="Arial"/>
              </w:rPr>
              <w:t>SA</w:t>
            </w:r>
            <w:r w:rsidR="000026BF" w:rsidRPr="005125C7">
              <w:rPr>
                <w:rFonts w:ascii="Arial" w:hAnsi="Arial" w:cs="Arial"/>
              </w:rPr>
              <w:t xml:space="preserve"> for A-76 acquisitions involving 300 or more </w:t>
            </w:r>
            <w:r w:rsidR="001549E8" w:rsidRPr="005125C7">
              <w:rPr>
                <w:rFonts w:ascii="Arial" w:hAnsi="Arial" w:cs="Arial"/>
              </w:rPr>
              <w:t>full-</w:t>
            </w:r>
            <w:r w:rsidR="007A45C7" w:rsidRPr="005125C7">
              <w:rPr>
                <w:rFonts w:ascii="Arial" w:hAnsi="Arial" w:cs="Arial"/>
              </w:rPr>
              <w:t xml:space="preserve">time equivalents </w:t>
            </w:r>
            <w:r w:rsidR="000026BF" w:rsidRPr="005125C7">
              <w:rPr>
                <w:rFonts w:ascii="Arial" w:hAnsi="Arial" w:cs="Arial"/>
              </w:rPr>
              <w:t xml:space="preserve">or services acquisitions &gt;$100M, unless an executed </w:t>
            </w:r>
            <w:r w:rsidR="007A45C7" w:rsidRPr="005125C7">
              <w:rPr>
                <w:rFonts w:ascii="Arial" w:hAnsi="Arial" w:cs="Arial"/>
              </w:rPr>
              <w:t xml:space="preserve">Services </w:t>
            </w:r>
            <w:r w:rsidR="000026BF" w:rsidRPr="005125C7">
              <w:rPr>
                <w:rFonts w:ascii="Arial" w:hAnsi="Arial" w:cs="Arial"/>
              </w:rPr>
              <w:t>Management Agreement (</w:t>
            </w:r>
            <w:r w:rsidR="007A45C7" w:rsidRPr="005125C7">
              <w:rPr>
                <w:rFonts w:ascii="Arial" w:hAnsi="Arial" w:cs="Arial"/>
              </w:rPr>
              <w:t>S</w:t>
            </w:r>
            <w:r w:rsidR="000026BF" w:rsidRPr="005125C7">
              <w:rPr>
                <w:rFonts w:ascii="Arial" w:hAnsi="Arial" w:cs="Arial"/>
              </w:rPr>
              <w:t>MA)</w:t>
            </w:r>
            <w:r w:rsidR="00666E1E" w:rsidRPr="005125C7">
              <w:rPr>
                <w:rFonts w:ascii="Arial" w:hAnsi="Arial" w:cs="Arial"/>
              </w:rPr>
              <w:t xml:space="preserve"> has delegated this authority.  PEOs are the SSA for programs/acquisitions in their portfolios</w:t>
            </w:r>
            <w:r w:rsidR="000026BF" w:rsidRPr="005125C7">
              <w:rPr>
                <w:rFonts w:ascii="Arial" w:hAnsi="Arial" w:cs="Arial"/>
              </w:rPr>
              <w:t xml:space="preserve">.  </w:t>
            </w:r>
            <w:r w:rsidR="00AD0970" w:rsidRPr="005125C7">
              <w:rPr>
                <w:rFonts w:ascii="Arial" w:hAnsi="Arial" w:cs="Arial"/>
              </w:rPr>
              <w:t xml:space="preserve">For services acquisitions not in a PEO portfolio, see </w:t>
            </w:r>
            <w:r w:rsidR="007345C4" w:rsidRPr="005125C7">
              <w:rPr>
                <w:rFonts w:ascii="Arial" w:hAnsi="Arial" w:cs="Arial"/>
              </w:rPr>
              <w:t>O</w:t>
            </w:r>
            <w:r w:rsidR="00AD0970" w:rsidRPr="005125C7">
              <w:rPr>
                <w:rFonts w:ascii="Arial" w:hAnsi="Arial" w:cs="Arial"/>
              </w:rPr>
              <w:t xml:space="preserve">ther </w:t>
            </w:r>
            <w:r w:rsidR="007345C4" w:rsidRPr="005125C7">
              <w:rPr>
                <w:rFonts w:ascii="Arial" w:hAnsi="Arial" w:cs="Arial"/>
              </w:rPr>
              <w:t>C</w:t>
            </w:r>
            <w:r w:rsidR="00AD0970" w:rsidRPr="005125C7">
              <w:rPr>
                <w:rFonts w:ascii="Arial" w:hAnsi="Arial" w:cs="Arial"/>
              </w:rPr>
              <w:t>ontracting.</w:t>
            </w:r>
            <w:r w:rsidR="005125C7" w:rsidRPr="005125C7">
              <w:rPr>
                <w:rFonts w:ascii="Arial" w:hAnsi="Arial" w:cs="Arial"/>
              </w:rPr>
              <w:br/>
            </w:r>
          </w:p>
          <w:p w:rsidR="005125C7" w:rsidRPr="005125C7" w:rsidRDefault="001C2413" w:rsidP="005125C7">
            <w:pPr>
              <w:ind w:left="274" w:hanging="274"/>
              <w:rPr>
                <w:rFonts w:ascii="Arial" w:hAnsi="Arial" w:cs="Arial"/>
              </w:rPr>
            </w:pPr>
            <w:r w:rsidRPr="005125C7">
              <w:rPr>
                <w:rFonts w:ascii="Arial" w:hAnsi="Arial" w:cs="Arial"/>
                <w:b/>
              </w:rPr>
              <w:t>5</w:t>
            </w:r>
            <w:r w:rsidR="007E679B" w:rsidRPr="005125C7">
              <w:rPr>
                <w:rFonts w:ascii="Arial" w:hAnsi="Arial" w:cs="Arial"/>
                <w:b/>
              </w:rPr>
              <w:t>.</w:t>
            </w:r>
            <w:r w:rsidR="007E679B" w:rsidRPr="005125C7">
              <w:rPr>
                <w:rFonts w:ascii="Arial" w:hAnsi="Arial" w:cs="Arial"/>
              </w:rPr>
              <w:t xml:space="preserve">  </w:t>
            </w:r>
            <w:r w:rsidR="007345C4" w:rsidRPr="005125C7">
              <w:rPr>
                <w:rFonts w:ascii="Arial" w:hAnsi="Arial" w:cs="Arial"/>
              </w:rPr>
              <w:t>T</w:t>
            </w:r>
            <w:r w:rsidR="00AD0970" w:rsidRPr="005125C7">
              <w:rPr>
                <w:rFonts w:ascii="Arial" w:hAnsi="Arial" w:cs="Arial"/>
              </w:rPr>
              <w:t xml:space="preserve">he SSA is the </w:t>
            </w:r>
            <w:r w:rsidR="00AB4341" w:rsidRPr="005125C7">
              <w:rPr>
                <w:rFonts w:ascii="Arial" w:hAnsi="Arial" w:cs="Arial"/>
              </w:rPr>
              <w:t>Center Commander/</w:t>
            </w:r>
            <w:r w:rsidR="00AD0970" w:rsidRPr="005125C7">
              <w:rPr>
                <w:rFonts w:ascii="Arial" w:hAnsi="Arial" w:cs="Arial"/>
              </w:rPr>
              <w:t>Wing Commander</w:t>
            </w:r>
            <w:r w:rsidR="00FF5BA3" w:rsidRPr="005125C7">
              <w:rPr>
                <w:rFonts w:ascii="Arial" w:hAnsi="Arial" w:cs="Arial"/>
              </w:rPr>
              <w:t>/PEO</w:t>
            </w:r>
            <w:r w:rsidR="00E96932" w:rsidRPr="005125C7">
              <w:rPr>
                <w:rFonts w:ascii="Arial" w:hAnsi="Arial" w:cs="Arial"/>
              </w:rPr>
              <w:t xml:space="preserve"> or MAJCOM/DRU </w:t>
            </w:r>
            <w:r w:rsidR="00AD0970" w:rsidRPr="005125C7">
              <w:rPr>
                <w:rFonts w:ascii="Arial" w:hAnsi="Arial" w:cs="Arial"/>
              </w:rPr>
              <w:t>director</w:t>
            </w:r>
            <w:r w:rsidR="00E96932" w:rsidRPr="005125C7">
              <w:rPr>
                <w:rFonts w:ascii="Arial" w:hAnsi="Arial" w:cs="Arial"/>
              </w:rPr>
              <w:t>-level individual who is</w:t>
            </w:r>
            <w:r w:rsidR="00AC373E" w:rsidRPr="005125C7">
              <w:rPr>
                <w:rFonts w:ascii="Arial" w:hAnsi="Arial" w:cs="Arial"/>
              </w:rPr>
              <w:t xml:space="preserve"> responsible for the requirement</w:t>
            </w:r>
            <w:r w:rsidR="00FA252A" w:rsidRPr="005125C7">
              <w:rPr>
                <w:rFonts w:ascii="Arial" w:hAnsi="Arial" w:cs="Arial"/>
              </w:rPr>
              <w:t xml:space="preserve"> unless delegated in accordance with Note 2 for acquisitions below $100M or Note 3 for acquisitions $100M and above</w:t>
            </w:r>
            <w:r w:rsidR="005125C7" w:rsidRPr="005125C7">
              <w:rPr>
                <w:rFonts w:ascii="Arial" w:hAnsi="Arial" w:cs="Arial"/>
              </w:rPr>
              <w:t>.</w:t>
            </w:r>
            <w:r w:rsidR="005125C7" w:rsidRPr="005125C7">
              <w:rPr>
                <w:rFonts w:ascii="Arial" w:hAnsi="Arial" w:cs="Arial"/>
              </w:rPr>
              <w:br/>
            </w:r>
          </w:p>
          <w:p w:rsidR="0089776B" w:rsidRPr="005125C7" w:rsidRDefault="001549E8" w:rsidP="005125C7">
            <w:pPr>
              <w:ind w:left="274" w:hanging="274"/>
              <w:rPr>
                <w:rFonts w:ascii="Arial" w:hAnsi="Arial" w:cs="Arial"/>
              </w:rPr>
            </w:pPr>
            <w:r w:rsidRPr="005125C7">
              <w:rPr>
                <w:rFonts w:ascii="Arial" w:hAnsi="Arial" w:cs="Arial"/>
                <w:b/>
              </w:rPr>
              <w:t xml:space="preserve">6. </w:t>
            </w:r>
            <w:r w:rsidR="0089776B" w:rsidRPr="005125C7">
              <w:rPr>
                <w:rFonts w:ascii="Arial" w:hAnsi="Arial" w:cs="Arial"/>
              </w:rPr>
              <w:t xml:space="preserve">“SAF/AQ” includes the </w:t>
            </w:r>
            <w:r w:rsidRPr="005125C7">
              <w:rPr>
                <w:rFonts w:ascii="Arial" w:hAnsi="Arial" w:cs="Arial"/>
              </w:rPr>
              <w:t>ASAF(A) and the P</w:t>
            </w:r>
            <w:r w:rsidR="0089776B" w:rsidRPr="005125C7">
              <w:rPr>
                <w:rFonts w:ascii="Arial" w:hAnsi="Arial" w:cs="Arial"/>
              </w:rPr>
              <w:t>rincipal</w:t>
            </w:r>
            <w:r w:rsidRPr="005125C7">
              <w:rPr>
                <w:rFonts w:ascii="Arial" w:hAnsi="Arial" w:cs="Arial"/>
              </w:rPr>
              <w:t xml:space="preserve"> and M</w:t>
            </w:r>
            <w:r w:rsidR="0089776B" w:rsidRPr="005125C7">
              <w:rPr>
                <w:rFonts w:ascii="Arial" w:hAnsi="Arial" w:cs="Arial"/>
              </w:rPr>
              <w:t>ilitary</w:t>
            </w:r>
            <w:r w:rsidRPr="005125C7">
              <w:rPr>
                <w:rFonts w:ascii="Arial" w:hAnsi="Arial" w:cs="Arial"/>
              </w:rPr>
              <w:t xml:space="preserve"> D</w:t>
            </w:r>
            <w:r w:rsidR="0089776B" w:rsidRPr="005125C7">
              <w:rPr>
                <w:rFonts w:ascii="Arial" w:hAnsi="Arial" w:cs="Arial"/>
              </w:rPr>
              <w:t>eputy</w:t>
            </w:r>
            <w:r w:rsidRPr="005125C7">
              <w:rPr>
                <w:rFonts w:ascii="Arial" w:hAnsi="Arial" w:cs="Arial"/>
              </w:rPr>
              <w:t>.</w:t>
            </w:r>
          </w:p>
        </w:tc>
      </w:tr>
    </w:tbl>
    <w:p w:rsidR="00FE720B" w:rsidRDefault="00FE720B" w:rsidP="007039DE">
      <w:pPr>
        <w:rPr>
          <w:rFonts w:ascii="Arial" w:hAnsi="Arial" w:cs="Arial"/>
          <w:bCs/>
          <w:sz w:val="22"/>
          <w:szCs w:val="22"/>
        </w:rPr>
      </w:pPr>
    </w:p>
    <w:p w:rsidR="009F326A" w:rsidRDefault="00DC76A7" w:rsidP="00DC76A7">
      <w:pPr>
        <w:rPr>
          <w:rFonts w:ascii="Arial" w:hAnsi="Arial" w:cs="Arial"/>
          <w:bCs/>
          <w:sz w:val="22"/>
          <w:szCs w:val="22"/>
        </w:rPr>
      </w:pPr>
      <w:r w:rsidRPr="009F30FA">
        <w:rPr>
          <w:rFonts w:ascii="Arial" w:hAnsi="Arial" w:cs="Arial"/>
          <w:bCs/>
          <w:sz w:val="22"/>
          <w:szCs w:val="22"/>
        </w:rPr>
        <w:t>1.4.1.</w:t>
      </w:r>
      <w:r w:rsidR="00CE6F84">
        <w:rPr>
          <w:rFonts w:ascii="Arial" w:hAnsi="Arial" w:cs="Arial"/>
          <w:bCs/>
          <w:sz w:val="22"/>
          <w:szCs w:val="22"/>
        </w:rPr>
        <w:t>2</w:t>
      </w:r>
      <w:r w:rsidR="00C34329">
        <w:rPr>
          <w:rFonts w:ascii="Arial" w:hAnsi="Arial" w:cs="Arial"/>
          <w:bCs/>
          <w:sz w:val="22"/>
          <w:szCs w:val="22"/>
        </w:rPr>
        <w:t>.</w:t>
      </w:r>
      <w:r w:rsidR="00CE6F84">
        <w:rPr>
          <w:rFonts w:ascii="Arial" w:hAnsi="Arial" w:cs="Arial"/>
          <w:bCs/>
          <w:sz w:val="22"/>
          <w:szCs w:val="22"/>
        </w:rPr>
        <w:t xml:space="preserve"> </w:t>
      </w:r>
      <w:r w:rsidR="00835B80">
        <w:rPr>
          <w:rFonts w:ascii="Arial" w:hAnsi="Arial" w:cs="Arial"/>
          <w:bCs/>
          <w:sz w:val="22"/>
          <w:szCs w:val="22"/>
        </w:rPr>
        <w:t xml:space="preserve">  </w:t>
      </w:r>
      <w:r w:rsidRPr="009F30FA">
        <w:rPr>
          <w:rFonts w:ascii="Arial" w:hAnsi="Arial" w:cs="Arial"/>
          <w:bCs/>
          <w:sz w:val="22"/>
          <w:szCs w:val="22"/>
        </w:rPr>
        <w:t xml:space="preserve">SSA Responsibilities. </w:t>
      </w:r>
      <w:r w:rsidRPr="009F30FA">
        <w:rPr>
          <w:rFonts w:ascii="Arial" w:hAnsi="Arial" w:cs="Arial"/>
          <w:sz w:val="22"/>
          <w:szCs w:val="22"/>
        </w:rPr>
        <w:t>The SSA</w:t>
      </w:r>
      <w:r w:rsidRPr="009F30FA">
        <w:rPr>
          <w:rFonts w:ascii="Arial" w:hAnsi="Arial" w:cs="Arial"/>
          <w:color w:val="008080"/>
          <w:sz w:val="22"/>
          <w:szCs w:val="22"/>
        </w:rPr>
        <w:t xml:space="preserve"> </w:t>
      </w:r>
      <w:r w:rsidRPr="009F30FA">
        <w:rPr>
          <w:rFonts w:ascii="Arial" w:hAnsi="Arial" w:cs="Arial"/>
          <w:sz w:val="22"/>
          <w:szCs w:val="22"/>
        </w:rPr>
        <w:t>shall</w:t>
      </w:r>
      <w:r w:rsidRPr="009F30FA">
        <w:rPr>
          <w:rFonts w:ascii="Arial" w:hAnsi="Arial" w:cs="Arial"/>
          <w:bCs/>
          <w:sz w:val="22"/>
          <w:szCs w:val="22"/>
        </w:rPr>
        <w:t>:</w:t>
      </w:r>
    </w:p>
    <w:p w:rsidR="009F326A" w:rsidRDefault="009F326A" w:rsidP="00DC76A7">
      <w:pPr>
        <w:rPr>
          <w:rFonts w:ascii="Arial" w:hAnsi="Arial" w:cs="Arial"/>
          <w:bCs/>
          <w:sz w:val="22"/>
          <w:szCs w:val="22"/>
        </w:rPr>
      </w:pPr>
    </w:p>
    <w:p w:rsidR="006E1DF7" w:rsidRDefault="00DC76A7" w:rsidP="00DC76A7">
      <w:pPr>
        <w:rPr>
          <w:rFonts w:ascii="Arial" w:hAnsi="Arial" w:cs="Arial"/>
          <w:bCs/>
          <w:sz w:val="22"/>
          <w:szCs w:val="22"/>
        </w:rPr>
      </w:pPr>
      <w:r>
        <w:rPr>
          <w:rFonts w:ascii="Arial" w:hAnsi="Arial" w:cs="Arial"/>
          <w:bCs/>
          <w:sz w:val="22"/>
          <w:szCs w:val="22"/>
        </w:rPr>
        <w:t>1.4.1.</w:t>
      </w:r>
      <w:r w:rsidR="00CE6F84">
        <w:rPr>
          <w:rFonts w:ascii="Arial" w:hAnsi="Arial" w:cs="Arial"/>
          <w:bCs/>
          <w:sz w:val="22"/>
          <w:szCs w:val="22"/>
        </w:rPr>
        <w:t>2</w:t>
      </w:r>
      <w:r>
        <w:rPr>
          <w:rFonts w:ascii="Arial" w:hAnsi="Arial" w:cs="Arial"/>
          <w:bCs/>
          <w:sz w:val="22"/>
          <w:szCs w:val="22"/>
        </w:rPr>
        <w:t>.</w:t>
      </w:r>
      <w:r w:rsidR="00CE6F84">
        <w:rPr>
          <w:rFonts w:ascii="Arial" w:hAnsi="Arial" w:cs="Arial"/>
          <w:bCs/>
          <w:sz w:val="22"/>
          <w:szCs w:val="22"/>
        </w:rPr>
        <w:t>2</w:t>
      </w:r>
      <w:r w:rsidR="00C34329">
        <w:rPr>
          <w:rFonts w:ascii="Arial" w:hAnsi="Arial" w:cs="Arial"/>
          <w:bCs/>
          <w:sz w:val="22"/>
          <w:szCs w:val="22"/>
        </w:rPr>
        <w:t>.</w:t>
      </w:r>
      <w:r w:rsidR="00CE6F84">
        <w:rPr>
          <w:rFonts w:ascii="Arial" w:hAnsi="Arial" w:cs="Arial"/>
          <w:bCs/>
          <w:sz w:val="22"/>
          <w:szCs w:val="22"/>
        </w:rPr>
        <w:t xml:space="preserve"> </w:t>
      </w:r>
      <w:r w:rsidR="00835B80">
        <w:rPr>
          <w:rFonts w:ascii="Arial" w:hAnsi="Arial" w:cs="Arial"/>
          <w:bCs/>
          <w:sz w:val="22"/>
          <w:szCs w:val="22"/>
        </w:rPr>
        <w:t xml:space="preserve">  </w:t>
      </w:r>
      <w:r w:rsidR="00DE5911">
        <w:rPr>
          <w:rFonts w:ascii="Arial" w:hAnsi="Arial" w:cs="Arial"/>
          <w:bCs/>
          <w:sz w:val="22"/>
          <w:szCs w:val="22"/>
        </w:rPr>
        <w:t>Ensure the</w:t>
      </w:r>
      <w:r w:rsidRPr="00956BA7">
        <w:rPr>
          <w:rFonts w:ascii="Arial" w:hAnsi="Arial" w:cs="Arial"/>
          <w:bCs/>
          <w:sz w:val="22"/>
          <w:szCs w:val="22"/>
        </w:rPr>
        <w:t xml:space="preserve"> </w:t>
      </w:r>
      <w:r w:rsidR="00DE5911" w:rsidRPr="00956BA7">
        <w:rPr>
          <w:rFonts w:ascii="Arial" w:hAnsi="Arial" w:cs="Arial"/>
          <w:bCs/>
          <w:sz w:val="22"/>
          <w:szCs w:val="22"/>
        </w:rPr>
        <w:t xml:space="preserve">appointment of the Source Selection Evaluation </w:t>
      </w:r>
      <w:r w:rsidR="00DE5911">
        <w:rPr>
          <w:rFonts w:ascii="Arial" w:hAnsi="Arial" w:cs="Arial"/>
          <w:bCs/>
          <w:sz w:val="22"/>
          <w:szCs w:val="22"/>
        </w:rPr>
        <w:t>Board (SSEB)</w:t>
      </w:r>
      <w:r w:rsidR="00DE5911" w:rsidRPr="00956BA7">
        <w:rPr>
          <w:rFonts w:ascii="Arial" w:hAnsi="Arial" w:cs="Arial"/>
          <w:bCs/>
          <w:sz w:val="22"/>
          <w:szCs w:val="22"/>
        </w:rPr>
        <w:t xml:space="preserve"> </w:t>
      </w:r>
      <w:r w:rsidR="00C77B52">
        <w:rPr>
          <w:rFonts w:ascii="Arial" w:hAnsi="Arial" w:cs="Arial"/>
          <w:bCs/>
          <w:sz w:val="22"/>
          <w:szCs w:val="22"/>
        </w:rPr>
        <w:t>C</w:t>
      </w:r>
      <w:r w:rsidR="00DE5911">
        <w:rPr>
          <w:rFonts w:ascii="Arial" w:hAnsi="Arial" w:cs="Arial"/>
          <w:bCs/>
          <w:sz w:val="22"/>
          <w:szCs w:val="22"/>
        </w:rPr>
        <w:t xml:space="preserve">hairperson on </w:t>
      </w:r>
      <w:r w:rsidRPr="00956BA7">
        <w:rPr>
          <w:rFonts w:ascii="Arial" w:hAnsi="Arial" w:cs="Arial"/>
          <w:bCs/>
          <w:sz w:val="22"/>
          <w:szCs w:val="22"/>
        </w:rPr>
        <w:t xml:space="preserve">ACAT </w:t>
      </w:r>
      <w:r w:rsidR="00D44F1D">
        <w:rPr>
          <w:rFonts w:ascii="Arial" w:hAnsi="Arial" w:cs="Arial"/>
          <w:bCs/>
          <w:sz w:val="22"/>
          <w:szCs w:val="22"/>
        </w:rPr>
        <w:t>I</w:t>
      </w:r>
      <w:r w:rsidRPr="00956BA7">
        <w:rPr>
          <w:rFonts w:ascii="Arial" w:hAnsi="Arial" w:cs="Arial"/>
          <w:bCs/>
          <w:sz w:val="22"/>
          <w:szCs w:val="22"/>
        </w:rPr>
        <w:t xml:space="preserve"> competitive acquisitions </w:t>
      </w:r>
      <w:r w:rsidR="00AC373E">
        <w:rPr>
          <w:rFonts w:ascii="Arial" w:hAnsi="Arial" w:cs="Arial"/>
          <w:bCs/>
          <w:sz w:val="22"/>
          <w:szCs w:val="22"/>
        </w:rPr>
        <w:t>prior to</w:t>
      </w:r>
      <w:r w:rsidRPr="00956BA7">
        <w:rPr>
          <w:rFonts w:ascii="Arial" w:hAnsi="Arial" w:cs="Arial"/>
          <w:bCs/>
          <w:sz w:val="22"/>
          <w:szCs w:val="22"/>
        </w:rPr>
        <w:t xml:space="preserve"> Milestone B (pre-MDAP on Major Defense Acquisition Program list</w:t>
      </w:r>
      <w:r w:rsidR="00DE5911">
        <w:rPr>
          <w:rFonts w:ascii="Arial" w:hAnsi="Arial" w:cs="Arial"/>
          <w:bCs/>
          <w:sz w:val="22"/>
          <w:szCs w:val="22"/>
        </w:rPr>
        <w:t>s)</w:t>
      </w:r>
      <w:r w:rsidR="00E71203">
        <w:rPr>
          <w:rFonts w:ascii="Arial" w:hAnsi="Arial" w:cs="Arial"/>
          <w:bCs/>
          <w:sz w:val="22"/>
          <w:szCs w:val="22"/>
        </w:rPr>
        <w:t>,</w:t>
      </w:r>
      <w:r w:rsidR="00DE5911">
        <w:rPr>
          <w:rFonts w:ascii="Arial" w:hAnsi="Arial" w:cs="Arial"/>
          <w:bCs/>
          <w:sz w:val="22"/>
          <w:szCs w:val="22"/>
        </w:rPr>
        <w:t xml:space="preserve"> </w:t>
      </w:r>
      <w:r w:rsidR="00DD31E7">
        <w:rPr>
          <w:rFonts w:ascii="Arial" w:hAnsi="Arial" w:cs="Arial"/>
          <w:bCs/>
          <w:sz w:val="22"/>
          <w:szCs w:val="22"/>
        </w:rPr>
        <w:t>and</w:t>
      </w:r>
      <w:r w:rsidR="00E71203">
        <w:rPr>
          <w:rFonts w:ascii="Arial" w:hAnsi="Arial" w:cs="Arial"/>
          <w:bCs/>
          <w:sz w:val="22"/>
          <w:szCs w:val="22"/>
        </w:rPr>
        <w:t xml:space="preserve"> </w:t>
      </w:r>
      <w:r w:rsidR="003815D7">
        <w:rPr>
          <w:rFonts w:ascii="Arial" w:hAnsi="Arial" w:cs="Arial"/>
          <w:bCs/>
          <w:sz w:val="22"/>
          <w:szCs w:val="22"/>
        </w:rPr>
        <w:t>Services Category (</w:t>
      </w:r>
      <w:r w:rsidR="00995871">
        <w:rPr>
          <w:rFonts w:ascii="Arial" w:hAnsi="Arial" w:cs="Arial"/>
          <w:bCs/>
          <w:sz w:val="22"/>
          <w:szCs w:val="22"/>
        </w:rPr>
        <w:t>S-CAT</w:t>
      </w:r>
      <w:r w:rsidR="003815D7">
        <w:rPr>
          <w:rFonts w:ascii="Arial" w:hAnsi="Arial" w:cs="Arial"/>
          <w:bCs/>
          <w:sz w:val="22"/>
          <w:szCs w:val="22"/>
        </w:rPr>
        <w:t>)</w:t>
      </w:r>
      <w:r w:rsidR="00281036">
        <w:rPr>
          <w:rFonts w:ascii="Arial" w:hAnsi="Arial" w:cs="Arial"/>
          <w:bCs/>
          <w:sz w:val="22"/>
          <w:szCs w:val="22"/>
        </w:rPr>
        <w:t xml:space="preserve"> I</w:t>
      </w:r>
      <w:r w:rsidR="00995871">
        <w:rPr>
          <w:rFonts w:ascii="Arial" w:hAnsi="Arial" w:cs="Arial"/>
          <w:bCs/>
          <w:sz w:val="22"/>
          <w:szCs w:val="22"/>
        </w:rPr>
        <w:t xml:space="preserve"> a</w:t>
      </w:r>
      <w:r w:rsidR="00E71203">
        <w:rPr>
          <w:rFonts w:ascii="Arial" w:hAnsi="Arial" w:cs="Arial"/>
          <w:bCs/>
          <w:sz w:val="22"/>
          <w:szCs w:val="22"/>
        </w:rPr>
        <w:t xml:space="preserve">cquisitions </w:t>
      </w:r>
      <w:r w:rsidR="00281036">
        <w:rPr>
          <w:rFonts w:ascii="Arial" w:hAnsi="Arial" w:cs="Arial"/>
          <w:bCs/>
          <w:sz w:val="22"/>
          <w:szCs w:val="22"/>
        </w:rPr>
        <w:t xml:space="preserve"> of</w:t>
      </w:r>
      <w:r w:rsidR="00FB7BF0">
        <w:rPr>
          <w:rFonts w:ascii="Arial" w:hAnsi="Arial" w:cs="Arial"/>
          <w:bCs/>
          <w:sz w:val="22"/>
          <w:szCs w:val="22"/>
        </w:rPr>
        <w:t xml:space="preserve"> </w:t>
      </w:r>
      <w:r w:rsidR="00995871">
        <w:rPr>
          <w:rFonts w:ascii="Arial" w:hAnsi="Arial" w:cs="Arial"/>
          <w:bCs/>
          <w:sz w:val="22"/>
          <w:szCs w:val="22"/>
        </w:rPr>
        <w:t>$1B</w:t>
      </w:r>
      <w:r w:rsidR="00281036">
        <w:rPr>
          <w:rFonts w:ascii="Arial" w:hAnsi="Arial" w:cs="Arial"/>
          <w:bCs/>
          <w:sz w:val="22"/>
          <w:szCs w:val="22"/>
        </w:rPr>
        <w:t xml:space="preserve"> or more</w:t>
      </w:r>
      <w:r w:rsidR="00E71203">
        <w:rPr>
          <w:rFonts w:ascii="Arial" w:hAnsi="Arial" w:cs="Arial"/>
          <w:bCs/>
          <w:sz w:val="22"/>
          <w:szCs w:val="22"/>
        </w:rPr>
        <w:t xml:space="preserve">, </w:t>
      </w:r>
      <w:r w:rsidR="00EE26A2">
        <w:rPr>
          <w:rFonts w:ascii="Arial" w:hAnsi="Arial" w:cs="Arial"/>
          <w:bCs/>
          <w:sz w:val="22"/>
          <w:szCs w:val="22"/>
        </w:rPr>
        <w:t>is</w:t>
      </w:r>
      <w:r w:rsidR="00DE5911">
        <w:rPr>
          <w:rFonts w:ascii="Arial" w:hAnsi="Arial" w:cs="Arial"/>
          <w:bCs/>
          <w:sz w:val="22"/>
          <w:szCs w:val="22"/>
        </w:rPr>
        <w:t xml:space="preserve"> approved by the Senior Procurement Executive (SPE).</w:t>
      </w:r>
      <w:r w:rsidRPr="00956BA7">
        <w:rPr>
          <w:rFonts w:ascii="Arial" w:hAnsi="Arial" w:cs="Arial"/>
          <w:bCs/>
          <w:sz w:val="22"/>
          <w:szCs w:val="22"/>
        </w:rPr>
        <w:t xml:space="preserve"> </w:t>
      </w:r>
      <w:r w:rsidR="00DE5911">
        <w:rPr>
          <w:rFonts w:ascii="Arial" w:hAnsi="Arial" w:cs="Arial"/>
          <w:bCs/>
          <w:sz w:val="22"/>
          <w:szCs w:val="22"/>
        </w:rPr>
        <w:t xml:space="preserve"> </w:t>
      </w:r>
      <w:r w:rsidRPr="00956BA7">
        <w:rPr>
          <w:rFonts w:ascii="Arial" w:hAnsi="Arial" w:cs="Arial"/>
          <w:bCs/>
          <w:sz w:val="22"/>
          <w:szCs w:val="22"/>
        </w:rPr>
        <w:t>In the absence of the SPE, the Deputy Assistant Secretary (Contracting) (DAS(C)) may approve th</w:t>
      </w:r>
      <w:r w:rsidR="00EE26A2">
        <w:rPr>
          <w:rFonts w:ascii="Arial" w:hAnsi="Arial" w:cs="Arial"/>
          <w:bCs/>
          <w:sz w:val="22"/>
          <w:szCs w:val="22"/>
        </w:rPr>
        <w:t>is appointment</w:t>
      </w:r>
      <w:r w:rsidRPr="00956BA7">
        <w:rPr>
          <w:rFonts w:ascii="Arial" w:hAnsi="Arial" w:cs="Arial"/>
          <w:bCs/>
          <w:sz w:val="22"/>
          <w:szCs w:val="22"/>
        </w:rPr>
        <w:t>.</w:t>
      </w:r>
      <w:r w:rsidR="009F30FA">
        <w:rPr>
          <w:rFonts w:ascii="Arial" w:hAnsi="Arial" w:cs="Arial"/>
          <w:bCs/>
          <w:sz w:val="22"/>
          <w:szCs w:val="22"/>
        </w:rPr>
        <w:t xml:space="preserve">  </w:t>
      </w:r>
    </w:p>
    <w:p w:rsidR="006E1DF7" w:rsidRDefault="006E1DF7" w:rsidP="00DC76A7">
      <w:pPr>
        <w:rPr>
          <w:rFonts w:ascii="Arial" w:hAnsi="Arial" w:cs="Arial"/>
          <w:bCs/>
          <w:sz w:val="22"/>
          <w:szCs w:val="22"/>
        </w:rPr>
      </w:pPr>
    </w:p>
    <w:p w:rsidR="00DC76A7" w:rsidRPr="006E1DF7" w:rsidRDefault="00DE5911" w:rsidP="00DC76A7">
      <w:pPr>
        <w:rPr>
          <w:rFonts w:ascii="Arial" w:hAnsi="Arial" w:cs="Arial"/>
          <w:sz w:val="22"/>
          <w:szCs w:val="22"/>
        </w:rPr>
      </w:pPr>
      <w:r>
        <w:rPr>
          <w:rFonts w:ascii="Arial" w:hAnsi="Arial" w:cs="Arial"/>
          <w:sz w:val="22"/>
          <w:szCs w:val="22"/>
        </w:rPr>
        <w:t xml:space="preserve">The </w:t>
      </w:r>
      <w:r w:rsidRPr="00956BA7">
        <w:rPr>
          <w:rFonts w:ascii="Arial" w:hAnsi="Arial" w:cs="Arial"/>
          <w:sz w:val="22"/>
          <w:szCs w:val="22"/>
        </w:rPr>
        <w:t>Center</w:t>
      </w:r>
      <w:r w:rsidR="00704C15">
        <w:rPr>
          <w:rFonts w:ascii="Arial" w:hAnsi="Arial" w:cs="Arial"/>
          <w:sz w:val="22"/>
          <w:szCs w:val="22"/>
        </w:rPr>
        <w:t>/Wing</w:t>
      </w:r>
      <w:r w:rsidRPr="00956BA7">
        <w:rPr>
          <w:rFonts w:ascii="Arial" w:hAnsi="Arial" w:cs="Arial"/>
          <w:sz w:val="22"/>
          <w:szCs w:val="22"/>
        </w:rPr>
        <w:t xml:space="preserve"> Commander </w:t>
      </w:r>
      <w:r w:rsidR="00175A57">
        <w:rPr>
          <w:rFonts w:ascii="Arial" w:hAnsi="Arial" w:cs="Arial"/>
          <w:sz w:val="22"/>
          <w:szCs w:val="22"/>
        </w:rPr>
        <w:t>must</w:t>
      </w:r>
      <w:r w:rsidR="00175A57" w:rsidRPr="00956BA7">
        <w:rPr>
          <w:rFonts w:ascii="Arial" w:hAnsi="Arial" w:cs="Arial"/>
          <w:sz w:val="22"/>
          <w:szCs w:val="22"/>
        </w:rPr>
        <w:t xml:space="preserve"> </w:t>
      </w:r>
      <w:r w:rsidRPr="00956BA7">
        <w:rPr>
          <w:rFonts w:ascii="Arial" w:hAnsi="Arial" w:cs="Arial"/>
          <w:sz w:val="22"/>
          <w:szCs w:val="22"/>
        </w:rPr>
        <w:t xml:space="preserve">submit </w:t>
      </w:r>
      <w:r w:rsidR="00EE26A2">
        <w:rPr>
          <w:rFonts w:ascii="Arial" w:hAnsi="Arial" w:cs="Arial"/>
          <w:sz w:val="22"/>
          <w:szCs w:val="22"/>
        </w:rPr>
        <w:t>a nomination package</w:t>
      </w:r>
      <w:r w:rsidRPr="00956BA7">
        <w:rPr>
          <w:rFonts w:ascii="Arial" w:hAnsi="Arial" w:cs="Arial"/>
          <w:sz w:val="22"/>
          <w:szCs w:val="22"/>
        </w:rPr>
        <w:t xml:space="preserve"> for SPE approval </w:t>
      </w:r>
      <w:r w:rsidR="001119EC">
        <w:rPr>
          <w:rFonts w:ascii="Arial" w:hAnsi="Arial" w:cs="Arial"/>
          <w:sz w:val="22"/>
          <w:szCs w:val="22"/>
        </w:rPr>
        <w:t>to</w:t>
      </w:r>
      <w:r w:rsidR="00CC03D5">
        <w:rPr>
          <w:rFonts w:ascii="Arial" w:hAnsi="Arial" w:cs="Arial"/>
          <w:sz w:val="22"/>
          <w:szCs w:val="22"/>
        </w:rPr>
        <w:t xml:space="preserve"> SAF/AQC</w:t>
      </w:r>
      <w:r w:rsidR="00D3110E">
        <w:rPr>
          <w:rFonts w:ascii="Arial" w:hAnsi="Arial" w:cs="Arial"/>
          <w:sz w:val="22"/>
          <w:szCs w:val="22"/>
        </w:rPr>
        <w:t>,</w:t>
      </w:r>
      <w:r w:rsidR="00AD2D85">
        <w:rPr>
          <w:rFonts w:ascii="Arial" w:hAnsi="Arial" w:cs="Arial"/>
          <w:sz w:val="22"/>
          <w:szCs w:val="22"/>
        </w:rPr>
        <w:t xml:space="preserve"> </w:t>
      </w:r>
      <w:hyperlink r:id="rId18" w:history="1">
        <w:r w:rsidR="001119EC" w:rsidRPr="00864FF1">
          <w:rPr>
            <w:rStyle w:val="Hyperlink"/>
            <w:rFonts w:ascii="Arial" w:hAnsi="Arial" w:cs="Arial"/>
            <w:sz w:val="22"/>
            <w:szCs w:val="22"/>
          </w:rPr>
          <w:t>safaqc.workflow@pentagon.af.mil</w:t>
        </w:r>
      </w:hyperlink>
      <w:r w:rsidR="00EE26A2">
        <w:rPr>
          <w:rFonts w:ascii="Arial" w:hAnsi="Arial" w:cs="Arial"/>
          <w:color w:val="0000FF"/>
          <w:sz w:val="22"/>
          <w:szCs w:val="22"/>
        </w:rPr>
        <w:t xml:space="preserve"> </w:t>
      </w:r>
      <w:r w:rsidR="00DC76A7" w:rsidRPr="00956BA7">
        <w:rPr>
          <w:rFonts w:ascii="Arial" w:hAnsi="Arial" w:cs="Arial"/>
          <w:sz w:val="22"/>
          <w:szCs w:val="22"/>
        </w:rPr>
        <w:t xml:space="preserve">and allow 10 working days for SPE approval.  </w:t>
      </w:r>
      <w:r w:rsidR="00EE26A2">
        <w:rPr>
          <w:rFonts w:ascii="Arial" w:hAnsi="Arial" w:cs="Arial"/>
          <w:sz w:val="22"/>
          <w:szCs w:val="22"/>
        </w:rPr>
        <w:t>The nomination package</w:t>
      </w:r>
      <w:r w:rsidR="00EE26A2" w:rsidRPr="00956BA7">
        <w:rPr>
          <w:rFonts w:ascii="Arial" w:hAnsi="Arial" w:cs="Arial"/>
          <w:sz w:val="22"/>
          <w:szCs w:val="22"/>
        </w:rPr>
        <w:t xml:space="preserve"> </w:t>
      </w:r>
      <w:r w:rsidR="00175A57">
        <w:rPr>
          <w:rFonts w:ascii="Arial" w:hAnsi="Arial" w:cs="Arial"/>
          <w:sz w:val="22"/>
          <w:szCs w:val="22"/>
        </w:rPr>
        <w:t>must</w:t>
      </w:r>
      <w:r w:rsidR="00175A57" w:rsidRPr="00956BA7">
        <w:rPr>
          <w:rFonts w:ascii="Arial" w:hAnsi="Arial" w:cs="Arial"/>
          <w:sz w:val="22"/>
          <w:szCs w:val="22"/>
        </w:rPr>
        <w:t xml:space="preserve"> </w:t>
      </w:r>
      <w:r w:rsidR="00EE26A2" w:rsidRPr="00956BA7">
        <w:rPr>
          <w:rFonts w:ascii="Arial" w:hAnsi="Arial" w:cs="Arial"/>
          <w:sz w:val="22"/>
          <w:szCs w:val="22"/>
        </w:rPr>
        <w:t xml:space="preserve"> describe </w:t>
      </w:r>
      <w:r w:rsidR="00EE26A2">
        <w:rPr>
          <w:rFonts w:ascii="Arial" w:hAnsi="Arial" w:cs="Arial"/>
          <w:sz w:val="22"/>
          <w:szCs w:val="22"/>
        </w:rPr>
        <w:t>the</w:t>
      </w:r>
      <w:r w:rsidR="00EE26A2" w:rsidRPr="00956BA7">
        <w:rPr>
          <w:rFonts w:ascii="Arial" w:hAnsi="Arial" w:cs="Arial"/>
          <w:sz w:val="22"/>
          <w:szCs w:val="22"/>
        </w:rPr>
        <w:t xml:space="preserve"> candidate’s relevant experience and positions held</w:t>
      </w:r>
      <w:r w:rsidR="00704C15">
        <w:rPr>
          <w:rFonts w:ascii="Arial" w:hAnsi="Arial" w:cs="Arial"/>
          <w:sz w:val="22"/>
          <w:szCs w:val="22"/>
        </w:rPr>
        <w:t xml:space="preserve"> to </w:t>
      </w:r>
      <w:r w:rsidR="005C00E4">
        <w:rPr>
          <w:rFonts w:ascii="Arial" w:hAnsi="Arial" w:cs="Arial"/>
          <w:sz w:val="22"/>
          <w:szCs w:val="22"/>
        </w:rPr>
        <w:t xml:space="preserve">justify the nomination.  </w:t>
      </w:r>
      <w:r w:rsidR="00DC76A7" w:rsidRPr="00956BA7">
        <w:rPr>
          <w:rFonts w:ascii="Arial" w:hAnsi="Arial" w:cs="Arial"/>
          <w:sz w:val="22"/>
          <w:szCs w:val="22"/>
        </w:rPr>
        <w:t>SAF/AQCK</w:t>
      </w:r>
      <w:r w:rsidR="00DD31E7">
        <w:rPr>
          <w:rFonts w:ascii="Arial" w:hAnsi="Arial" w:cs="Arial"/>
          <w:sz w:val="22"/>
          <w:szCs w:val="22"/>
        </w:rPr>
        <w:t xml:space="preserve"> or AQCA</w:t>
      </w:r>
      <w:r w:rsidR="00DC76A7" w:rsidRPr="00956BA7">
        <w:rPr>
          <w:rFonts w:ascii="Arial" w:hAnsi="Arial" w:cs="Arial"/>
          <w:sz w:val="22"/>
          <w:szCs w:val="22"/>
        </w:rPr>
        <w:t xml:space="preserve"> will coordinate</w:t>
      </w:r>
      <w:r w:rsidR="00EE26A2">
        <w:rPr>
          <w:rFonts w:ascii="Arial" w:hAnsi="Arial" w:cs="Arial"/>
          <w:sz w:val="22"/>
          <w:szCs w:val="22"/>
        </w:rPr>
        <w:t xml:space="preserve"> the</w:t>
      </w:r>
      <w:r w:rsidR="00DC76A7" w:rsidRPr="00956BA7">
        <w:rPr>
          <w:rFonts w:ascii="Arial" w:hAnsi="Arial" w:cs="Arial"/>
          <w:sz w:val="22"/>
          <w:szCs w:val="22"/>
        </w:rPr>
        <w:t xml:space="preserve"> </w:t>
      </w:r>
      <w:r w:rsidR="00EE26A2">
        <w:rPr>
          <w:rFonts w:ascii="Arial" w:hAnsi="Arial" w:cs="Arial"/>
          <w:sz w:val="22"/>
          <w:szCs w:val="22"/>
        </w:rPr>
        <w:t>nomination package</w:t>
      </w:r>
      <w:r w:rsidR="00DC76A7" w:rsidRPr="00956BA7">
        <w:rPr>
          <w:rFonts w:ascii="Arial" w:hAnsi="Arial" w:cs="Arial"/>
          <w:sz w:val="22"/>
          <w:szCs w:val="22"/>
        </w:rPr>
        <w:t xml:space="preserve"> with the DAS(C) and SPE</w:t>
      </w:r>
      <w:r w:rsidR="005C00E4">
        <w:rPr>
          <w:rFonts w:ascii="Arial" w:hAnsi="Arial" w:cs="Arial"/>
          <w:sz w:val="22"/>
          <w:szCs w:val="22"/>
        </w:rPr>
        <w:t>, who</w:t>
      </w:r>
      <w:r w:rsidR="00DC76A7" w:rsidRPr="00956BA7">
        <w:rPr>
          <w:rFonts w:ascii="Arial" w:hAnsi="Arial" w:cs="Arial"/>
          <w:sz w:val="22"/>
          <w:szCs w:val="22"/>
        </w:rPr>
        <w:t xml:space="preserve"> may</w:t>
      </w:r>
      <w:r w:rsidR="005C00E4">
        <w:rPr>
          <w:rFonts w:ascii="Arial" w:hAnsi="Arial" w:cs="Arial"/>
          <w:sz w:val="22"/>
          <w:szCs w:val="22"/>
        </w:rPr>
        <w:t xml:space="preserve"> elect to</w:t>
      </w:r>
      <w:r w:rsidR="00DC76A7" w:rsidRPr="00956BA7">
        <w:rPr>
          <w:rFonts w:ascii="Arial" w:hAnsi="Arial" w:cs="Arial"/>
          <w:sz w:val="22"/>
          <w:szCs w:val="22"/>
        </w:rPr>
        <w:t xml:space="preserve"> interview</w:t>
      </w:r>
      <w:r w:rsidR="00EE26A2">
        <w:rPr>
          <w:rFonts w:ascii="Arial" w:hAnsi="Arial" w:cs="Arial"/>
          <w:sz w:val="22"/>
          <w:szCs w:val="22"/>
        </w:rPr>
        <w:t xml:space="preserve"> the candidate</w:t>
      </w:r>
      <w:r w:rsidR="005C00E4">
        <w:rPr>
          <w:rFonts w:ascii="Arial" w:hAnsi="Arial" w:cs="Arial"/>
          <w:sz w:val="22"/>
          <w:szCs w:val="22"/>
        </w:rPr>
        <w:t xml:space="preserve"> or </w:t>
      </w:r>
      <w:r w:rsidR="00704C15">
        <w:rPr>
          <w:rFonts w:ascii="Arial" w:hAnsi="Arial" w:cs="Arial"/>
          <w:sz w:val="22"/>
          <w:szCs w:val="22"/>
        </w:rPr>
        <w:t xml:space="preserve"> </w:t>
      </w:r>
      <w:r w:rsidR="00DC76A7" w:rsidRPr="00956BA7">
        <w:rPr>
          <w:rFonts w:ascii="Arial" w:hAnsi="Arial" w:cs="Arial"/>
          <w:sz w:val="22"/>
          <w:szCs w:val="22"/>
        </w:rPr>
        <w:t xml:space="preserve"> request additional nominees for consideration.</w:t>
      </w:r>
    </w:p>
    <w:p w:rsidR="00441A80" w:rsidRDefault="00441A80" w:rsidP="00DC76A7">
      <w:pPr>
        <w:rPr>
          <w:rFonts w:ascii="Arial" w:hAnsi="Arial" w:cs="Arial"/>
          <w:sz w:val="22"/>
          <w:szCs w:val="22"/>
        </w:rPr>
      </w:pPr>
    </w:p>
    <w:p w:rsidR="00441A80" w:rsidRDefault="00441A80" w:rsidP="00DC76A7">
      <w:pPr>
        <w:rPr>
          <w:rFonts w:ascii="Arial" w:hAnsi="Arial" w:cs="Arial"/>
          <w:sz w:val="22"/>
          <w:szCs w:val="22"/>
        </w:rPr>
      </w:pPr>
      <w:bookmarkStart w:id="4" w:name="para_14123"/>
      <w:bookmarkEnd w:id="4"/>
      <w:r>
        <w:rPr>
          <w:rFonts w:ascii="Arial" w:hAnsi="Arial" w:cs="Arial"/>
          <w:sz w:val="22"/>
          <w:szCs w:val="22"/>
        </w:rPr>
        <w:t>1.4.1.2.3</w:t>
      </w:r>
      <w:r w:rsidR="00C34329">
        <w:rPr>
          <w:rFonts w:ascii="Arial" w:hAnsi="Arial" w:cs="Arial"/>
          <w:sz w:val="22"/>
          <w:szCs w:val="22"/>
        </w:rPr>
        <w:t>.</w:t>
      </w:r>
      <w:r>
        <w:rPr>
          <w:rFonts w:ascii="Arial" w:hAnsi="Arial" w:cs="Arial"/>
          <w:sz w:val="22"/>
          <w:szCs w:val="22"/>
        </w:rPr>
        <w:t xml:space="preserve"> </w:t>
      </w:r>
      <w:r w:rsidR="00835B80">
        <w:rPr>
          <w:rFonts w:ascii="Arial" w:hAnsi="Arial" w:cs="Arial"/>
          <w:sz w:val="22"/>
          <w:szCs w:val="22"/>
        </w:rPr>
        <w:t xml:space="preserve">  </w:t>
      </w:r>
      <w:r w:rsidR="002854DD">
        <w:rPr>
          <w:rFonts w:ascii="Arial" w:hAnsi="Arial" w:cs="Arial"/>
          <w:sz w:val="22"/>
          <w:szCs w:val="22"/>
        </w:rPr>
        <w:t xml:space="preserve">Prior to appointing an individual </w:t>
      </w:r>
      <w:r w:rsidR="00EF6D2B">
        <w:rPr>
          <w:rFonts w:ascii="Arial" w:hAnsi="Arial" w:cs="Arial"/>
          <w:sz w:val="22"/>
          <w:szCs w:val="22"/>
        </w:rPr>
        <w:t>to the SST f</w:t>
      </w:r>
      <w:r>
        <w:rPr>
          <w:rFonts w:ascii="Arial" w:hAnsi="Arial" w:cs="Arial"/>
          <w:sz w:val="22"/>
          <w:szCs w:val="22"/>
        </w:rPr>
        <w:t xml:space="preserve">or </w:t>
      </w:r>
      <w:r w:rsidR="00EF6D2B">
        <w:rPr>
          <w:rFonts w:ascii="Arial" w:hAnsi="Arial" w:cs="Arial"/>
          <w:sz w:val="22"/>
          <w:szCs w:val="22"/>
        </w:rPr>
        <w:t xml:space="preserve">an </w:t>
      </w:r>
      <w:r>
        <w:rPr>
          <w:rFonts w:ascii="Arial" w:hAnsi="Arial" w:cs="Arial"/>
          <w:sz w:val="22"/>
          <w:szCs w:val="22"/>
        </w:rPr>
        <w:t>ACAT I</w:t>
      </w:r>
      <w:r w:rsidR="00704C15">
        <w:rPr>
          <w:rFonts w:ascii="Arial" w:hAnsi="Arial" w:cs="Arial"/>
          <w:sz w:val="22"/>
          <w:szCs w:val="22"/>
        </w:rPr>
        <w:t>,</w:t>
      </w:r>
      <w:r>
        <w:rPr>
          <w:rFonts w:ascii="Arial" w:hAnsi="Arial" w:cs="Arial"/>
          <w:sz w:val="22"/>
          <w:szCs w:val="22"/>
        </w:rPr>
        <w:t xml:space="preserve"> II </w:t>
      </w:r>
      <w:r w:rsidR="00A84253">
        <w:rPr>
          <w:rFonts w:ascii="Arial" w:hAnsi="Arial" w:cs="Arial"/>
          <w:sz w:val="22"/>
          <w:szCs w:val="22"/>
        </w:rPr>
        <w:t xml:space="preserve">or S-CAT I </w:t>
      </w:r>
      <w:r>
        <w:rPr>
          <w:rFonts w:ascii="Arial" w:hAnsi="Arial" w:cs="Arial"/>
          <w:sz w:val="22"/>
          <w:szCs w:val="22"/>
        </w:rPr>
        <w:t>source selection, consider the</w:t>
      </w:r>
      <w:r w:rsidR="00EF6D2B">
        <w:rPr>
          <w:rFonts w:ascii="Arial" w:hAnsi="Arial" w:cs="Arial"/>
          <w:sz w:val="22"/>
          <w:szCs w:val="22"/>
        </w:rPr>
        <w:t>ir</w:t>
      </w:r>
      <w:r>
        <w:rPr>
          <w:rFonts w:ascii="Arial" w:hAnsi="Arial" w:cs="Arial"/>
          <w:sz w:val="22"/>
          <w:szCs w:val="22"/>
        </w:rPr>
        <w:t xml:space="preserve"> experience identified in the Acquisition Career Management System (ACMS).</w:t>
      </w:r>
    </w:p>
    <w:p w:rsidR="004248B7" w:rsidRDefault="004248B7" w:rsidP="00DC76A7">
      <w:pPr>
        <w:rPr>
          <w:rFonts w:ascii="Arial" w:hAnsi="Arial" w:cs="Arial"/>
          <w:sz w:val="22"/>
          <w:szCs w:val="22"/>
        </w:rPr>
      </w:pPr>
    </w:p>
    <w:p w:rsidR="004248B7" w:rsidRDefault="004248B7" w:rsidP="00DC76A7">
      <w:pPr>
        <w:rPr>
          <w:rFonts w:ascii="Arial" w:hAnsi="Arial" w:cs="Arial"/>
          <w:sz w:val="22"/>
          <w:szCs w:val="22"/>
        </w:rPr>
      </w:pPr>
      <w:r>
        <w:rPr>
          <w:rFonts w:ascii="Arial" w:hAnsi="Arial" w:cs="Arial"/>
          <w:sz w:val="22"/>
          <w:szCs w:val="22"/>
        </w:rPr>
        <w:t xml:space="preserve">1.4.1.2.3.1. For all source selections, consider the source selection complexity and program visibility when </w:t>
      </w:r>
      <w:r w:rsidR="00833F8A">
        <w:rPr>
          <w:rFonts w:ascii="Arial" w:hAnsi="Arial" w:cs="Arial"/>
          <w:sz w:val="22"/>
          <w:szCs w:val="22"/>
        </w:rPr>
        <w:t>appointing</w:t>
      </w:r>
      <w:r>
        <w:rPr>
          <w:rFonts w:ascii="Arial" w:hAnsi="Arial" w:cs="Arial"/>
          <w:sz w:val="22"/>
          <w:szCs w:val="22"/>
        </w:rPr>
        <w:t xml:space="preserve"> the </w:t>
      </w:r>
      <w:r w:rsidR="00833F8A">
        <w:rPr>
          <w:rFonts w:ascii="Arial" w:hAnsi="Arial" w:cs="Arial"/>
          <w:sz w:val="22"/>
          <w:szCs w:val="22"/>
        </w:rPr>
        <w:t xml:space="preserve">members of the </w:t>
      </w:r>
      <w:r>
        <w:rPr>
          <w:rFonts w:ascii="Arial" w:hAnsi="Arial" w:cs="Arial"/>
          <w:sz w:val="22"/>
          <w:szCs w:val="22"/>
        </w:rPr>
        <w:t>SSEB</w:t>
      </w:r>
      <w:r w:rsidR="00833F8A">
        <w:rPr>
          <w:rFonts w:ascii="Arial" w:hAnsi="Arial" w:cs="Arial"/>
          <w:sz w:val="22"/>
          <w:szCs w:val="22"/>
        </w:rPr>
        <w:t>, and selecting SSEB</w:t>
      </w:r>
      <w:r>
        <w:rPr>
          <w:rFonts w:ascii="Arial" w:hAnsi="Arial" w:cs="Arial"/>
          <w:sz w:val="22"/>
          <w:szCs w:val="22"/>
        </w:rPr>
        <w:t xml:space="preserve"> and SSAC Chai</w:t>
      </w:r>
      <w:r w:rsidR="00833F8A">
        <w:rPr>
          <w:rFonts w:ascii="Arial" w:hAnsi="Arial" w:cs="Arial"/>
          <w:sz w:val="22"/>
          <w:szCs w:val="22"/>
        </w:rPr>
        <w:t>rs and other advisory members.</w:t>
      </w:r>
    </w:p>
    <w:p w:rsidR="004248B7" w:rsidRDefault="004248B7" w:rsidP="00DC76A7">
      <w:pPr>
        <w:rPr>
          <w:rFonts w:ascii="Arial" w:hAnsi="Arial" w:cs="Arial"/>
          <w:sz w:val="22"/>
          <w:szCs w:val="22"/>
        </w:rPr>
      </w:pPr>
    </w:p>
    <w:p w:rsidR="004248B7" w:rsidRPr="009F30FA" w:rsidRDefault="004248B7" w:rsidP="00DC76A7">
      <w:pPr>
        <w:rPr>
          <w:rFonts w:ascii="Arial" w:hAnsi="Arial" w:cs="Arial"/>
          <w:bCs/>
          <w:sz w:val="22"/>
          <w:szCs w:val="22"/>
        </w:rPr>
      </w:pPr>
      <w:r>
        <w:rPr>
          <w:rFonts w:ascii="Arial" w:hAnsi="Arial" w:cs="Arial"/>
          <w:sz w:val="22"/>
          <w:szCs w:val="22"/>
        </w:rPr>
        <w:t>1.4.1.2.3.2. Document expectations relative t</w:t>
      </w:r>
      <w:r w:rsidR="008A1D98">
        <w:rPr>
          <w:rFonts w:ascii="Arial" w:hAnsi="Arial" w:cs="Arial"/>
          <w:sz w:val="22"/>
          <w:szCs w:val="22"/>
        </w:rPr>
        <w:t xml:space="preserve">o the SSEB Chair </w:t>
      </w:r>
      <w:r w:rsidR="00082BCB">
        <w:rPr>
          <w:rFonts w:ascii="Arial" w:hAnsi="Arial" w:cs="Arial"/>
          <w:sz w:val="22"/>
          <w:szCs w:val="22"/>
        </w:rPr>
        <w:t xml:space="preserve">in the SSP or in a separate document </w:t>
      </w:r>
      <w:r w:rsidR="005D3DE9">
        <w:rPr>
          <w:rFonts w:ascii="Arial" w:hAnsi="Arial" w:cs="Arial"/>
          <w:sz w:val="22"/>
          <w:szCs w:val="22"/>
        </w:rPr>
        <w:t xml:space="preserve">as an attachment to the SSP </w:t>
      </w:r>
      <w:r w:rsidR="008A1D98">
        <w:rPr>
          <w:rFonts w:ascii="Arial" w:hAnsi="Arial" w:cs="Arial"/>
          <w:sz w:val="22"/>
          <w:szCs w:val="22"/>
        </w:rPr>
        <w:t>(e.g.,</w:t>
      </w:r>
      <w:r>
        <w:rPr>
          <w:rFonts w:ascii="Arial" w:hAnsi="Arial" w:cs="Arial"/>
          <w:sz w:val="22"/>
          <w:szCs w:val="22"/>
        </w:rPr>
        <w:t xml:space="preserve"> reporting on items of interest and situational awareness, such as: team challenges and impact, manpower shortages, lack of source selection experience, conflicting guidance, schedule pressures and associated risk, and limited resources (equipment, space, etc.)</w:t>
      </w:r>
      <w:r w:rsidR="008A1D98">
        <w:rPr>
          <w:rFonts w:ascii="Arial" w:hAnsi="Arial" w:cs="Arial"/>
          <w:sz w:val="22"/>
          <w:szCs w:val="22"/>
        </w:rPr>
        <w:t>)</w:t>
      </w:r>
      <w:r>
        <w:rPr>
          <w:rFonts w:ascii="Arial" w:hAnsi="Arial" w:cs="Arial"/>
          <w:sz w:val="22"/>
          <w:szCs w:val="22"/>
        </w:rPr>
        <w:t xml:space="preserve">.  </w:t>
      </w:r>
      <w:r w:rsidR="008A1D98">
        <w:rPr>
          <w:rFonts w:ascii="Arial" w:hAnsi="Arial" w:cs="Arial"/>
          <w:sz w:val="22"/>
          <w:szCs w:val="22"/>
        </w:rPr>
        <w:t xml:space="preserve">Be accessible to the SST.  </w:t>
      </w:r>
      <w:r>
        <w:rPr>
          <w:rFonts w:ascii="Arial" w:hAnsi="Arial" w:cs="Arial"/>
          <w:sz w:val="22"/>
          <w:szCs w:val="22"/>
        </w:rPr>
        <w:t>Promote active communication within the SST</w:t>
      </w:r>
      <w:r w:rsidR="008A1D98">
        <w:rPr>
          <w:rFonts w:ascii="Arial" w:hAnsi="Arial" w:cs="Arial"/>
          <w:sz w:val="22"/>
          <w:szCs w:val="22"/>
        </w:rPr>
        <w:t xml:space="preserve"> </w:t>
      </w:r>
      <w:r>
        <w:rPr>
          <w:rFonts w:ascii="Arial" w:hAnsi="Arial" w:cs="Arial"/>
          <w:sz w:val="22"/>
          <w:szCs w:val="22"/>
        </w:rPr>
        <w:t>and encourage the team to raise concerns/issues.</w:t>
      </w:r>
    </w:p>
    <w:p w:rsidR="00EC4529" w:rsidRDefault="00EC4529" w:rsidP="00DC76A7">
      <w:pPr>
        <w:rPr>
          <w:rFonts w:ascii="Arial" w:hAnsi="Arial" w:cs="Arial"/>
          <w:bCs/>
          <w:sz w:val="22"/>
          <w:szCs w:val="22"/>
        </w:rPr>
      </w:pPr>
    </w:p>
    <w:p w:rsidR="00EF6D2B" w:rsidRDefault="00DE5911" w:rsidP="00DC76A7">
      <w:pPr>
        <w:rPr>
          <w:rFonts w:ascii="Arial" w:hAnsi="Arial" w:cs="Arial"/>
          <w:sz w:val="22"/>
          <w:szCs w:val="22"/>
        </w:rPr>
      </w:pPr>
      <w:r w:rsidRPr="00DE5911">
        <w:rPr>
          <w:rFonts w:ascii="Arial" w:hAnsi="Arial" w:cs="Arial"/>
          <w:sz w:val="22"/>
          <w:szCs w:val="22"/>
        </w:rPr>
        <w:t>1.4.1.</w:t>
      </w:r>
      <w:r w:rsidR="00CE6F84">
        <w:rPr>
          <w:rFonts w:ascii="Arial" w:hAnsi="Arial" w:cs="Arial"/>
          <w:sz w:val="22"/>
          <w:szCs w:val="22"/>
        </w:rPr>
        <w:t>2.6</w:t>
      </w:r>
      <w:r w:rsidR="00C34329">
        <w:rPr>
          <w:rFonts w:ascii="Arial" w:hAnsi="Arial" w:cs="Arial"/>
          <w:sz w:val="22"/>
          <w:szCs w:val="22"/>
        </w:rPr>
        <w:t>.</w:t>
      </w:r>
      <w:r w:rsidR="00CE6F84">
        <w:rPr>
          <w:rFonts w:ascii="Arial" w:hAnsi="Arial" w:cs="Arial"/>
          <w:sz w:val="22"/>
          <w:szCs w:val="22"/>
        </w:rPr>
        <w:t xml:space="preserve"> </w:t>
      </w:r>
      <w:r w:rsidR="00835B80">
        <w:rPr>
          <w:rFonts w:ascii="Arial" w:hAnsi="Arial" w:cs="Arial"/>
          <w:sz w:val="22"/>
          <w:szCs w:val="22"/>
        </w:rPr>
        <w:t xml:space="preserve">  </w:t>
      </w:r>
      <w:r w:rsidR="00E5360D">
        <w:rPr>
          <w:rFonts w:ascii="Arial" w:hAnsi="Arial" w:cs="Arial"/>
          <w:sz w:val="22"/>
          <w:szCs w:val="22"/>
        </w:rPr>
        <w:t xml:space="preserve">Ensure </w:t>
      </w:r>
      <w:r w:rsidR="007039DE">
        <w:rPr>
          <w:rFonts w:ascii="Arial" w:hAnsi="Arial" w:cs="Arial"/>
          <w:sz w:val="22"/>
          <w:szCs w:val="22"/>
        </w:rPr>
        <w:t>the</w:t>
      </w:r>
      <w:r w:rsidR="00683804">
        <w:rPr>
          <w:rFonts w:ascii="Arial" w:hAnsi="Arial" w:cs="Arial"/>
          <w:sz w:val="22"/>
          <w:szCs w:val="22"/>
        </w:rPr>
        <w:t xml:space="preserve"> </w:t>
      </w:r>
      <w:hyperlink w:anchor="atch1" w:history="1">
        <w:r w:rsidR="00683804" w:rsidRPr="00DE543A">
          <w:rPr>
            <w:rStyle w:val="Hyperlink"/>
            <w:rFonts w:ascii="Arial" w:hAnsi="Arial" w:cs="Arial"/>
            <w:i/>
            <w:sz w:val="22"/>
            <w:szCs w:val="22"/>
          </w:rPr>
          <w:t>Source Selection</w:t>
        </w:r>
        <w:r w:rsidRPr="00DE543A">
          <w:rPr>
            <w:rStyle w:val="Hyperlink"/>
            <w:rFonts w:ascii="Arial" w:hAnsi="Arial" w:cs="Arial"/>
            <w:i/>
            <w:sz w:val="22"/>
            <w:szCs w:val="22"/>
          </w:rPr>
          <w:t xml:space="preserve"> Non-Disclosure Agreement</w:t>
        </w:r>
        <w:r w:rsidR="008A5466" w:rsidRPr="00DE543A">
          <w:rPr>
            <w:rStyle w:val="Hyperlink"/>
            <w:rFonts w:ascii="Arial" w:hAnsi="Arial" w:cs="Arial"/>
            <w:i/>
            <w:sz w:val="22"/>
            <w:szCs w:val="22"/>
          </w:rPr>
          <w:t xml:space="preserve"> (NDA)</w:t>
        </w:r>
      </w:hyperlink>
      <w:r w:rsidR="00E5360D" w:rsidRPr="00DE543A">
        <w:rPr>
          <w:rFonts w:ascii="Arial" w:hAnsi="Arial" w:cs="Arial"/>
          <w:i/>
          <w:sz w:val="22"/>
          <w:szCs w:val="22"/>
        </w:rPr>
        <w:t xml:space="preserve"> </w:t>
      </w:r>
      <w:r w:rsidR="00E5360D">
        <w:rPr>
          <w:rFonts w:ascii="Arial" w:hAnsi="Arial" w:cs="Arial"/>
          <w:sz w:val="22"/>
          <w:szCs w:val="22"/>
        </w:rPr>
        <w:t>(</w:t>
      </w:r>
      <w:r w:rsidR="00E5360D" w:rsidRPr="00DE543A">
        <w:rPr>
          <w:rFonts w:ascii="Arial" w:hAnsi="Arial" w:cs="Arial"/>
          <w:i/>
          <w:sz w:val="22"/>
          <w:szCs w:val="22"/>
        </w:rPr>
        <w:t>Attachment 1</w:t>
      </w:r>
      <w:r w:rsidR="00E5360D">
        <w:rPr>
          <w:rFonts w:ascii="Arial" w:hAnsi="Arial" w:cs="Arial"/>
          <w:sz w:val="22"/>
          <w:szCs w:val="22"/>
        </w:rPr>
        <w:t>)</w:t>
      </w:r>
      <w:r w:rsidRPr="00DE5911">
        <w:rPr>
          <w:rFonts w:ascii="Arial" w:hAnsi="Arial" w:cs="Arial"/>
          <w:sz w:val="22"/>
          <w:szCs w:val="22"/>
        </w:rPr>
        <w:t xml:space="preserve"> </w:t>
      </w:r>
      <w:r w:rsidR="00E5360D">
        <w:rPr>
          <w:rFonts w:ascii="Arial" w:hAnsi="Arial" w:cs="Arial"/>
          <w:sz w:val="22"/>
          <w:szCs w:val="22"/>
        </w:rPr>
        <w:t xml:space="preserve">is executed by </w:t>
      </w:r>
      <w:r w:rsidR="004248B7">
        <w:rPr>
          <w:rFonts w:ascii="Arial" w:hAnsi="Arial" w:cs="Arial"/>
          <w:sz w:val="22"/>
          <w:szCs w:val="22"/>
        </w:rPr>
        <w:t xml:space="preserve">all </w:t>
      </w:r>
      <w:r w:rsidR="00E5360D">
        <w:rPr>
          <w:rFonts w:ascii="Arial" w:hAnsi="Arial" w:cs="Arial"/>
          <w:sz w:val="22"/>
          <w:szCs w:val="22"/>
        </w:rPr>
        <w:t xml:space="preserve">individuals once assigned to the SST. </w:t>
      </w:r>
      <w:r w:rsidR="004C7D69">
        <w:rPr>
          <w:rFonts w:ascii="Arial" w:hAnsi="Arial" w:cs="Arial"/>
          <w:sz w:val="22"/>
          <w:szCs w:val="22"/>
        </w:rPr>
        <w:t>Ensure indi</w:t>
      </w:r>
      <w:r w:rsidR="00E7332F">
        <w:rPr>
          <w:rFonts w:ascii="Arial" w:hAnsi="Arial" w:cs="Arial"/>
          <w:sz w:val="22"/>
          <w:szCs w:val="22"/>
        </w:rPr>
        <w:t xml:space="preserve">viduals who </w:t>
      </w:r>
      <w:r w:rsidR="004C7D69">
        <w:rPr>
          <w:rFonts w:ascii="Arial" w:hAnsi="Arial" w:cs="Arial"/>
          <w:sz w:val="22"/>
          <w:szCs w:val="22"/>
        </w:rPr>
        <w:t xml:space="preserve">are no longer associated with the source selection are debriefed and the NDA is annotated. </w:t>
      </w:r>
      <w:r w:rsidR="00E5360D">
        <w:rPr>
          <w:rFonts w:ascii="Arial" w:hAnsi="Arial" w:cs="Arial"/>
          <w:sz w:val="22"/>
          <w:szCs w:val="22"/>
        </w:rPr>
        <w:t xml:space="preserve"> </w:t>
      </w:r>
      <w:r w:rsidR="00CB1ADE">
        <w:rPr>
          <w:rFonts w:ascii="Arial" w:hAnsi="Arial" w:cs="Arial"/>
          <w:sz w:val="22"/>
          <w:szCs w:val="22"/>
        </w:rPr>
        <w:t>For individuals other than those assigned to the SST who must have access to source selection information in the performance of their official duties throughout the year, a</w:t>
      </w:r>
      <w:r w:rsidR="00232A05">
        <w:rPr>
          <w:rFonts w:ascii="Arial" w:hAnsi="Arial" w:cs="Arial"/>
          <w:sz w:val="22"/>
          <w:szCs w:val="22"/>
        </w:rPr>
        <w:t>n</w:t>
      </w:r>
      <w:r w:rsidR="00E5360D">
        <w:rPr>
          <w:rFonts w:ascii="Arial" w:hAnsi="Arial" w:cs="Arial"/>
          <w:sz w:val="22"/>
          <w:szCs w:val="22"/>
        </w:rPr>
        <w:t xml:space="preserve"> NDA may be executed on an annual basis in accordance with </w:t>
      </w:r>
      <w:hyperlink r:id="rId19" w:anchor="P19_435" w:history="1">
        <w:r w:rsidR="00E5360D" w:rsidRPr="00063BAB">
          <w:rPr>
            <w:rStyle w:val="Hyperlink"/>
            <w:rFonts w:ascii="Arial" w:hAnsi="Arial" w:cs="Arial"/>
            <w:sz w:val="22"/>
            <w:szCs w:val="22"/>
          </w:rPr>
          <w:t>AFFARS 5303.104-4</w:t>
        </w:r>
      </w:hyperlink>
      <w:r w:rsidR="00E5360D">
        <w:rPr>
          <w:rFonts w:ascii="Arial" w:hAnsi="Arial" w:cs="Arial"/>
          <w:sz w:val="22"/>
          <w:szCs w:val="22"/>
        </w:rPr>
        <w:t xml:space="preserve">. </w:t>
      </w:r>
    </w:p>
    <w:p w:rsidR="008B2C16" w:rsidRDefault="008B2C16" w:rsidP="00DC76A7">
      <w:pPr>
        <w:rPr>
          <w:rFonts w:ascii="Arial" w:hAnsi="Arial" w:cs="Arial"/>
          <w:sz w:val="22"/>
          <w:szCs w:val="22"/>
        </w:rPr>
      </w:pPr>
    </w:p>
    <w:p w:rsidR="00DE5911" w:rsidRDefault="008A5466" w:rsidP="00DC76A7">
      <w:pPr>
        <w:rPr>
          <w:rFonts w:ascii="Arial" w:hAnsi="Arial" w:cs="Arial"/>
          <w:sz w:val="22"/>
          <w:szCs w:val="22"/>
        </w:rPr>
      </w:pPr>
      <w:r>
        <w:rPr>
          <w:rFonts w:ascii="Arial" w:hAnsi="Arial" w:cs="Arial"/>
          <w:sz w:val="22"/>
          <w:szCs w:val="22"/>
        </w:rPr>
        <w:t xml:space="preserve">After receipt of proposals (when </w:t>
      </w:r>
      <w:r w:rsidR="00155EE7">
        <w:rPr>
          <w:rFonts w:ascii="Arial" w:hAnsi="Arial" w:cs="Arial"/>
          <w:sz w:val="22"/>
          <w:szCs w:val="22"/>
        </w:rPr>
        <w:t xml:space="preserve">the offerors/subcontractors are </w:t>
      </w:r>
      <w:r>
        <w:rPr>
          <w:rFonts w:ascii="Arial" w:hAnsi="Arial" w:cs="Arial"/>
          <w:sz w:val="22"/>
          <w:szCs w:val="22"/>
        </w:rPr>
        <w:t xml:space="preserve">known) and prior to any </w:t>
      </w:r>
      <w:r w:rsidR="00A90A9A">
        <w:rPr>
          <w:rFonts w:ascii="Arial" w:hAnsi="Arial" w:cs="Arial"/>
          <w:sz w:val="22"/>
          <w:szCs w:val="22"/>
        </w:rPr>
        <w:t>SST</w:t>
      </w:r>
      <w:r>
        <w:rPr>
          <w:rFonts w:ascii="Arial" w:hAnsi="Arial" w:cs="Arial"/>
          <w:sz w:val="22"/>
          <w:szCs w:val="22"/>
        </w:rPr>
        <w:t xml:space="preserve"> member</w:t>
      </w:r>
      <w:r w:rsidR="00BB027F">
        <w:rPr>
          <w:rFonts w:ascii="Arial" w:hAnsi="Arial" w:cs="Arial"/>
          <w:sz w:val="22"/>
          <w:szCs w:val="22"/>
        </w:rPr>
        <w:t>/advisor</w:t>
      </w:r>
      <w:r>
        <w:rPr>
          <w:rFonts w:ascii="Arial" w:hAnsi="Arial" w:cs="Arial"/>
          <w:sz w:val="22"/>
          <w:szCs w:val="22"/>
        </w:rPr>
        <w:t xml:space="preserve"> accessing a proposal</w:t>
      </w:r>
      <w:r w:rsidR="00EF6D2B">
        <w:rPr>
          <w:rFonts w:ascii="Arial" w:hAnsi="Arial" w:cs="Arial"/>
          <w:sz w:val="22"/>
          <w:szCs w:val="22"/>
        </w:rPr>
        <w:t>,</w:t>
      </w:r>
      <w:r w:rsidR="00F6002F">
        <w:rPr>
          <w:rFonts w:ascii="Arial" w:hAnsi="Arial" w:cs="Arial"/>
          <w:sz w:val="22"/>
          <w:szCs w:val="22"/>
        </w:rPr>
        <w:t xml:space="preserve"> </w:t>
      </w:r>
      <w:r>
        <w:rPr>
          <w:rFonts w:ascii="Arial" w:hAnsi="Arial" w:cs="Arial"/>
          <w:sz w:val="22"/>
          <w:szCs w:val="22"/>
        </w:rPr>
        <w:t xml:space="preserve"> </w:t>
      </w:r>
      <w:r w:rsidR="00E5360D">
        <w:rPr>
          <w:rFonts w:ascii="Arial" w:hAnsi="Arial" w:cs="Arial"/>
          <w:sz w:val="22"/>
          <w:szCs w:val="22"/>
        </w:rPr>
        <w:t xml:space="preserve">ensure </w:t>
      </w:r>
      <w:r w:rsidR="00EF6D2B">
        <w:rPr>
          <w:rFonts w:ascii="Arial" w:hAnsi="Arial" w:cs="Arial"/>
          <w:sz w:val="22"/>
          <w:szCs w:val="22"/>
        </w:rPr>
        <w:t xml:space="preserve">they execute </w:t>
      </w:r>
      <w:r w:rsidR="00E5360D">
        <w:rPr>
          <w:rFonts w:ascii="Arial" w:hAnsi="Arial" w:cs="Arial"/>
          <w:sz w:val="22"/>
          <w:szCs w:val="22"/>
        </w:rPr>
        <w:t xml:space="preserve">a </w:t>
      </w:r>
      <w:hyperlink w:anchor="Atch2" w:history="1">
        <w:r w:rsidR="00E5360D" w:rsidRPr="00EF15E8">
          <w:rPr>
            <w:rStyle w:val="Hyperlink"/>
            <w:rFonts w:ascii="Arial" w:hAnsi="Arial" w:cs="Arial"/>
            <w:i/>
            <w:sz w:val="22"/>
            <w:szCs w:val="22"/>
          </w:rPr>
          <w:t>Conflict of Interest Statement</w:t>
        </w:r>
      </w:hyperlink>
      <w:r w:rsidR="00E5360D" w:rsidRPr="00DE543A">
        <w:rPr>
          <w:rFonts w:ascii="Arial" w:hAnsi="Arial" w:cs="Arial"/>
          <w:b/>
          <w:sz w:val="22"/>
          <w:szCs w:val="22"/>
        </w:rPr>
        <w:t xml:space="preserve"> </w:t>
      </w:r>
      <w:r w:rsidR="00E5360D">
        <w:rPr>
          <w:rFonts w:ascii="Arial" w:hAnsi="Arial" w:cs="Arial"/>
          <w:sz w:val="22"/>
          <w:szCs w:val="22"/>
        </w:rPr>
        <w:t>(</w:t>
      </w:r>
      <w:r w:rsidR="00E5360D" w:rsidRPr="00EF15E8">
        <w:rPr>
          <w:rFonts w:ascii="Arial" w:hAnsi="Arial" w:cs="Arial"/>
          <w:i/>
          <w:sz w:val="22"/>
          <w:szCs w:val="22"/>
        </w:rPr>
        <w:t>Attachment 2</w:t>
      </w:r>
      <w:r w:rsidR="00E5360D">
        <w:rPr>
          <w:rFonts w:ascii="Arial" w:hAnsi="Arial" w:cs="Arial"/>
          <w:sz w:val="22"/>
          <w:szCs w:val="22"/>
        </w:rPr>
        <w:t>)</w:t>
      </w:r>
      <w:r w:rsidR="00EF6D2B">
        <w:rPr>
          <w:rFonts w:ascii="Arial" w:hAnsi="Arial" w:cs="Arial"/>
          <w:sz w:val="22"/>
          <w:szCs w:val="22"/>
        </w:rPr>
        <w:t>.</w:t>
      </w:r>
      <w:r w:rsidR="00DE4F26">
        <w:rPr>
          <w:rFonts w:ascii="Arial" w:hAnsi="Arial" w:cs="Arial"/>
          <w:sz w:val="22"/>
          <w:szCs w:val="22"/>
        </w:rPr>
        <w:t>.</w:t>
      </w:r>
      <w:r w:rsidR="0017248B">
        <w:rPr>
          <w:rFonts w:ascii="Arial" w:hAnsi="Arial" w:cs="Arial"/>
          <w:sz w:val="22"/>
          <w:szCs w:val="22"/>
        </w:rPr>
        <w:t xml:space="preserve">  Ensure all Conflict of Interest Statements are reviewed and actual or potential conflicts of interest are resolved prior to granting access to any source selection information.</w:t>
      </w:r>
    </w:p>
    <w:p w:rsidR="00EC4529" w:rsidRDefault="00EC4529" w:rsidP="00EC4529">
      <w:pPr>
        <w:rPr>
          <w:rFonts w:ascii="Arial" w:hAnsi="Arial" w:cs="Arial"/>
          <w:bCs/>
          <w:sz w:val="22"/>
          <w:szCs w:val="22"/>
        </w:rPr>
      </w:pPr>
    </w:p>
    <w:p w:rsidR="00833F8A" w:rsidRDefault="00833F8A" w:rsidP="00EC4529">
      <w:pPr>
        <w:rPr>
          <w:rFonts w:ascii="Arial" w:hAnsi="Arial" w:cs="Arial"/>
          <w:bCs/>
          <w:sz w:val="22"/>
          <w:szCs w:val="22"/>
        </w:rPr>
      </w:pPr>
      <w:r>
        <w:rPr>
          <w:rFonts w:ascii="Arial" w:hAnsi="Arial" w:cs="Arial"/>
          <w:bCs/>
          <w:sz w:val="22"/>
          <w:szCs w:val="22"/>
        </w:rPr>
        <w:t xml:space="preserve">1.4.1.2.9. Ensure the decision is sound and supportable.  </w:t>
      </w:r>
    </w:p>
    <w:p w:rsidR="00833F8A" w:rsidRDefault="00833F8A" w:rsidP="00F6002F">
      <w:pPr>
        <w:rPr>
          <w:rFonts w:ascii="Arial" w:hAnsi="Arial" w:cs="Arial"/>
          <w:sz w:val="22"/>
          <w:szCs w:val="22"/>
        </w:rPr>
      </w:pPr>
    </w:p>
    <w:p w:rsidR="00F6002F" w:rsidRPr="00F6002F" w:rsidRDefault="00F6002F" w:rsidP="00F6002F">
      <w:pPr>
        <w:rPr>
          <w:rFonts w:ascii="Arial" w:hAnsi="Arial" w:cs="Arial"/>
          <w:sz w:val="22"/>
          <w:szCs w:val="22"/>
        </w:rPr>
      </w:pPr>
      <w:r w:rsidRPr="00F6002F">
        <w:rPr>
          <w:rFonts w:ascii="Arial" w:hAnsi="Arial" w:cs="Arial"/>
          <w:sz w:val="22"/>
          <w:szCs w:val="22"/>
        </w:rPr>
        <w:t>1.4.2</w:t>
      </w:r>
      <w:r w:rsidR="00C34329">
        <w:rPr>
          <w:rFonts w:ascii="Arial" w:hAnsi="Arial" w:cs="Arial"/>
          <w:sz w:val="22"/>
          <w:szCs w:val="22"/>
        </w:rPr>
        <w:t>.</w:t>
      </w:r>
      <w:r>
        <w:rPr>
          <w:rFonts w:ascii="Arial" w:hAnsi="Arial" w:cs="Arial"/>
          <w:sz w:val="22"/>
          <w:szCs w:val="22"/>
        </w:rPr>
        <w:t xml:space="preserve"> </w:t>
      </w:r>
      <w:r w:rsidR="00835B80">
        <w:rPr>
          <w:rFonts w:ascii="Arial" w:hAnsi="Arial" w:cs="Arial"/>
          <w:sz w:val="22"/>
          <w:szCs w:val="22"/>
        </w:rPr>
        <w:t xml:space="preserve">  </w:t>
      </w:r>
      <w:r>
        <w:rPr>
          <w:rFonts w:ascii="Arial" w:hAnsi="Arial" w:cs="Arial"/>
          <w:sz w:val="22"/>
          <w:szCs w:val="22"/>
        </w:rPr>
        <w:t xml:space="preserve">PCO.  </w:t>
      </w:r>
      <w:r w:rsidR="007308F5">
        <w:rPr>
          <w:rFonts w:ascii="Arial" w:hAnsi="Arial" w:cs="Arial"/>
          <w:sz w:val="22"/>
          <w:szCs w:val="22"/>
        </w:rPr>
        <w:t xml:space="preserve"> </w:t>
      </w:r>
    </w:p>
    <w:p w:rsidR="00566A64" w:rsidRDefault="00566A64" w:rsidP="00E44DE1">
      <w:pPr>
        <w:rPr>
          <w:rFonts w:ascii="Arial" w:hAnsi="Arial" w:cs="Arial"/>
          <w:sz w:val="22"/>
          <w:szCs w:val="22"/>
        </w:rPr>
      </w:pPr>
    </w:p>
    <w:p w:rsidR="00E44DE1" w:rsidRDefault="00E44DE1" w:rsidP="00E44DE1">
      <w:pPr>
        <w:rPr>
          <w:rFonts w:ascii="Arial" w:hAnsi="Arial" w:cs="Arial"/>
          <w:bCs/>
          <w:sz w:val="22"/>
          <w:szCs w:val="22"/>
        </w:rPr>
      </w:pPr>
      <w:r>
        <w:rPr>
          <w:rFonts w:ascii="Arial" w:hAnsi="Arial" w:cs="Arial"/>
          <w:sz w:val="22"/>
          <w:szCs w:val="22"/>
        </w:rPr>
        <w:t>1.4.2.1</w:t>
      </w:r>
      <w:r w:rsidR="00C34329">
        <w:rPr>
          <w:rFonts w:ascii="Arial" w:hAnsi="Arial" w:cs="Arial"/>
          <w:sz w:val="22"/>
          <w:szCs w:val="22"/>
        </w:rPr>
        <w:t>.</w:t>
      </w:r>
      <w:r>
        <w:rPr>
          <w:rFonts w:ascii="Arial" w:hAnsi="Arial" w:cs="Arial"/>
          <w:sz w:val="22"/>
          <w:szCs w:val="22"/>
        </w:rPr>
        <w:t xml:space="preserve"> </w:t>
      </w:r>
      <w:r w:rsidR="00835B80">
        <w:rPr>
          <w:rFonts w:ascii="Arial" w:hAnsi="Arial" w:cs="Arial"/>
          <w:sz w:val="22"/>
          <w:szCs w:val="22"/>
        </w:rPr>
        <w:t xml:space="preserve">  </w:t>
      </w:r>
      <w:r>
        <w:rPr>
          <w:rFonts w:ascii="Arial" w:hAnsi="Arial" w:cs="Arial"/>
          <w:sz w:val="22"/>
          <w:szCs w:val="22"/>
        </w:rPr>
        <w:t xml:space="preserve">Selection of PCO: </w:t>
      </w:r>
      <w:r w:rsidR="00063BAB">
        <w:rPr>
          <w:rFonts w:ascii="Arial" w:hAnsi="Arial" w:cs="Arial"/>
          <w:sz w:val="22"/>
          <w:szCs w:val="22"/>
        </w:rPr>
        <w:t xml:space="preserve"> </w:t>
      </w:r>
      <w:r>
        <w:rPr>
          <w:rFonts w:ascii="Arial" w:hAnsi="Arial" w:cs="Arial"/>
          <w:sz w:val="22"/>
          <w:szCs w:val="22"/>
        </w:rPr>
        <w:t xml:space="preserve">The procedure in paragraph </w:t>
      </w:r>
      <w:r w:rsidR="005F149D">
        <w:rPr>
          <w:rFonts w:ascii="Arial" w:hAnsi="Arial" w:cs="Arial"/>
          <w:bCs/>
          <w:sz w:val="22"/>
          <w:szCs w:val="22"/>
        </w:rPr>
        <w:t>1.4.1.2.2</w:t>
      </w:r>
      <w:r w:rsidR="00465684">
        <w:rPr>
          <w:rFonts w:ascii="Arial" w:hAnsi="Arial" w:cs="Arial"/>
          <w:bCs/>
          <w:sz w:val="22"/>
          <w:szCs w:val="22"/>
        </w:rPr>
        <w:t xml:space="preserve"> </w:t>
      </w:r>
      <w:r>
        <w:rPr>
          <w:rFonts w:ascii="Arial" w:hAnsi="Arial" w:cs="Arial"/>
          <w:bCs/>
          <w:sz w:val="22"/>
          <w:szCs w:val="22"/>
        </w:rPr>
        <w:t xml:space="preserve">applies to the </w:t>
      </w:r>
      <w:r w:rsidR="00F51444">
        <w:rPr>
          <w:rFonts w:ascii="Arial" w:hAnsi="Arial" w:cs="Arial"/>
          <w:bCs/>
          <w:sz w:val="22"/>
          <w:szCs w:val="22"/>
        </w:rPr>
        <w:t>selection</w:t>
      </w:r>
      <w:r>
        <w:rPr>
          <w:rFonts w:ascii="Arial" w:hAnsi="Arial" w:cs="Arial"/>
          <w:bCs/>
          <w:sz w:val="22"/>
          <w:szCs w:val="22"/>
        </w:rPr>
        <w:t xml:space="preserve"> of the</w:t>
      </w:r>
      <w:r w:rsidR="00F51444">
        <w:rPr>
          <w:rFonts w:ascii="Arial" w:hAnsi="Arial" w:cs="Arial"/>
          <w:bCs/>
          <w:sz w:val="22"/>
          <w:szCs w:val="22"/>
        </w:rPr>
        <w:t xml:space="preserve"> </w:t>
      </w:r>
      <w:r>
        <w:rPr>
          <w:rFonts w:ascii="Arial" w:hAnsi="Arial" w:cs="Arial"/>
          <w:bCs/>
          <w:sz w:val="22"/>
          <w:szCs w:val="22"/>
        </w:rPr>
        <w:t>PCO</w:t>
      </w:r>
      <w:r w:rsidR="00465684">
        <w:rPr>
          <w:rFonts w:ascii="Arial" w:hAnsi="Arial" w:cs="Arial"/>
          <w:bCs/>
          <w:sz w:val="22"/>
          <w:szCs w:val="22"/>
        </w:rPr>
        <w:t xml:space="preserve"> for </w:t>
      </w:r>
      <w:r w:rsidR="005F149D">
        <w:rPr>
          <w:rFonts w:ascii="Arial" w:hAnsi="Arial" w:cs="Arial"/>
          <w:bCs/>
          <w:sz w:val="22"/>
          <w:szCs w:val="22"/>
        </w:rPr>
        <w:t xml:space="preserve">ACAT I </w:t>
      </w:r>
      <w:r w:rsidRPr="00956BA7">
        <w:rPr>
          <w:rFonts w:ascii="Arial" w:hAnsi="Arial" w:cs="Arial"/>
          <w:bCs/>
          <w:sz w:val="22"/>
          <w:szCs w:val="22"/>
        </w:rPr>
        <w:t>competitive acquisitions p</w:t>
      </w:r>
      <w:r w:rsidR="005F149D">
        <w:rPr>
          <w:rFonts w:ascii="Arial" w:hAnsi="Arial" w:cs="Arial"/>
          <w:bCs/>
          <w:sz w:val="22"/>
          <w:szCs w:val="22"/>
        </w:rPr>
        <w:t xml:space="preserve">rior to </w:t>
      </w:r>
      <w:r w:rsidRPr="00956BA7">
        <w:rPr>
          <w:rFonts w:ascii="Arial" w:hAnsi="Arial" w:cs="Arial"/>
          <w:bCs/>
          <w:sz w:val="22"/>
          <w:szCs w:val="22"/>
        </w:rPr>
        <w:t>Milestone B (pre-MDAP on Major Defense Acquisition Program list</w:t>
      </w:r>
      <w:r>
        <w:rPr>
          <w:rFonts w:ascii="Arial" w:hAnsi="Arial" w:cs="Arial"/>
          <w:bCs/>
          <w:sz w:val="22"/>
          <w:szCs w:val="22"/>
        </w:rPr>
        <w:t>s)</w:t>
      </w:r>
      <w:r w:rsidR="00232A05">
        <w:rPr>
          <w:rFonts w:ascii="Arial" w:hAnsi="Arial" w:cs="Arial"/>
          <w:bCs/>
          <w:sz w:val="22"/>
          <w:szCs w:val="22"/>
        </w:rPr>
        <w:t xml:space="preserve"> and S-CAT</w:t>
      </w:r>
      <w:r w:rsidR="00A84253">
        <w:rPr>
          <w:rFonts w:ascii="Arial" w:hAnsi="Arial" w:cs="Arial"/>
          <w:bCs/>
          <w:sz w:val="22"/>
          <w:szCs w:val="22"/>
        </w:rPr>
        <w:t xml:space="preserve"> I</w:t>
      </w:r>
      <w:r w:rsidR="00232A05">
        <w:rPr>
          <w:rFonts w:ascii="Arial" w:hAnsi="Arial" w:cs="Arial"/>
          <w:bCs/>
          <w:sz w:val="22"/>
          <w:szCs w:val="22"/>
        </w:rPr>
        <w:t xml:space="preserve"> ac</w:t>
      </w:r>
      <w:r w:rsidR="00323832">
        <w:rPr>
          <w:rFonts w:ascii="Arial" w:hAnsi="Arial" w:cs="Arial"/>
          <w:bCs/>
          <w:sz w:val="22"/>
          <w:szCs w:val="22"/>
        </w:rPr>
        <w:t>quisitions of</w:t>
      </w:r>
      <w:r w:rsidR="00232A05">
        <w:rPr>
          <w:rFonts w:ascii="Arial" w:hAnsi="Arial" w:cs="Arial"/>
          <w:bCs/>
          <w:sz w:val="22"/>
          <w:szCs w:val="22"/>
        </w:rPr>
        <w:t xml:space="preserve"> $1B</w:t>
      </w:r>
      <w:r w:rsidR="00323832">
        <w:rPr>
          <w:rFonts w:ascii="Arial" w:hAnsi="Arial" w:cs="Arial"/>
          <w:bCs/>
          <w:sz w:val="22"/>
          <w:szCs w:val="22"/>
        </w:rPr>
        <w:t xml:space="preserve"> or more</w:t>
      </w:r>
      <w:r>
        <w:rPr>
          <w:rFonts w:ascii="Arial" w:hAnsi="Arial" w:cs="Arial"/>
          <w:bCs/>
          <w:sz w:val="22"/>
          <w:szCs w:val="22"/>
        </w:rPr>
        <w:t>.</w:t>
      </w:r>
    </w:p>
    <w:p w:rsidR="00DC76A7" w:rsidRDefault="00DC76A7" w:rsidP="00DC76A7">
      <w:pPr>
        <w:rPr>
          <w:rFonts w:ascii="Arial" w:hAnsi="Arial" w:cs="Arial"/>
          <w:b/>
          <w:sz w:val="22"/>
          <w:szCs w:val="22"/>
        </w:rPr>
      </w:pPr>
    </w:p>
    <w:p w:rsidR="0007346C" w:rsidRDefault="00CE6F84" w:rsidP="00DC76A7">
      <w:pPr>
        <w:rPr>
          <w:rFonts w:ascii="Arial" w:hAnsi="Arial" w:cs="Arial"/>
          <w:sz w:val="22"/>
          <w:szCs w:val="22"/>
        </w:rPr>
      </w:pPr>
      <w:r>
        <w:rPr>
          <w:rFonts w:ascii="Arial" w:hAnsi="Arial" w:cs="Arial"/>
          <w:sz w:val="22"/>
          <w:szCs w:val="22"/>
        </w:rPr>
        <w:t>1.4.2.2</w:t>
      </w:r>
      <w:r w:rsidR="00C34329">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0007346C" w:rsidRPr="00CE6F84">
        <w:rPr>
          <w:rFonts w:ascii="Arial" w:hAnsi="Arial" w:cs="Arial"/>
          <w:sz w:val="22"/>
          <w:szCs w:val="22"/>
        </w:rPr>
        <w:t>PCO Responsibilities.  The PCO shall:</w:t>
      </w:r>
    </w:p>
    <w:p w:rsidR="00441A80" w:rsidRDefault="00441A80" w:rsidP="008B2FAF">
      <w:pPr>
        <w:rPr>
          <w:rFonts w:ascii="Arial" w:hAnsi="Arial" w:cs="Arial"/>
          <w:sz w:val="22"/>
          <w:szCs w:val="22"/>
        </w:rPr>
      </w:pPr>
    </w:p>
    <w:p w:rsidR="00EF6D2B" w:rsidRDefault="00441A80" w:rsidP="008B2FAF">
      <w:pPr>
        <w:rPr>
          <w:rFonts w:ascii="Arial" w:hAnsi="Arial" w:cs="Arial"/>
          <w:sz w:val="22"/>
          <w:szCs w:val="22"/>
        </w:rPr>
      </w:pPr>
      <w:r>
        <w:rPr>
          <w:rFonts w:ascii="Arial" w:hAnsi="Arial" w:cs="Arial"/>
          <w:sz w:val="22"/>
          <w:szCs w:val="22"/>
        </w:rPr>
        <w:t>1.4.2.2.1.</w:t>
      </w:r>
      <w:r w:rsidR="00B46F4B">
        <w:rPr>
          <w:rFonts w:ascii="Arial" w:hAnsi="Arial" w:cs="Arial"/>
          <w:sz w:val="22"/>
          <w:szCs w:val="22"/>
        </w:rPr>
        <w:t>1</w:t>
      </w:r>
      <w:r w:rsidR="00C34329">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0017248B">
        <w:rPr>
          <w:rFonts w:ascii="Arial" w:hAnsi="Arial" w:cs="Arial"/>
          <w:sz w:val="22"/>
          <w:szCs w:val="22"/>
        </w:rPr>
        <w:t>For</w:t>
      </w:r>
      <w:r w:rsidR="00B240CC">
        <w:rPr>
          <w:rFonts w:ascii="Arial" w:hAnsi="Arial" w:cs="Arial"/>
          <w:sz w:val="22"/>
          <w:szCs w:val="22"/>
        </w:rPr>
        <w:t xml:space="preserve"> ACAT I or</w:t>
      </w:r>
      <w:r w:rsidR="00E44DE1">
        <w:rPr>
          <w:rFonts w:ascii="Arial" w:hAnsi="Arial" w:cs="Arial"/>
          <w:sz w:val="22"/>
          <w:szCs w:val="22"/>
        </w:rPr>
        <w:t xml:space="preserve"> II</w:t>
      </w:r>
      <w:r w:rsidR="00A84253">
        <w:rPr>
          <w:rFonts w:ascii="Arial" w:hAnsi="Arial" w:cs="Arial"/>
          <w:sz w:val="22"/>
          <w:szCs w:val="22"/>
        </w:rPr>
        <w:t>, and S-CAT I</w:t>
      </w:r>
      <w:r w:rsidR="00E44DE1">
        <w:rPr>
          <w:rFonts w:ascii="Arial" w:hAnsi="Arial" w:cs="Arial"/>
          <w:sz w:val="22"/>
          <w:szCs w:val="22"/>
        </w:rPr>
        <w:t xml:space="preserve"> source selections, complete </w:t>
      </w:r>
      <w:r w:rsidR="00F6002F">
        <w:rPr>
          <w:rFonts w:ascii="Arial" w:hAnsi="Arial" w:cs="Arial"/>
          <w:sz w:val="22"/>
          <w:szCs w:val="22"/>
        </w:rPr>
        <w:t xml:space="preserve">and submit </w:t>
      </w:r>
      <w:r w:rsidR="00E44DE1">
        <w:rPr>
          <w:rFonts w:ascii="Arial" w:hAnsi="Arial" w:cs="Arial"/>
          <w:sz w:val="22"/>
          <w:szCs w:val="22"/>
        </w:rPr>
        <w:t xml:space="preserve">the </w:t>
      </w:r>
      <w:hyperlink r:id="rId20" w:history="1">
        <w:r w:rsidR="00E44DE1" w:rsidRPr="00D25170">
          <w:rPr>
            <w:rStyle w:val="Hyperlink"/>
            <w:rFonts w:ascii="Arial" w:hAnsi="Arial" w:cs="Arial"/>
            <w:i/>
            <w:sz w:val="22"/>
            <w:szCs w:val="22"/>
          </w:rPr>
          <w:t xml:space="preserve">Source Selection Participants </w:t>
        </w:r>
        <w:r w:rsidR="008B2FAF" w:rsidRPr="00D25170">
          <w:rPr>
            <w:rStyle w:val="Hyperlink"/>
            <w:rFonts w:ascii="Arial" w:hAnsi="Arial" w:cs="Arial"/>
            <w:i/>
            <w:sz w:val="22"/>
            <w:szCs w:val="22"/>
          </w:rPr>
          <w:t>W</w:t>
        </w:r>
        <w:r w:rsidR="00E44DE1" w:rsidRPr="00D25170">
          <w:rPr>
            <w:rStyle w:val="Hyperlink"/>
            <w:rFonts w:ascii="Arial" w:hAnsi="Arial" w:cs="Arial"/>
            <w:i/>
            <w:sz w:val="22"/>
            <w:szCs w:val="22"/>
          </w:rPr>
          <w:t>orks</w:t>
        </w:r>
        <w:r w:rsidR="008B2FAF" w:rsidRPr="00D25170">
          <w:rPr>
            <w:rStyle w:val="Hyperlink"/>
            <w:rFonts w:ascii="Arial" w:hAnsi="Arial" w:cs="Arial"/>
            <w:i/>
            <w:sz w:val="22"/>
            <w:szCs w:val="22"/>
          </w:rPr>
          <w:t>heet</w:t>
        </w:r>
      </w:hyperlink>
      <w:r w:rsidR="008B2FAF">
        <w:rPr>
          <w:rFonts w:ascii="Arial" w:hAnsi="Arial" w:cs="Arial"/>
          <w:sz w:val="22"/>
          <w:szCs w:val="22"/>
        </w:rPr>
        <w:t xml:space="preserve"> </w:t>
      </w:r>
      <w:r w:rsidR="00F6002F">
        <w:rPr>
          <w:rFonts w:ascii="Arial" w:hAnsi="Arial" w:cs="Arial"/>
          <w:sz w:val="22"/>
          <w:szCs w:val="22"/>
        </w:rPr>
        <w:t>to SAF/AQC</w:t>
      </w:r>
      <w:r w:rsidR="00232A05">
        <w:rPr>
          <w:rFonts w:ascii="Arial" w:hAnsi="Arial" w:cs="Arial"/>
          <w:sz w:val="22"/>
          <w:szCs w:val="22"/>
        </w:rPr>
        <w:t>,</w:t>
      </w:r>
      <w:r w:rsidR="00F6002F" w:rsidRPr="008B2FAF">
        <w:rPr>
          <w:rFonts w:ascii="Arial" w:hAnsi="Arial" w:cs="Arial"/>
          <w:sz w:val="22"/>
          <w:szCs w:val="22"/>
        </w:rPr>
        <w:t xml:space="preserve"> </w:t>
      </w:r>
      <w:hyperlink r:id="rId21" w:history="1">
        <w:r w:rsidR="00F6002F" w:rsidRPr="00864FF1">
          <w:rPr>
            <w:rStyle w:val="Hyperlink"/>
            <w:rFonts w:ascii="Arial" w:hAnsi="Arial" w:cs="Arial"/>
            <w:sz w:val="22"/>
            <w:szCs w:val="22"/>
          </w:rPr>
          <w:t>safaqc.workflow@pentagon.af.mil</w:t>
        </w:r>
      </w:hyperlink>
      <w:r w:rsidR="008B2FAF">
        <w:rPr>
          <w:rFonts w:ascii="Arial" w:hAnsi="Arial" w:cs="Arial"/>
          <w:sz w:val="22"/>
          <w:szCs w:val="22"/>
        </w:rPr>
        <w:t xml:space="preserve"> using </w:t>
      </w:r>
      <w:r w:rsidR="00B240CC">
        <w:rPr>
          <w:rFonts w:ascii="Arial" w:hAnsi="Arial" w:cs="Arial"/>
          <w:sz w:val="22"/>
          <w:szCs w:val="22"/>
        </w:rPr>
        <w:t>information from the</w:t>
      </w:r>
      <w:r w:rsidR="00E44DE1">
        <w:rPr>
          <w:rFonts w:ascii="Arial" w:hAnsi="Arial" w:cs="Arial"/>
          <w:sz w:val="22"/>
          <w:szCs w:val="22"/>
        </w:rPr>
        <w:t xml:space="preserve"> approved </w:t>
      </w:r>
      <w:r w:rsidR="006A2909">
        <w:rPr>
          <w:rFonts w:ascii="Arial" w:hAnsi="Arial" w:cs="Arial"/>
          <w:sz w:val="22"/>
          <w:szCs w:val="22"/>
        </w:rPr>
        <w:t>Source Selection Plan (</w:t>
      </w:r>
      <w:r w:rsidR="00E44DE1">
        <w:rPr>
          <w:rFonts w:ascii="Arial" w:hAnsi="Arial" w:cs="Arial"/>
          <w:sz w:val="22"/>
          <w:szCs w:val="22"/>
        </w:rPr>
        <w:t>S</w:t>
      </w:r>
      <w:r w:rsidR="00924AC1">
        <w:rPr>
          <w:rFonts w:ascii="Arial" w:hAnsi="Arial" w:cs="Arial"/>
          <w:sz w:val="22"/>
          <w:szCs w:val="22"/>
        </w:rPr>
        <w:t>SP</w:t>
      </w:r>
      <w:r w:rsidR="006A2909">
        <w:rPr>
          <w:rFonts w:ascii="Arial" w:hAnsi="Arial" w:cs="Arial"/>
          <w:sz w:val="22"/>
          <w:szCs w:val="22"/>
        </w:rPr>
        <w:t>)</w:t>
      </w:r>
      <w:r w:rsidR="0017248B">
        <w:rPr>
          <w:rFonts w:ascii="Arial" w:hAnsi="Arial" w:cs="Arial"/>
          <w:sz w:val="22"/>
          <w:szCs w:val="22"/>
        </w:rPr>
        <w:t xml:space="preserve"> n</w:t>
      </w:r>
      <w:r w:rsidR="0017248B" w:rsidRPr="008B2FAF">
        <w:rPr>
          <w:rFonts w:ascii="Arial" w:hAnsi="Arial" w:cs="Arial"/>
          <w:sz w:val="22"/>
          <w:szCs w:val="22"/>
        </w:rPr>
        <w:t>o later than</w:t>
      </w:r>
      <w:r w:rsidR="0017248B">
        <w:rPr>
          <w:rFonts w:ascii="Arial" w:hAnsi="Arial" w:cs="Arial"/>
          <w:sz w:val="22"/>
          <w:szCs w:val="22"/>
        </w:rPr>
        <w:t xml:space="preserve"> 30 days after contract award or termination/cancellation of source selection.</w:t>
      </w:r>
    </w:p>
    <w:p w:rsidR="00EF6D2B" w:rsidRDefault="00EF6D2B" w:rsidP="008B2FAF">
      <w:pPr>
        <w:rPr>
          <w:rFonts w:ascii="Arial" w:hAnsi="Arial" w:cs="Arial"/>
          <w:sz w:val="22"/>
          <w:szCs w:val="22"/>
        </w:rPr>
      </w:pPr>
    </w:p>
    <w:p w:rsidR="00E44DE1" w:rsidRDefault="006A2909" w:rsidP="008B2FAF">
      <w:pPr>
        <w:rPr>
          <w:rFonts w:ascii="Arial" w:hAnsi="Arial" w:cs="Arial"/>
          <w:sz w:val="22"/>
          <w:szCs w:val="22"/>
        </w:rPr>
      </w:pPr>
      <w:r>
        <w:rPr>
          <w:rFonts w:ascii="Arial" w:hAnsi="Arial" w:cs="Arial"/>
          <w:sz w:val="22"/>
          <w:szCs w:val="22"/>
        </w:rPr>
        <w:t>Source selection p</w:t>
      </w:r>
      <w:r w:rsidR="00E44DE1">
        <w:rPr>
          <w:rFonts w:ascii="Arial" w:hAnsi="Arial" w:cs="Arial"/>
          <w:sz w:val="22"/>
          <w:szCs w:val="22"/>
        </w:rPr>
        <w:t xml:space="preserve">articipants include SSAC and </w:t>
      </w:r>
      <w:r w:rsidR="00DE391F">
        <w:rPr>
          <w:rFonts w:ascii="Arial" w:hAnsi="Arial" w:cs="Arial"/>
          <w:sz w:val="22"/>
          <w:szCs w:val="22"/>
        </w:rPr>
        <w:t>SSEB</w:t>
      </w:r>
      <w:r w:rsidR="00E44DE1">
        <w:rPr>
          <w:rFonts w:ascii="Arial" w:hAnsi="Arial" w:cs="Arial"/>
          <w:sz w:val="22"/>
          <w:szCs w:val="22"/>
        </w:rPr>
        <w:t xml:space="preserve"> </w:t>
      </w:r>
      <w:r w:rsidR="00EF6D2B">
        <w:rPr>
          <w:rFonts w:ascii="Arial" w:hAnsi="Arial" w:cs="Arial"/>
          <w:sz w:val="22"/>
          <w:szCs w:val="22"/>
        </w:rPr>
        <w:t>members and advisors</w:t>
      </w:r>
      <w:r w:rsidR="002B2EE7">
        <w:rPr>
          <w:rFonts w:ascii="Arial" w:hAnsi="Arial" w:cs="Arial"/>
          <w:sz w:val="22"/>
          <w:szCs w:val="22"/>
        </w:rPr>
        <w:t xml:space="preserve">, </w:t>
      </w:r>
      <w:r w:rsidR="00924AC1">
        <w:rPr>
          <w:rFonts w:ascii="Arial" w:hAnsi="Arial" w:cs="Arial"/>
          <w:sz w:val="22"/>
          <w:szCs w:val="22"/>
        </w:rPr>
        <w:t>exclud</w:t>
      </w:r>
      <w:r w:rsidR="00EF6D2B">
        <w:rPr>
          <w:rFonts w:ascii="Arial" w:hAnsi="Arial" w:cs="Arial"/>
          <w:sz w:val="22"/>
          <w:szCs w:val="22"/>
        </w:rPr>
        <w:t>ing</w:t>
      </w:r>
      <w:r w:rsidR="00924AC1">
        <w:rPr>
          <w:rFonts w:ascii="Arial" w:hAnsi="Arial" w:cs="Arial"/>
          <w:sz w:val="22"/>
          <w:szCs w:val="22"/>
        </w:rPr>
        <w:t xml:space="preserve"> non-Government</w:t>
      </w:r>
      <w:r w:rsidR="00E44DE1">
        <w:rPr>
          <w:rFonts w:ascii="Arial" w:hAnsi="Arial" w:cs="Arial"/>
          <w:sz w:val="22"/>
          <w:szCs w:val="22"/>
        </w:rPr>
        <w:t xml:space="preserve"> </w:t>
      </w:r>
      <w:r w:rsidR="00EF6D2B">
        <w:rPr>
          <w:rFonts w:ascii="Arial" w:hAnsi="Arial" w:cs="Arial"/>
          <w:sz w:val="22"/>
          <w:szCs w:val="22"/>
        </w:rPr>
        <w:t>advisor</w:t>
      </w:r>
      <w:r w:rsidR="00E44DE1">
        <w:rPr>
          <w:rFonts w:ascii="Arial" w:hAnsi="Arial" w:cs="Arial"/>
          <w:sz w:val="22"/>
          <w:szCs w:val="22"/>
        </w:rPr>
        <w:t>s.</w:t>
      </w:r>
      <w:r w:rsidR="008B2FAF">
        <w:rPr>
          <w:rFonts w:ascii="Arial" w:hAnsi="Arial" w:cs="Arial"/>
          <w:sz w:val="22"/>
          <w:szCs w:val="22"/>
        </w:rPr>
        <w:t xml:space="preserve">  </w:t>
      </w:r>
      <w:r w:rsidR="008B2FAF" w:rsidRPr="008B2FAF">
        <w:rPr>
          <w:rFonts w:ascii="Arial" w:hAnsi="Arial" w:cs="Arial"/>
          <w:sz w:val="22"/>
          <w:szCs w:val="22"/>
        </w:rPr>
        <w:t>For the Source Selection Role column, use only those roles that appear in the dr</w:t>
      </w:r>
      <w:r w:rsidR="00B240CC">
        <w:rPr>
          <w:rFonts w:ascii="Arial" w:hAnsi="Arial" w:cs="Arial"/>
          <w:sz w:val="22"/>
          <w:szCs w:val="22"/>
        </w:rPr>
        <w:t>op-down list</w:t>
      </w:r>
      <w:r w:rsidR="00EF6D2B">
        <w:rPr>
          <w:rFonts w:ascii="Arial" w:hAnsi="Arial" w:cs="Arial"/>
          <w:sz w:val="22"/>
          <w:szCs w:val="22"/>
        </w:rPr>
        <w:t>.</w:t>
      </w:r>
      <w:r w:rsidR="00B240CC">
        <w:rPr>
          <w:rFonts w:ascii="Arial" w:hAnsi="Arial" w:cs="Arial"/>
          <w:sz w:val="22"/>
          <w:szCs w:val="22"/>
        </w:rPr>
        <w:t xml:space="preserve"> </w:t>
      </w:r>
      <w:r w:rsidR="00EF6D2B">
        <w:rPr>
          <w:rFonts w:ascii="Arial" w:hAnsi="Arial" w:cs="Arial"/>
          <w:sz w:val="22"/>
          <w:szCs w:val="22"/>
        </w:rPr>
        <w:t xml:space="preserve"> </w:t>
      </w:r>
    </w:p>
    <w:p w:rsidR="002B0C0A" w:rsidRDefault="002B0C0A" w:rsidP="00DC76A7">
      <w:pPr>
        <w:rPr>
          <w:rFonts w:ascii="Arial" w:hAnsi="Arial" w:cs="Arial"/>
          <w:sz w:val="22"/>
          <w:szCs w:val="22"/>
        </w:rPr>
      </w:pPr>
    </w:p>
    <w:p w:rsidR="00511D64" w:rsidRDefault="00F51444" w:rsidP="00F51444">
      <w:pPr>
        <w:rPr>
          <w:rFonts w:ascii="Arial" w:hAnsi="Arial" w:cs="Arial"/>
          <w:sz w:val="22"/>
          <w:szCs w:val="22"/>
        </w:rPr>
      </w:pPr>
      <w:r>
        <w:rPr>
          <w:rFonts w:ascii="Arial" w:hAnsi="Arial" w:cs="Arial"/>
          <w:sz w:val="22"/>
          <w:szCs w:val="22"/>
        </w:rPr>
        <w:t>1.4.2.2.1.</w:t>
      </w:r>
      <w:r w:rsidR="00B46F4B">
        <w:rPr>
          <w:rFonts w:ascii="Arial" w:hAnsi="Arial" w:cs="Arial"/>
          <w:sz w:val="22"/>
          <w:szCs w:val="22"/>
        </w:rPr>
        <w:t>2</w:t>
      </w:r>
      <w:r w:rsidR="00C34329">
        <w:rPr>
          <w:rFonts w:ascii="Arial" w:hAnsi="Arial" w:cs="Arial"/>
          <w:sz w:val="22"/>
          <w:szCs w:val="22"/>
        </w:rPr>
        <w:t>.</w:t>
      </w:r>
      <w:r w:rsidRPr="00F51444">
        <w:rPr>
          <w:rFonts w:ascii="Arial" w:hAnsi="Arial" w:cs="Arial"/>
          <w:sz w:val="22"/>
          <w:szCs w:val="22"/>
        </w:rPr>
        <w:t xml:space="preserve"> </w:t>
      </w:r>
      <w:r w:rsidR="007631D8">
        <w:rPr>
          <w:rFonts w:ascii="Arial" w:hAnsi="Arial" w:cs="Arial"/>
          <w:sz w:val="22"/>
          <w:szCs w:val="22"/>
        </w:rPr>
        <w:t xml:space="preserve">  </w:t>
      </w:r>
      <w:r w:rsidR="00DE543A" w:rsidRPr="00DE543A">
        <w:rPr>
          <w:rFonts w:ascii="Arial" w:hAnsi="Arial" w:cs="Arial"/>
          <w:sz w:val="22"/>
          <w:szCs w:val="22"/>
        </w:rPr>
        <w:t xml:space="preserve">Post </w:t>
      </w:r>
      <w:hyperlink r:id="rId22" w:history="1">
        <w:r w:rsidR="00DE543A" w:rsidRPr="00D25170">
          <w:rPr>
            <w:rStyle w:val="Hyperlink"/>
            <w:rFonts w:ascii="Arial" w:hAnsi="Arial" w:cs="Arial"/>
            <w:i/>
            <w:sz w:val="22"/>
            <w:szCs w:val="22"/>
          </w:rPr>
          <w:t>source selection lessons learned</w:t>
        </w:r>
      </w:hyperlink>
      <w:r w:rsidR="0017248B">
        <w:rPr>
          <w:rFonts w:ascii="Arial" w:hAnsi="Arial" w:cs="Arial"/>
          <w:sz w:val="22"/>
          <w:szCs w:val="22"/>
        </w:rPr>
        <w:t xml:space="preserve"> n</w:t>
      </w:r>
      <w:r w:rsidRPr="008B2FAF">
        <w:rPr>
          <w:rFonts w:ascii="Arial" w:hAnsi="Arial" w:cs="Arial"/>
          <w:sz w:val="22"/>
          <w:szCs w:val="22"/>
        </w:rPr>
        <w:t>o later than</w:t>
      </w:r>
      <w:r>
        <w:rPr>
          <w:rFonts w:ascii="Arial" w:hAnsi="Arial" w:cs="Arial"/>
          <w:sz w:val="22"/>
          <w:szCs w:val="22"/>
        </w:rPr>
        <w:t xml:space="preserve"> 90 days after contract award or termination/cancellation of the source selection</w:t>
      </w:r>
      <w:r w:rsidR="0017248B">
        <w:rPr>
          <w:rFonts w:ascii="Arial" w:hAnsi="Arial" w:cs="Arial"/>
          <w:sz w:val="22"/>
          <w:szCs w:val="22"/>
        </w:rPr>
        <w:t>.</w:t>
      </w:r>
    </w:p>
    <w:p w:rsidR="00EC4529" w:rsidRDefault="00EC4529" w:rsidP="00511D64">
      <w:pPr>
        <w:rPr>
          <w:rFonts w:ascii="Arial" w:hAnsi="Arial" w:cs="Arial"/>
          <w:sz w:val="22"/>
          <w:szCs w:val="22"/>
        </w:rPr>
      </w:pPr>
    </w:p>
    <w:p w:rsidR="00B46F4B" w:rsidRDefault="00337B23" w:rsidP="00337B23">
      <w:pPr>
        <w:rPr>
          <w:rFonts w:ascii="Arial" w:hAnsi="Arial" w:cs="Arial"/>
          <w:sz w:val="22"/>
          <w:szCs w:val="22"/>
        </w:rPr>
      </w:pPr>
      <w:r>
        <w:rPr>
          <w:rFonts w:ascii="Arial" w:hAnsi="Arial" w:cs="Arial"/>
          <w:sz w:val="22"/>
          <w:szCs w:val="22"/>
        </w:rPr>
        <w:t>1.4.2.2.3</w:t>
      </w:r>
      <w:r w:rsidR="00C34329">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00B46F4B">
        <w:rPr>
          <w:rFonts w:ascii="Arial" w:hAnsi="Arial" w:cs="Arial"/>
          <w:sz w:val="22"/>
          <w:szCs w:val="22"/>
        </w:rPr>
        <w:t>Manage all source selection documents, control and record transactions, and protect all documents</w:t>
      </w:r>
      <w:r w:rsidR="00CD61C9">
        <w:rPr>
          <w:rFonts w:ascii="Arial" w:hAnsi="Arial" w:cs="Arial"/>
          <w:sz w:val="22"/>
          <w:szCs w:val="22"/>
        </w:rPr>
        <w:t xml:space="preserve"> (see </w:t>
      </w:r>
      <w:hyperlink w:anchor="C4" w:history="1">
        <w:r w:rsidR="00CD61C9" w:rsidRPr="00DE543A">
          <w:rPr>
            <w:rStyle w:val="Hyperlink"/>
            <w:rFonts w:ascii="Arial" w:hAnsi="Arial" w:cs="Arial"/>
            <w:sz w:val="22"/>
            <w:szCs w:val="22"/>
          </w:rPr>
          <w:t>Chapter 4</w:t>
        </w:r>
      </w:hyperlink>
      <w:r w:rsidR="00CD61C9">
        <w:rPr>
          <w:rFonts w:ascii="Arial" w:hAnsi="Arial" w:cs="Arial"/>
          <w:sz w:val="22"/>
          <w:szCs w:val="22"/>
        </w:rPr>
        <w:t>)</w:t>
      </w:r>
      <w:r w:rsidR="00B46F4B">
        <w:rPr>
          <w:rFonts w:ascii="Arial" w:hAnsi="Arial" w:cs="Arial"/>
          <w:sz w:val="22"/>
          <w:szCs w:val="22"/>
        </w:rPr>
        <w:t xml:space="preserve">.  Source selection material must not be removed, circulated, or disseminated outside of the source selection work area without PCO review and approval. </w:t>
      </w:r>
    </w:p>
    <w:p w:rsidR="00B46F4B" w:rsidRDefault="00B46F4B" w:rsidP="00337B23">
      <w:pPr>
        <w:rPr>
          <w:rFonts w:ascii="Arial" w:hAnsi="Arial" w:cs="Arial"/>
          <w:sz w:val="22"/>
          <w:szCs w:val="22"/>
        </w:rPr>
      </w:pPr>
    </w:p>
    <w:p w:rsidR="00337B23" w:rsidRPr="00FE7C75" w:rsidRDefault="0017248B" w:rsidP="00337B23">
      <w:pPr>
        <w:rPr>
          <w:rFonts w:ascii="Arial" w:hAnsi="Arial" w:cs="Arial"/>
          <w:sz w:val="22"/>
          <w:szCs w:val="22"/>
        </w:rPr>
      </w:pPr>
      <w:r>
        <w:rPr>
          <w:rFonts w:ascii="Arial" w:hAnsi="Arial" w:cs="Arial"/>
          <w:sz w:val="22"/>
          <w:szCs w:val="22"/>
        </w:rPr>
        <w:t>E</w:t>
      </w:r>
      <w:r w:rsidR="00F05033">
        <w:rPr>
          <w:rFonts w:ascii="Arial" w:hAnsi="Arial" w:cs="Arial"/>
          <w:sz w:val="22"/>
          <w:szCs w:val="22"/>
        </w:rPr>
        <w:t xml:space="preserve">nsure all means of electronic communications receive additional scrutiny to </w:t>
      </w:r>
      <w:r>
        <w:rPr>
          <w:rFonts w:ascii="Arial" w:hAnsi="Arial" w:cs="Arial"/>
          <w:sz w:val="22"/>
          <w:szCs w:val="22"/>
        </w:rPr>
        <w:t xml:space="preserve">preclude inadvertent </w:t>
      </w:r>
      <w:r w:rsidR="00F05033">
        <w:rPr>
          <w:rFonts w:ascii="Arial" w:hAnsi="Arial" w:cs="Arial"/>
          <w:sz w:val="22"/>
          <w:szCs w:val="22"/>
        </w:rPr>
        <w:t>release of</w:t>
      </w:r>
      <w:r w:rsidR="00DE543A">
        <w:rPr>
          <w:rFonts w:ascii="Arial" w:hAnsi="Arial" w:cs="Arial"/>
          <w:sz w:val="22"/>
          <w:szCs w:val="22"/>
        </w:rPr>
        <w:t xml:space="preserve"> </w:t>
      </w:r>
      <w:r w:rsidR="00F05033">
        <w:rPr>
          <w:rFonts w:ascii="Arial" w:hAnsi="Arial" w:cs="Arial"/>
          <w:sz w:val="22"/>
          <w:szCs w:val="22"/>
        </w:rPr>
        <w:t>documents that contain sensitive or embedded source selection files</w:t>
      </w:r>
      <w:r w:rsidR="00144963">
        <w:rPr>
          <w:rFonts w:ascii="Arial" w:hAnsi="Arial" w:cs="Arial"/>
          <w:sz w:val="22"/>
          <w:szCs w:val="22"/>
        </w:rPr>
        <w:t xml:space="preserve"> (i.e., use of</w:t>
      </w:r>
      <w:r w:rsidR="00337B23" w:rsidRPr="001A3932">
        <w:rPr>
          <w:rFonts w:ascii="Arial" w:hAnsi="Arial" w:cs="Arial"/>
          <w:sz w:val="22"/>
          <w:szCs w:val="22"/>
        </w:rPr>
        <w:t xml:space="preserve"> secondary re</w:t>
      </w:r>
      <w:r w:rsidR="00144963">
        <w:rPr>
          <w:rFonts w:ascii="Arial" w:hAnsi="Arial" w:cs="Arial"/>
          <w:sz w:val="22"/>
          <w:szCs w:val="22"/>
        </w:rPr>
        <w:t>views before files are released)</w:t>
      </w:r>
      <w:r w:rsidR="00337B23" w:rsidRPr="00FE7C75">
        <w:rPr>
          <w:rFonts w:ascii="Arial" w:hAnsi="Arial" w:cs="Arial"/>
          <w:sz w:val="22"/>
          <w:szCs w:val="22"/>
        </w:rPr>
        <w:t>.</w:t>
      </w:r>
      <w:r w:rsidR="00F2598A">
        <w:rPr>
          <w:rFonts w:ascii="Arial" w:hAnsi="Arial" w:cs="Arial"/>
          <w:sz w:val="22"/>
          <w:szCs w:val="22"/>
        </w:rPr>
        <w:t xml:space="preserve">  </w:t>
      </w:r>
      <w:r w:rsidR="007656B1">
        <w:rPr>
          <w:rFonts w:ascii="Arial" w:hAnsi="Arial" w:cs="Arial"/>
          <w:sz w:val="22"/>
          <w:szCs w:val="22"/>
        </w:rPr>
        <w:t>E</w:t>
      </w:r>
      <w:r>
        <w:rPr>
          <w:rFonts w:ascii="Arial" w:hAnsi="Arial" w:cs="Arial"/>
          <w:sz w:val="22"/>
          <w:szCs w:val="22"/>
        </w:rPr>
        <w:t>-</w:t>
      </w:r>
      <w:r w:rsidR="00FE7672">
        <w:rPr>
          <w:rFonts w:ascii="Arial" w:hAnsi="Arial" w:cs="Arial"/>
          <w:sz w:val="22"/>
          <w:szCs w:val="22"/>
        </w:rPr>
        <w:t>mail to transmit source selection information</w:t>
      </w:r>
      <w:r w:rsidR="009B0BF3">
        <w:rPr>
          <w:rFonts w:ascii="Arial" w:hAnsi="Arial" w:cs="Arial"/>
          <w:sz w:val="22"/>
          <w:szCs w:val="22"/>
        </w:rPr>
        <w:t xml:space="preserve"> s</w:t>
      </w:r>
      <w:r w:rsidR="007656B1">
        <w:rPr>
          <w:rFonts w:ascii="Arial" w:hAnsi="Arial" w:cs="Arial"/>
          <w:sz w:val="22"/>
          <w:szCs w:val="22"/>
        </w:rPr>
        <w:t>hould be</w:t>
      </w:r>
      <w:r w:rsidR="009B0BF3">
        <w:rPr>
          <w:rFonts w:ascii="Arial" w:hAnsi="Arial" w:cs="Arial"/>
          <w:sz w:val="22"/>
          <w:szCs w:val="22"/>
        </w:rPr>
        <w:t xml:space="preserve"> used </w:t>
      </w:r>
      <w:r w:rsidR="007D36C1">
        <w:rPr>
          <w:rFonts w:ascii="Arial" w:hAnsi="Arial" w:cs="Arial"/>
          <w:sz w:val="22"/>
          <w:szCs w:val="22"/>
        </w:rPr>
        <w:t>judicious</w:t>
      </w:r>
      <w:r w:rsidR="009B0BF3">
        <w:rPr>
          <w:rFonts w:ascii="Arial" w:hAnsi="Arial" w:cs="Arial"/>
          <w:sz w:val="22"/>
          <w:szCs w:val="22"/>
        </w:rPr>
        <w:t>ly</w:t>
      </w:r>
      <w:r w:rsidR="007656B1">
        <w:rPr>
          <w:rFonts w:ascii="Arial" w:hAnsi="Arial" w:cs="Arial"/>
          <w:sz w:val="22"/>
          <w:szCs w:val="22"/>
        </w:rPr>
        <w:t xml:space="preserve"> and it must</w:t>
      </w:r>
      <w:r w:rsidR="00FE7672">
        <w:rPr>
          <w:rFonts w:ascii="Arial" w:hAnsi="Arial" w:cs="Arial"/>
          <w:sz w:val="22"/>
          <w:szCs w:val="22"/>
        </w:rPr>
        <w:t xml:space="preserve"> be encrypted</w:t>
      </w:r>
      <w:r w:rsidR="0040474D">
        <w:rPr>
          <w:rFonts w:ascii="Arial" w:hAnsi="Arial" w:cs="Arial"/>
          <w:sz w:val="22"/>
          <w:szCs w:val="22"/>
        </w:rPr>
        <w:t xml:space="preserve"> and digitally signed</w:t>
      </w:r>
      <w:r w:rsidR="007656B1">
        <w:rPr>
          <w:rFonts w:ascii="Arial" w:hAnsi="Arial" w:cs="Arial"/>
          <w:sz w:val="22"/>
          <w:szCs w:val="22"/>
        </w:rPr>
        <w:t>.</w:t>
      </w:r>
      <w:r w:rsidR="00FE7672">
        <w:rPr>
          <w:rFonts w:ascii="Arial" w:hAnsi="Arial" w:cs="Arial"/>
          <w:sz w:val="22"/>
          <w:szCs w:val="22"/>
        </w:rPr>
        <w:t xml:space="preserve"> </w:t>
      </w:r>
      <w:r w:rsidR="007656B1">
        <w:rPr>
          <w:rFonts w:ascii="Arial" w:hAnsi="Arial" w:cs="Arial"/>
          <w:sz w:val="22"/>
          <w:szCs w:val="22"/>
        </w:rPr>
        <w:t>I</w:t>
      </w:r>
      <w:r>
        <w:rPr>
          <w:rFonts w:ascii="Arial" w:hAnsi="Arial" w:cs="Arial"/>
          <w:sz w:val="22"/>
          <w:szCs w:val="22"/>
        </w:rPr>
        <w:t xml:space="preserve">nclude in </w:t>
      </w:r>
      <w:r w:rsidR="00FE7672">
        <w:rPr>
          <w:rFonts w:ascii="Arial" w:hAnsi="Arial" w:cs="Arial"/>
          <w:sz w:val="22"/>
          <w:szCs w:val="22"/>
        </w:rPr>
        <w:t xml:space="preserve">the subject line the phrase “Source Selection Information – See </w:t>
      </w:r>
      <w:hyperlink r:id="rId23" w:anchor="P10_627" w:history="1">
        <w:r w:rsidR="00FE7672" w:rsidRPr="009C2C7C">
          <w:rPr>
            <w:rStyle w:val="Hyperlink"/>
            <w:rFonts w:ascii="Arial" w:hAnsi="Arial" w:cs="Arial"/>
            <w:sz w:val="22"/>
            <w:szCs w:val="22"/>
          </w:rPr>
          <w:t>FAR 2.101</w:t>
        </w:r>
      </w:hyperlink>
      <w:r w:rsidR="00FE7672">
        <w:rPr>
          <w:rFonts w:ascii="Arial" w:hAnsi="Arial" w:cs="Arial"/>
          <w:sz w:val="22"/>
          <w:szCs w:val="22"/>
        </w:rPr>
        <w:t xml:space="preserve"> and </w:t>
      </w:r>
      <w:hyperlink r:id="rId24" w:anchor="P41_5838" w:history="1">
        <w:r w:rsidR="00FE7672" w:rsidRPr="009C2C7C">
          <w:rPr>
            <w:rStyle w:val="Hyperlink"/>
            <w:rFonts w:ascii="Arial" w:hAnsi="Arial" w:cs="Arial"/>
            <w:sz w:val="22"/>
            <w:szCs w:val="22"/>
          </w:rPr>
          <w:t>3.104</w:t>
        </w:r>
      </w:hyperlink>
      <w:r w:rsidR="00885B89">
        <w:rPr>
          <w:rFonts w:ascii="Arial" w:hAnsi="Arial" w:cs="Arial"/>
          <w:sz w:val="22"/>
          <w:szCs w:val="22"/>
        </w:rPr>
        <w:t>”</w:t>
      </w:r>
      <w:r w:rsidR="00FE7672">
        <w:rPr>
          <w:rFonts w:ascii="Arial" w:hAnsi="Arial" w:cs="Arial"/>
          <w:sz w:val="22"/>
          <w:szCs w:val="22"/>
        </w:rPr>
        <w:t xml:space="preserve">.  </w:t>
      </w:r>
      <w:r w:rsidR="00F2598A">
        <w:rPr>
          <w:rFonts w:ascii="Arial" w:hAnsi="Arial" w:cs="Arial"/>
          <w:sz w:val="22"/>
          <w:szCs w:val="22"/>
        </w:rPr>
        <w:t xml:space="preserve">See Attachment 3 for the </w:t>
      </w:r>
      <w:hyperlink w:anchor="Atch3" w:history="1">
        <w:r w:rsidR="00F2598A" w:rsidRPr="00EF15E8">
          <w:rPr>
            <w:rStyle w:val="Hyperlink"/>
            <w:rFonts w:ascii="Arial" w:hAnsi="Arial" w:cs="Arial"/>
            <w:i/>
            <w:sz w:val="22"/>
            <w:szCs w:val="22"/>
          </w:rPr>
          <w:t xml:space="preserve">Source Selection Information </w:t>
        </w:r>
        <w:r w:rsidR="00610AE7" w:rsidRPr="00EF15E8">
          <w:rPr>
            <w:rStyle w:val="Hyperlink"/>
            <w:rFonts w:ascii="Arial" w:hAnsi="Arial" w:cs="Arial"/>
            <w:i/>
            <w:sz w:val="22"/>
            <w:szCs w:val="22"/>
          </w:rPr>
          <w:t>Coversheet</w:t>
        </w:r>
      </w:hyperlink>
      <w:r w:rsidR="00F2598A" w:rsidRPr="00DE5911">
        <w:rPr>
          <w:rFonts w:ascii="Arial" w:hAnsi="Arial" w:cs="Arial"/>
          <w:sz w:val="22"/>
          <w:szCs w:val="22"/>
        </w:rPr>
        <w:t>.</w:t>
      </w:r>
      <w:r w:rsidR="00F2598A">
        <w:rPr>
          <w:rFonts w:ascii="Arial" w:hAnsi="Arial" w:cs="Arial"/>
          <w:sz w:val="22"/>
          <w:szCs w:val="22"/>
        </w:rPr>
        <w:t xml:space="preserve">  </w:t>
      </w:r>
    </w:p>
    <w:p w:rsidR="00AC1834" w:rsidRDefault="00AC1834" w:rsidP="004F769B">
      <w:pPr>
        <w:rPr>
          <w:rFonts w:ascii="Arial" w:hAnsi="Arial" w:cs="Arial"/>
          <w:sz w:val="22"/>
          <w:szCs w:val="22"/>
        </w:rPr>
      </w:pPr>
    </w:p>
    <w:p w:rsidR="009B0BF3" w:rsidRDefault="00B46F4B" w:rsidP="004F769B">
      <w:pPr>
        <w:rPr>
          <w:rFonts w:ascii="Arial" w:hAnsi="Arial" w:cs="Arial"/>
          <w:sz w:val="22"/>
          <w:szCs w:val="22"/>
        </w:rPr>
      </w:pPr>
      <w:r>
        <w:rPr>
          <w:rFonts w:ascii="Arial" w:hAnsi="Arial" w:cs="Arial"/>
          <w:sz w:val="22"/>
          <w:szCs w:val="22"/>
        </w:rPr>
        <w:t xml:space="preserve">1.4.2.2.4. </w:t>
      </w:r>
      <w:r w:rsidR="001F48D2">
        <w:rPr>
          <w:rFonts w:ascii="Arial" w:hAnsi="Arial" w:cs="Arial"/>
          <w:sz w:val="22"/>
          <w:szCs w:val="22"/>
        </w:rPr>
        <w:t>Main</w:t>
      </w:r>
      <w:r w:rsidR="000D257C">
        <w:rPr>
          <w:rFonts w:ascii="Arial" w:hAnsi="Arial" w:cs="Arial"/>
          <w:sz w:val="22"/>
          <w:szCs w:val="22"/>
        </w:rPr>
        <w:t>tain</w:t>
      </w:r>
      <w:r w:rsidR="0007346C" w:rsidRPr="00770691">
        <w:rPr>
          <w:rFonts w:ascii="Arial" w:hAnsi="Arial" w:cs="Arial"/>
          <w:sz w:val="22"/>
          <w:szCs w:val="22"/>
        </w:rPr>
        <w:t xml:space="preserve"> </w:t>
      </w:r>
      <w:r w:rsidR="001F48D2">
        <w:rPr>
          <w:rFonts w:ascii="Arial" w:hAnsi="Arial" w:cs="Arial"/>
          <w:sz w:val="22"/>
          <w:szCs w:val="22"/>
        </w:rPr>
        <w:t xml:space="preserve">in the official contract file (whether in hard copy or electronic media), all </w:t>
      </w:r>
      <w:r w:rsidR="0007346C" w:rsidRPr="00770691">
        <w:rPr>
          <w:rFonts w:ascii="Arial" w:hAnsi="Arial" w:cs="Arial"/>
          <w:sz w:val="22"/>
          <w:szCs w:val="22"/>
        </w:rPr>
        <w:t>evaluati</w:t>
      </w:r>
      <w:r w:rsidR="00BB027F">
        <w:rPr>
          <w:rFonts w:ascii="Arial" w:hAnsi="Arial" w:cs="Arial"/>
          <w:sz w:val="22"/>
          <w:szCs w:val="22"/>
        </w:rPr>
        <w:t>on</w:t>
      </w:r>
      <w:r w:rsidR="00DE5911">
        <w:rPr>
          <w:rFonts w:ascii="Arial" w:hAnsi="Arial" w:cs="Arial"/>
          <w:sz w:val="22"/>
          <w:szCs w:val="22"/>
        </w:rPr>
        <w:t xml:space="preserve"> material and any related supporting </w:t>
      </w:r>
      <w:r w:rsidR="000D257C">
        <w:rPr>
          <w:rFonts w:ascii="Arial" w:hAnsi="Arial" w:cs="Arial"/>
          <w:sz w:val="22"/>
          <w:szCs w:val="22"/>
        </w:rPr>
        <w:t>information</w:t>
      </w:r>
      <w:r w:rsidR="00223BD2">
        <w:rPr>
          <w:rFonts w:ascii="Arial" w:hAnsi="Arial" w:cs="Arial"/>
          <w:sz w:val="22"/>
          <w:szCs w:val="22"/>
        </w:rPr>
        <w:t>, including minority and dissenting opinions,</w:t>
      </w:r>
      <w:r w:rsidR="000D257C">
        <w:rPr>
          <w:rFonts w:ascii="Arial" w:hAnsi="Arial" w:cs="Arial"/>
          <w:sz w:val="22"/>
          <w:szCs w:val="22"/>
        </w:rPr>
        <w:t xml:space="preserve"> </w:t>
      </w:r>
      <w:r w:rsidR="00DE5911">
        <w:rPr>
          <w:rFonts w:ascii="Arial" w:hAnsi="Arial" w:cs="Arial"/>
          <w:sz w:val="22"/>
          <w:szCs w:val="22"/>
        </w:rPr>
        <w:t>that has been</w:t>
      </w:r>
      <w:r w:rsidR="0007346C" w:rsidRPr="00770691">
        <w:rPr>
          <w:rFonts w:ascii="Arial" w:hAnsi="Arial" w:cs="Arial"/>
          <w:sz w:val="22"/>
          <w:szCs w:val="22"/>
        </w:rPr>
        <w:t xml:space="preserve"> presented in any form to the SSA</w:t>
      </w:r>
      <w:r w:rsidR="000D257C">
        <w:rPr>
          <w:rFonts w:ascii="Arial" w:hAnsi="Arial" w:cs="Arial"/>
          <w:sz w:val="22"/>
          <w:szCs w:val="22"/>
        </w:rPr>
        <w:t xml:space="preserve"> as </w:t>
      </w:r>
      <w:r w:rsidR="0007346C" w:rsidRPr="00770691">
        <w:rPr>
          <w:rFonts w:ascii="Arial" w:hAnsi="Arial" w:cs="Arial"/>
          <w:sz w:val="22"/>
          <w:szCs w:val="22"/>
        </w:rPr>
        <w:t xml:space="preserve">an official record </w:t>
      </w:r>
      <w:r w:rsidR="000D257C">
        <w:rPr>
          <w:rFonts w:ascii="Arial" w:hAnsi="Arial" w:cs="Arial"/>
          <w:sz w:val="22"/>
          <w:szCs w:val="22"/>
        </w:rPr>
        <w:t>that must</w:t>
      </w:r>
      <w:r w:rsidR="0007346C" w:rsidRPr="00770691">
        <w:rPr>
          <w:rFonts w:ascii="Arial" w:hAnsi="Arial" w:cs="Arial"/>
          <w:sz w:val="22"/>
          <w:szCs w:val="22"/>
        </w:rPr>
        <w:t xml:space="preserve"> not be</w:t>
      </w:r>
      <w:r w:rsidR="00EF15E8">
        <w:rPr>
          <w:rFonts w:ascii="Arial" w:hAnsi="Arial" w:cs="Arial"/>
          <w:sz w:val="22"/>
          <w:szCs w:val="22"/>
        </w:rPr>
        <w:t xml:space="preserve"> </w:t>
      </w:r>
      <w:r w:rsidR="0007346C" w:rsidRPr="00770691">
        <w:rPr>
          <w:rFonts w:ascii="Arial" w:hAnsi="Arial" w:cs="Arial"/>
          <w:sz w:val="22"/>
          <w:szCs w:val="22"/>
        </w:rPr>
        <w:t xml:space="preserve">altered.  Updates, revisions, or changes to that evaluation information must be captured in subsequent documentation </w:t>
      </w:r>
      <w:r w:rsidR="007D36C1">
        <w:rPr>
          <w:rFonts w:ascii="Arial" w:hAnsi="Arial" w:cs="Arial"/>
          <w:sz w:val="22"/>
          <w:szCs w:val="22"/>
        </w:rPr>
        <w:t>such that</w:t>
      </w:r>
      <w:r w:rsidR="00EF6D2B">
        <w:rPr>
          <w:rFonts w:ascii="Arial" w:hAnsi="Arial" w:cs="Arial"/>
          <w:sz w:val="22"/>
          <w:szCs w:val="22"/>
        </w:rPr>
        <w:t xml:space="preserve"> </w:t>
      </w:r>
      <w:r w:rsidR="0007346C" w:rsidRPr="00770691">
        <w:rPr>
          <w:rFonts w:ascii="Arial" w:hAnsi="Arial" w:cs="Arial"/>
          <w:sz w:val="22"/>
          <w:szCs w:val="22"/>
        </w:rPr>
        <w:t xml:space="preserve">the original record remains distinct.  </w:t>
      </w:r>
    </w:p>
    <w:p w:rsidR="009B0BF3" w:rsidRDefault="009B0BF3" w:rsidP="004F769B">
      <w:pPr>
        <w:rPr>
          <w:rFonts w:ascii="Arial" w:hAnsi="Arial" w:cs="Arial"/>
          <w:sz w:val="22"/>
          <w:szCs w:val="22"/>
        </w:rPr>
      </w:pPr>
    </w:p>
    <w:p w:rsidR="00DF2E71" w:rsidRDefault="009B0BF3" w:rsidP="004F769B">
      <w:pPr>
        <w:rPr>
          <w:rFonts w:ascii="Arial" w:hAnsi="Arial" w:cs="Arial"/>
          <w:sz w:val="22"/>
          <w:szCs w:val="22"/>
        </w:rPr>
      </w:pPr>
      <w:r>
        <w:rPr>
          <w:rFonts w:ascii="Arial" w:hAnsi="Arial" w:cs="Arial"/>
          <w:sz w:val="22"/>
          <w:szCs w:val="22"/>
        </w:rPr>
        <w:t>1.</w:t>
      </w:r>
      <w:r w:rsidR="007656B1">
        <w:rPr>
          <w:rFonts w:ascii="Arial" w:hAnsi="Arial" w:cs="Arial"/>
          <w:sz w:val="22"/>
          <w:szCs w:val="22"/>
        </w:rPr>
        <w:t>4.2.2.4.1</w:t>
      </w:r>
      <w:r>
        <w:rPr>
          <w:rFonts w:ascii="Arial" w:hAnsi="Arial" w:cs="Arial"/>
          <w:sz w:val="22"/>
          <w:szCs w:val="22"/>
        </w:rPr>
        <w:t xml:space="preserve">. Maintain as part of the official source selection record, any information </w:t>
      </w:r>
      <w:r w:rsidR="007D36C1">
        <w:rPr>
          <w:rFonts w:ascii="Arial" w:hAnsi="Arial" w:cs="Arial"/>
          <w:sz w:val="22"/>
          <w:szCs w:val="22"/>
        </w:rPr>
        <w:t xml:space="preserve">determined </w:t>
      </w:r>
      <w:r>
        <w:rPr>
          <w:rFonts w:ascii="Arial" w:hAnsi="Arial" w:cs="Arial"/>
          <w:sz w:val="22"/>
          <w:szCs w:val="22"/>
        </w:rPr>
        <w:t>relevant to the source selection decision contained within working papers (e</w:t>
      </w:r>
      <w:r w:rsidR="0007346C" w:rsidRPr="00770691">
        <w:rPr>
          <w:rFonts w:ascii="Arial" w:hAnsi="Arial" w:cs="Arial"/>
          <w:sz w:val="22"/>
          <w:szCs w:val="22"/>
        </w:rPr>
        <w:t>valuati</w:t>
      </w:r>
      <w:r w:rsidR="00F133FB">
        <w:rPr>
          <w:rFonts w:ascii="Arial" w:hAnsi="Arial" w:cs="Arial"/>
          <w:sz w:val="22"/>
          <w:szCs w:val="22"/>
        </w:rPr>
        <w:t>on</w:t>
      </w:r>
      <w:r w:rsidR="0007346C" w:rsidRPr="00770691">
        <w:rPr>
          <w:rFonts w:ascii="Arial" w:hAnsi="Arial" w:cs="Arial"/>
          <w:sz w:val="22"/>
          <w:szCs w:val="22"/>
        </w:rPr>
        <w:t xml:space="preserve"> materials</w:t>
      </w:r>
      <w:r>
        <w:rPr>
          <w:rFonts w:ascii="Arial" w:hAnsi="Arial" w:cs="Arial"/>
          <w:sz w:val="22"/>
          <w:szCs w:val="22"/>
        </w:rPr>
        <w:t>, calculations, and personal notes</w:t>
      </w:r>
      <w:r w:rsidR="0007346C" w:rsidRPr="00770691">
        <w:rPr>
          <w:rFonts w:ascii="Arial" w:hAnsi="Arial" w:cs="Arial"/>
          <w:sz w:val="22"/>
          <w:szCs w:val="22"/>
        </w:rPr>
        <w:t xml:space="preserve"> prior to their disclosure to the SSA</w:t>
      </w:r>
      <w:r w:rsidR="007D36C1">
        <w:rPr>
          <w:rFonts w:ascii="Arial" w:hAnsi="Arial" w:cs="Arial"/>
          <w:sz w:val="22"/>
          <w:szCs w:val="22"/>
        </w:rPr>
        <w:t xml:space="preserve"> and clearly identified as working papers</w:t>
      </w:r>
      <w:r w:rsidR="00540699">
        <w:rPr>
          <w:rFonts w:ascii="Arial" w:hAnsi="Arial" w:cs="Arial"/>
          <w:sz w:val="22"/>
          <w:szCs w:val="22"/>
        </w:rPr>
        <w:t>) that ha</w:t>
      </w:r>
      <w:r w:rsidR="007D36C1">
        <w:rPr>
          <w:rFonts w:ascii="Arial" w:hAnsi="Arial" w:cs="Arial"/>
          <w:sz w:val="22"/>
          <w:szCs w:val="22"/>
        </w:rPr>
        <w:t>s not been captured in the official record</w:t>
      </w:r>
      <w:r w:rsidR="0007346C" w:rsidRPr="00770691">
        <w:rPr>
          <w:rFonts w:ascii="Arial" w:hAnsi="Arial" w:cs="Arial"/>
          <w:sz w:val="22"/>
          <w:szCs w:val="22"/>
        </w:rPr>
        <w:t xml:space="preserve">.  </w:t>
      </w:r>
    </w:p>
    <w:p w:rsidR="007D36C1" w:rsidRDefault="007D36C1" w:rsidP="004F769B">
      <w:pPr>
        <w:rPr>
          <w:rFonts w:ascii="Arial" w:hAnsi="Arial" w:cs="Arial"/>
          <w:sz w:val="22"/>
          <w:szCs w:val="22"/>
        </w:rPr>
      </w:pPr>
    </w:p>
    <w:p w:rsidR="00540699" w:rsidRDefault="00540699" w:rsidP="004F769B">
      <w:pPr>
        <w:rPr>
          <w:rFonts w:ascii="Arial" w:hAnsi="Arial" w:cs="Arial"/>
          <w:sz w:val="22"/>
          <w:szCs w:val="22"/>
        </w:rPr>
      </w:pPr>
      <w:r>
        <w:rPr>
          <w:rFonts w:ascii="Arial" w:hAnsi="Arial" w:cs="Arial"/>
          <w:sz w:val="22"/>
          <w:szCs w:val="22"/>
        </w:rPr>
        <w:t>1.4.2.2.4.</w:t>
      </w:r>
      <w:r w:rsidR="007656B1">
        <w:rPr>
          <w:rFonts w:ascii="Arial" w:hAnsi="Arial" w:cs="Arial"/>
          <w:sz w:val="22"/>
          <w:szCs w:val="22"/>
        </w:rPr>
        <w:t>2</w:t>
      </w:r>
      <w:r>
        <w:rPr>
          <w:rFonts w:ascii="Arial" w:hAnsi="Arial" w:cs="Arial"/>
          <w:sz w:val="22"/>
          <w:szCs w:val="22"/>
        </w:rPr>
        <w:t>.  Preserve documents and data that are not included in the electronic official contract filing system (e.g., product samples, videotape) as part</w:t>
      </w:r>
      <w:r w:rsidR="007656B1">
        <w:rPr>
          <w:rFonts w:ascii="Arial" w:hAnsi="Arial" w:cs="Arial"/>
          <w:sz w:val="22"/>
          <w:szCs w:val="22"/>
        </w:rPr>
        <w:t xml:space="preserve"> of the official record and </w:t>
      </w:r>
      <w:r w:rsidR="007D36C1">
        <w:rPr>
          <w:rFonts w:ascii="Arial" w:hAnsi="Arial" w:cs="Arial"/>
          <w:sz w:val="22"/>
          <w:szCs w:val="22"/>
        </w:rPr>
        <w:t>identify</w:t>
      </w:r>
      <w:r w:rsidR="007656B1">
        <w:rPr>
          <w:rFonts w:ascii="Arial" w:hAnsi="Arial" w:cs="Arial"/>
          <w:sz w:val="22"/>
          <w:szCs w:val="22"/>
        </w:rPr>
        <w:t xml:space="preserve"> </w:t>
      </w:r>
      <w:r>
        <w:rPr>
          <w:rFonts w:ascii="Arial" w:hAnsi="Arial" w:cs="Arial"/>
          <w:sz w:val="22"/>
          <w:szCs w:val="22"/>
        </w:rPr>
        <w:t>their physical location.</w:t>
      </w:r>
    </w:p>
    <w:p w:rsidR="00540699" w:rsidRDefault="00540699" w:rsidP="004F769B">
      <w:pPr>
        <w:rPr>
          <w:rFonts w:ascii="Arial" w:hAnsi="Arial" w:cs="Arial"/>
          <w:sz w:val="22"/>
          <w:szCs w:val="22"/>
        </w:rPr>
      </w:pPr>
    </w:p>
    <w:p w:rsidR="00540699" w:rsidRDefault="007656B1" w:rsidP="004F769B">
      <w:pPr>
        <w:rPr>
          <w:rFonts w:ascii="Arial" w:hAnsi="Arial" w:cs="Arial"/>
          <w:sz w:val="22"/>
          <w:szCs w:val="22"/>
        </w:rPr>
      </w:pPr>
      <w:r>
        <w:rPr>
          <w:rFonts w:ascii="Arial" w:hAnsi="Arial" w:cs="Arial"/>
          <w:sz w:val="22"/>
          <w:szCs w:val="22"/>
        </w:rPr>
        <w:t>1.4.2.2.4.3</w:t>
      </w:r>
      <w:r w:rsidR="00540699">
        <w:rPr>
          <w:rFonts w:ascii="Arial" w:hAnsi="Arial" w:cs="Arial"/>
          <w:sz w:val="22"/>
          <w:szCs w:val="22"/>
        </w:rPr>
        <w:t>.  Consider e-mails exchanged during a source selection as official records and maintain them in the official file unless relevant information contained within</w:t>
      </w:r>
      <w:r>
        <w:rPr>
          <w:rFonts w:ascii="Arial" w:hAnsi="Arial" w:cs="Arial"/>
          <w:sz w:val="22"/>
          <w:szCs w:val="22"/>
        </w:rPr>
        <w:t xml:space="preserve"> the e-mail is transferred to one of the</w:t>
      </w:r>
      <w:r w:rsidR="00540699">
        <w:rPr>
          <w:rFonts w:ascii="Arial" w:hAnsi="Arial" w:cs="Arial"/>
          <w:sz w:val="22"/>
          <w:szCs w:val="22"/>
        </w:rPr>
        <w:t xml:space="preserve"> official document</w:t>
      </w:r>
      <w:r>
        <w:rPr>
          <w:rFonts w:ascii="Arial" w:hAnsi="Arial" w:cs="Arial"/>
          <w:sz w:val="22"/>
          <w:szCs w:val="22"/>
        </w:rPr>
        <w:t>s</w:t>
      </w:r>
      <w:r w:rsidR="00540699">
        <w:rPr>
          <w:rFonts w:ascii="Arial" w:hAnsi="Arial" w:cs="Arial"/>
          <w:sz w:val="22"/>
          <w:szCs w:val="22"/>
        </w:rPr>
        <w:t xml:space="preserve"> (part of the official reco</w:t>
      </w:r>
      <w:r>
        <w:rPr>
          <w:rFonts w:ascii="Arial" w:hAnsi="Arial" w:cs="Arial"/>
          <w:sz w:val="22"/>
          <w:szCs w:val="22"/>
        </w:rPr>
        <w:t>rd), or, upon advice of</w:t>
      </w:r>
      <w:r w:rsidR="00540699">
        <w:rPr>
          <w:rFonts w:ascii="Arial" w:hAnsi="Arial" w:cs="Arial"/>
          <w:sz w:val="22"/>
          <w:szCs w:val="22"/>
        </w:rPr>
        <w:t xml:space="preserve"> legal coun</w:t>
      </w:r>
      <w:r>
        <w:rPr>
          <w:rFonts w:ascii="Arial" w:hAnsi="Arial" w:cs="Arial"/>
          <w:sz w:val="22"/>
          <w:szCs w:val="22"/>
        </w:rPr>
        <w:t>sel, a particular</w:t>
      </w:r>
      <w:r w:rsidR="00540699">
        <w:rPr>
          <w:rFonts w:ascii="Arial" w:hAnsi="Arial" w:cs="Arial"/>
          <w:sz w:val="22"/>
          <w:szCs w:val="22"/>
        </w:rPr>
        <w:t xml:space="preserve"> e-mail is determined to be irrelevant or superfluous to the source selection.</w:t>
      </w:r>
    </w:p>
    <w:p w:rsidR="00540699" w:rsidRDefault="00540699" w:rsidP="004F769B">
      <w:pPr>
        <w:rPr>
          <w:rFonts w:ascii="Arial" w:hAnsi="Arial" w:cs="Arial"/>
          <w:sz w:val="22"/>
          <w:szCs w:val="22"/>
        </w:rPr>
      </w:pPr>
    </w:p>
    <w:p w:rsidR="00540699" w:rsidRDefault="00540699" w:rsidP="004F769B">
      <w:pPr>
        <w:rPr>
          <w:rFonts w:ascii="Arial" w:hAnsi="Arial" w:cs="Arial"/>
          <w:sz w:val="22"/>
          <w:szCs w:val="22"/>
        </w:rPr>
      </w:pPr>
      <w:r>
        <w:rPr>
          <w:rFonts w:ascii="Arial" w:hAnsi="Arial" w:cs="Arial"/>
          <w:sz w:val="22"/>
          <w:szCs w:val="22"/>
        </w:rPr>
        <w:lastRenderedPageBreak/>
        <w:t>1.4.2.2.4.</w:t>
      </w:r>
      <w:r w:rsidR="007656B1">
        <w:rPr>
          <w:rFonts w:ascii="Arial" w:hAnsi="Arial" w:cs="Arial"/>
          <w:sz w:val="22"/>
          <w:szCs w:val="22"/>
        </w:rPr>
        <w:t>4</w:t>
      </w:r>
      <w:r>
        <w:rPr>
          <w:rFonts w:ascii="Arial" w:hAnsi="Arial" w:cs="Arial"/>
          <w:sz w:val="22"/>
          <w:szCs w:val="22"/>
        </w:rPr>
        <w:t>.  Solicit the advice of legal counsel and representatives from the ACE (if used), regarding the management an</w:t>
      </w:r>
      <w:r w:rsidR="007656B1">
        <w:rPr>
          <w:rFonts w:ascii="Arial" w:hAnsi="Arial" w:cs="Arial"/>
          <w:sz w:val="22"/>
          <w:szCs w:val="22"/>
        </w:rPr>
        <w:t>d/or retention determination of any paper or digital document generated during the source selection.</w:t>
      </w:r>
    </w:p>
    <w:p w:rsidR="00DF2E71" w:rsidRDefault="00DF2E71" w:rsidP="004F769B">
      <w:pPr>
        <w:rPr>
          <w:rFonts w:ascii="Arial" w:hAnsi="Arial" w:cs="Arial"/>
          <w:sz w:val="22"/>
          <w:szCs w:val="22"/>
        </w:rPr>
      </w:pPr>
    </w:p>
    <w:p w:rsidR="004F769B" w:rsidRPr="004F769B" w:rsidRDefault="000546CF" w:rsidP="004F769B">
      <w:pPr>
        <w:rPr>
          <w:rFonts w:ascii="Arial" w:hAnsi="Arial" w:cs="Arial"/>
          <w:sz w:val="22"/>
          <w:szCs w:val="22"/>
        </w:rPr>
      </w:pPr>
      <w:r>
        <w:rPr>
          <w:rFonts w:ascii="Arial" w:hAnsi="Arial" w:cs="Arial"/>
          <w:sz w:val="22"/>
          <w:szCs w:val="22"/>
        </w:rPr>
        <w:t>1.4.2.2.4.</w:t>
      </w:r>
      <w:r w:rsidR="007656B1">
        <w:rPr>
          <w:rFonts w:ascii="Arial" w:hAnsi="Arial" w:cs="Arial"/>
          <w:sz w:val="22"/>
          <w:szCs w:val="22"/>
        </w:rPr>
        <w:t>5</w:t>
      </w:r>
      <w:r w:rsidR="00C34329">
        <w:rPr>
          <w:rFonts w:ascii="Arial" w:hAnsi="Arial" w:cs="Arial"/>
          <w:sz w:val="22"/>
          <w:szCs w:val="22"/>
        </w:rPr>
        <w:t>.</w:t>
      </w:r>
      <w:r>
        <w:rPr>
          <w:rFonts w:ascii="Arial" w:hAnsi="Arial" w:cs="Arial"/>
          <w:sz w:val="22"/>
          <w:szCs w:val="22"/>
        </w:rPr>
        <w:t xml:space="preserve">   </w:t>
      </w:r>
      <w:r w:rsidR="004F769B" w:rsidRPr="00956BA7">
        <w:rPr>
          <w:rFonts w:ascii="Arial" w:hAnsi="Arial" w:cs="Arial"/>
          <w:sz w:val="22"/>
          <w:szCs w:val="22"/>
        </w:rPr>
        <w:t xml:space="preserve">Ensure that any requests for source selection delegations are properly accomplished and documented in the </w:t>
      </w:r>
      <w:r w:rsidR="00FC4D4E">
        <w:rPr>
          <w:rFonts w:ascii="Arial" w:hAnsi="Arial" w:cs="Arial"/>
          <w:sz w:val="22"/>
          <w:szCs w:val="22"/>
        </w:rPr>
        <w:t>s</w:t>
      </w:r>
      <w:r w:rsidR="004F769B" w:rsidRPr="00956BA7">
        <w:rPr>
          <w:rFonts w:ascii="Arial" w:hAnsi="Arial" w:cs="Arial"/>
          <w:sz w:val="22"/>
          <w:szCs w:val="22"/>
        </w:rPr>
        <w:t xml:space="preserve">ource </w:t>
      </w:r>
      <w:r w:rsidR="00FC4D4E">
        <w:rPr>
          <w:rFonts w:ascii="Arial" w:hAnsi="Arial" w:cs="Arial"/>
          <w:sz w:val="22"/>
          <w:szCs w:val="22"/>
        </w:rPr>
        <w:t>s</w:t>
      </w:r>
      <w:r w:rsidR="004F769B" w:rsidRPr="00956BA7">
        <w:rPr>
          <w:rFonts w:ascii="Arial" w:hAnsi="Arial" w:cs="Arial"/>
          <w:sz w:val="22"/>
          <w:szCs w:val="22"/>
        </w:rPr>
        <w:t>election file.</w:t>
      </w:r>
    </w:p>
    <w:p w:rsidR="00A31777" w:rsidRPr="00A31777" w:rsidRDefault="00A31777" w:rsidP="00A31777">
      <w:pPr>
        <w:pStyle w:val="NormalWeb"/>
        <w:rPr>
          <w:rFonts w:ascii="Arial" w:eastAsia="Times New Roman" w:hAnsi="Arial" w:cs="Arial"/>
          <w:sz w:val="22"/>
          <w:szCs w:val="22"/>
        </w:rPr>
      </w:pPr>
      <w:bookmarkStart w:id="5" w:name="clearance"/>
      <w:bookmarkEnd w:id="5"/>
      <w:r>
        <w:rPr>
          <w:rFonts w:ascii="Arial" w:hAnsi="Arial" w:cs="Arial"/>
          <w:bCs/>
          <w:snapToGrid w:val="0"/>
          <w:sz w:val="22"/>
          <w:szCs w:val="22"/>
        </w:rPr>
        <w:t>1.4.2.2.6</w:t>
      </w:r>
      <w:r w:rsidR="00C34329">
        <w:rPr>
          <w:rFonts w:ascii="Arial" w:hAnsi="Arial" w:cs="Arial"/>
          <w:bCs/>
          <w:snapToGrid w:val="0"/>
          <w:sz w:val="22"/>
          <w:szCs w:val="22"/>
        </w:rPr>
        <w:t>.</w:t>
      </w:r>
      <w:r w:rsidR="007631D8">
        <w:rPr>
          <w:rFonts w:ascii="Arial" w:hAnsi="Arial" w:cs="Arial"/>
          <w:bCs/>
          <w:snapToGrid w:val="0"/>
          <w:sz w:val="22"/>
          <w:szCs w:val="22"/>
        </w:rPr>
        <w:t xml:space="preserve"> </w:t>
      </w:r>
      <w:r>
        <w:rPr>
          <w:rFonts w:ascii="Arial" w:hAnsi="Arial" w:cs="Arial"/>
          <w:bCs/>
          <w:snapToGrid w:val="0"/>
          <w:sz w:val="22"/>
          <w:szCs w:val="22"/>
        </w:rPr>
        <w:t xml:space="preserve"> </w:t>
      </w:r>
      <w:r w:rsidR="007631D8">
        <w:rPr>
          <w:rFonts w:ascii="Arial" w:hAnsi="Arial" w:cs="Arial"/>
          <w:bCs/>
          <w:snapToGrid w:val="0"/>
          <w:sz w:val="22"/>
          <w:szCs w:val="22"/>
        </w:rPr>
        <w:t xml:space="preserve"> </w:t>
      </w:r>
      <w:r w:rsidR="00C34329">
        <w:rPr>
          <w:rFonts w:ascii="Arial" w:eastAsia="Times New Roman" w:hAnsi="Arial" w:cs="Arial"/>
          <w:sz w:val="22"/>
          <w:szCs w:val="22"/>
        </w:rPr>
        <w:t>S</w:t>
      </w:r>
      <w:r w:rsidRPr="00A31777">
        <w:rPr>
          <w:rFonts w:ascii="Arial" w:eastAsia="Times New Roman" w:hAnsi="Arial" w:cs="Arial"/>
          <w:sz w:val="22"/>
          <w:szCs w:val="22"/>
        </w:rPr>
        <w:t xml:space="preserve">end a notice </w:t>
      </w:r>
      <w:r w:rsidR="00C86FD8" w:rsidRPr="00A31777">
        <w:rPr>
          <w:rFonts w:ascii="Arial" w:eastAsia="Times New Roman" w:hAnsi="Arial" w:cs="Arial"/>
          <w:sz w:val="22"/>
          <w:szCs w:val="22"/>
        </w:rPr>
        <w:t xml:space="preserve">to all appropriate </w:t>
      </w:r>
      <w:r w:rsidR="00C86FD8">
        <w:rPr>
          <w:rFonts w:ascii="Arial" w:eastAsia="Times New Roman" w:hAnsi="Arial" w:cs="Arial"/>
          <w:sz w:val="22"/>
          <w:szCs w:val="22"/>
        </w:rPr>
        <w:t>organizations</w:t>
      </w:r>
      <w:r w:rsidR="00503AE2">
        <w:rPr>
          <w:rFonts w:ascii="Arial" w:eastAsia="Times New Roman" w:hAnsi="Arial" w:cs="Arial"/>
          <w:sz w:val="22"/>
          <w:szCs w:val="22"/>
        </w:rPr>
        <w:t xml:space="preserve"> (e.g., user or requirements personnel, public affairs offices, etc. that could be contacted by offerors or media outlets concerning the requirement or acquisition)</w:t>
      </w:r>
      <w:r w:rsidR="00C86FD8" w:rsidRPr="00A31777">
        <w:rPr>
          <w:rFonts w:ascii="Arial" w:eastAsia="Times New Roman" w:hAnsi="Arial" w:cs="Arial"/>
          <w:sz w:val="22"/>
          <w:szCs w:val="22"/>
        </w:rPr>
        <w:t xml:space="preserve"> </w:t>
      </w:r>
      <w:r w:rsidRPr="00A31777">
        <w:rPr>
          <w:rFonts w:ascii="Arial" w:eastAsia="Times New Roman" w:hAnsi="Arial" w:cs="Arial"/>
          <w:sz w:val="22"/>
          <w:szCs w:val="22"/>
        </w:rPr>
        <w:t xml:space="preserve">concurrent with issuance of the </w:t>
      </w:r>
      <w:r>
        <w:rPr>
          <w:rFonts w:ascii="Arial" w:eastAsia="Times New Roman" w:hAnsi="Arial" w:cs="Arial"/>
          <w:sz w:val="22"/>
          <w:szCs w:val="22"/>
        </w:rPr>
        <w:t>solicitation</w:t>
      </w:r>
      <w:r w:rsidRPr="00A31777">
        <w:rPr>
          <w:rFonts w:ascii="Arial" w:eastAsia="Times New Roman" w:hAnsi="Arial" w:cs="Arial"/>
          <w:sz w:val="22"/>
          <w:szCs w:val="22"/>
        </w:rPr>
        <w:t xml:space="preserve"> announcing that a source selection is in progress</w:t>
      </w:r>
      <w:r w:rsidR="00C86FD8">
        <w:rPr>
          <w:rFonts w:ascii="Arial" w:eastAsia="Times New Roman" w:hAnsi="Arial" w:cs="Arial"/>
          <w:sz w:val="22"/>
          <w:szCs w:val="22"/>
        </w:rPr>
        <w:t>,</w:t>
      </w:r>
      <w:r w:rsidR="00B51AB1">
        <w:rPr>
          <w:rFonts w:ascii="Arial" w:eastAsia="Times New Roman" w:hAnsi="Arial" w:cs="Arial"/>
          <w:sz w:val="22"/>
          <w:szCs w:val="22"/>
        </w:rPr>
        <w:t xml:space="preserve"> regardless of estimated dollar value.  F</w:t>
      </w:r>
      <w:r w:rsidR="005179DA">
        <w:rPr>
          <w:rFonts w:ascii="Arial" w:eastAsia="Times New Roman" w:hAnsi="Arial" w:cs="Arial"/>
          <w:sz w:val="22"/>
          <w:szCs w:val="22"/>
        </w:rPr>
        <w:t xml:space="preserve">or acquisitions </w:t>
      </w:r>
      <w:r w:rsidR="005179DA" w:rsidRPr="00A31777">
        <w:rPr>
          <w:rFonts w:ascii="Arial" w:eastAsia="Times New Roman" w:hAnsi="Arial" w:cs="Arial"/>
          <w:sz w:val="22"/>
          <w:szCs w:val="22"/>
        </w:rPr>
        <w:t xml:space="preserve">estimated </w:t>
      </w:r>
      <w:r w:rsidR="003B3D5C">
        <w:rPr>
          <w:rFonts w:ascii="Arial" w:eastAsia="Times New Roman" w:hAnsi="Arial" w:cs="Arial"/>
          <w:sz w:val="22"/>
          <w:szCs w:val="22"/>
        </w:rPr>
        <w:t>a</w:t>
      </w:r>
      <w:r w:rsidR="005179DA" w:rsidRPr="00A31777">
        <w:rPr>
          <w:rFonts w:ascii="Arial" w:eastAsia="Times New Roman" w:hAnsi="Arial" w:cs="Arial"/>
          <w:sz w:val="22"/>
          <w:szCs w:val="22"/>
        </w:rPr>
        <w:t>t $100M</w:t>
      </w:r>
      <w:r w:rsidR="005179DA">
        <w:rPr>
          <w:rFonts w:ascii="Arial" w:eastAsia="Times New Roman" w:hAnsi="Arial" w:cs="Arial"/>
          <w:sz w:val="22"/>
          <w:szCs w:val="22"/>
        </w:rPr>
        <w:t xml:space="preserve"> or more,</w:t>
      </w:r>
      <w:r w:rsidR="005179DA">
        <w:rPr>
          <w:rFonts w:ascii="Arial" w:hAnsi="Arial" w:cs="Arial"/>
          <w:bCs/>
          <w:snapToGrid w:val="0"/>
          <w:sz w:val="22"/>
          <w:szCs w:val="22"/>
        </w:rPr>
        <w:t xml:space="preserve"> </w:t>
      </w:r>
      <w:r w:rsidR="00B51AB1">
        <w:rPr>
          <w:rFonts w:ascii="Arial" w:hAnsi="Arial" w:cs="Arial"/>
          <w:bCs/>
          <w:snapToGrid w:val="0"/>
          <w:sz w:val="22"/>
          <w:szCs w:val="22"/>
        </w:rPr>
        <w:t xml:space="preserve">send the notice </w:t>
      </w:r>
      <w:r>
        <w:rPr>
          <w:rFonts w:ascii="Arial" w:eastAsia="Times New Roman" w:hAnsi="Arial" w:cs="Arial"/>
          <w:sz w:val="22"/>
          <w:szCs w:val="22"/>
        </w:rPr>
        <w:t xml:space="preserve">to </w:t>
      </w:r>
      <w:r w:rsidR="006D3323">
        <w:rPr>
          <w:rFonts w:ascii="Arial" w:eastAsia="Times New Roman" w:hAnsi="Arial" w:cs="Arial"/>
          <w:sz w:val="22"/>
          <w:szCs w:val="22"/>
        </w:rPr>
        <w:t>SAF/AQC</w:t>
      </w:r>
      <w:r w:rsidR="00C34329">
        <w:rPr>
          <w:rFonts w:ascii="Arial" w:eastAsia="Times New Roman" w:hAnsi="Arial" w:cs="Arial"/>
          <w:sz w:val="22"/>
          <w:szCs w:val="22"/>
        </w:rPr>
        <w:t>,</w:t>
      </w:r>
      <w:r>
        <w:rPr>
          <w:rFonts w:ascii="Arial" w:eastAsia="Times New Roman" w:hAnsi="Arial" w:cs="Arial"/>
          <w:sz w:val="22"/>
          <w:szCs w:val="22"/>
        </w:rPr>
        <w:t xml:space="preserve"> </w:t>
      </w:r>
      <w:hyperlink r:id="rId25" w:history="1">
        <w:r w:rsidR="006D3323" w:rsidRPr="00864FF1">
          <w:rPr>
            <w:rStyle w:val="Hyperlink"/>
            <w:rFonts w:ascii="Arial" w:eastAsia="Times New Roman" w:hAnsi="Arial" w:cs="Arial"/>
            <w:sz w:val="22"/>
            <w:szCs w:val="22"/>
          </w:rPr>
          <w:t>safaqc.workflow@pentagon.af.mil</w:t>
        </w:r>
      </w:hyperlink>
      <w:r w:rsidRPr="00A31777">
        <w:rPr>
          <w:rFonts w:ascii="Arial" w:eastAsia="Times New Roman" w:hAnsi="Arial" w:cs="Arial"/>
          <w:sz w:val="22"/>
          <w:szCs w:val="22"/>
        </w:rPr>
        <w:t xml:space="preserve"> for HAF</w:t>
      </w:r>
      <w:r w:rsidR="00E95927">
        <w:rPr>
          <w:rFonts w:ascii="Arial" w:eastAsia="Times New Roman" w:hAnsi="Arial" w:cs="Arial"/>
          <w:sz w:val="22"/>
          <w:szCs w:val="22"/>
        </w:rPr>
        <w:t>-level</w:t>
      </w:r>
      <w:r w:rsidRPr="00A31777">
        <w:rPr>
          <w:rFonts w:ascii="Arial" w:eastAsia="Times New Roman" w:hAnsi="Arial" w:cs="Arial"/>
          <w:sz w:val="22"/>
          <w:szCs w:val="22"/>
        </w:rPr>
        <w:t xml:space="preserve"> notification. The notice shall:</w:t>
      </w:r>
    </w:p>
    <w:p w:rsidR="009C2C7C" w:rsidRDefault="00A31777" w:rsidP="009C2C7C">
      <w:pPr>
        <w:spacing w:before="120"/>
        <w:ind w:left="720"/>
        <w:rPr>
          <w:rFonts w:ascii="Arial" w:hAnsi="Arial" w:cs="Arial"/>
          <w:sz w:val="22"/>
          <w:szCs w:val="22"/>
        </w:rPr>
      </w:pPr>
      <w:r w:rsidRPr="00A31777">
        <w:rPr>
          <w:rFonts w:ascii="Arial" w:hAnsi="Arial" w:cs="Arial"/>
          <w:sz w:val="22"/>
          <w:szCs w:val="22"/>
        </w:rPr>
        <w:t>1)</w:t>
      </w:r>
      <w:r w:rsidR="0017799C">
        <w:rPr>
          <w:rFonts w:ascii="Arial" w:hAnsi="Arial" w:cs="Arial"/>
          <w:sz w:val="22"/>
          <w:szCs w:val="22"/>
        </w:rPr>
        <w:t xml:space="preserve"> </w:t>
      </w:r>
      <w:r w:rsidRPr="00A31777">
        <w:rPr>
          <w:rFonts w:ascii="Arial" w:hAnsi="Arial" w:cs="Arial"/>
          <w:sz w:val="22"/>
          <w:szCs w:val="22"/>
        </w:rPr>
        <w:t xml:space="preserve"> </w:t>
      </w:r>
      <w:r w:rsidR="00C34329">
        <w:rPr>
          <w:rFonts w:ascii="Arial" w:hAnsi="Arial" w:cs="Arial"/>
          <w:sz w:val="22"/>
          <w:szCs w:val="22"/>
        </w:rPr>
        <w:t xml:space="preserve">identify </w:t>
      </w:r>
      <w:r w:rsidRPr="00A31777">
        <w:rPr>
          <w:rFonts w:ascii="Arial" w:hAnsi="Arial" w:cs="Arial"/>
          <w:sz w:val="22"/>
          <w:szCs w:val="22"/>
        </w:rPr>
        <w:t>the system, subsystem,</w:t>
      </w:r>
      <w:r>
        <w:rPr>
          <w:rFonts w:ascii="Arial" w:hAnsi="Arial" w:cs="Arial"/>
          <w:sz w:val="22"/>
          <w:szCs w:val="22"/>
        </w:rPr>
        <w:t xml:space="preserve"> service, or project involved;</w:t>
      </w:r>
    </w:p>
    <w:p w:rsidR="009C2C7C" w:rsidRDefault="00A31777" w:rsidP="009C2C7C">
      <w:pPr>
        <w:spacing w:before="120"/>
        <w:ind w:left="720"/>
        <w:rPr>
          <w:rFonts w:ascii="Arial" w:hAnsi="Arial" w:cs="Arial"/>
          <w:sz w:val="22"/>
          <w:szCs w:val="22"/>
        </w:rPr>
      </w:pPr>
      <w:r w:rsidRPr="00A31777">
        <w:rPr>
          <w:rFonts w:ascii="Arial" w:hAnsi="Arial" w:cs="Arial"/>
          <w:sz w:val="22"/>
          <w:szCs w:val="22"/>
        </w:rPr>
        <w:t>2)</w:t>
      </w:r>
      <w:r w:rsidR="0017799C">
        <w:rPr>
          <w:rFonts w:ascii="Arial" w:hAnsi="Arial" w:cs="Arial"/>
          <w:sz w:val="22"/>
          <w:szCs w:val="22"/>
        </w:rPr>
        <w:t xml:space="preserve"> </w:t>
      </w:r>
      <w:r w:rsidRPr="00A31777">
        <w:rPr>
          <w:rFonts w:ascii="Arial" w:hAnsi="Arial" w:cs="Arial"/>
          <w:sz w:val="22"/>
          <w:szCs w:val="22"/>
        </w:rPr>
        <w:t xml:space="preserve"> </w:t>
      </w:r>
      <w:r w:rsidR="00C34329">
        <w:rPr>
          <w:rFonts w:ascii="Arial" w:hAnsi="Arial" w:cs="Arial"/>
          <w:sz w:val="22"/>
          <w:szCs w:val="22"/>
        </w:rPr>
        <w:t xml:space="preserve">identify </w:t>
      </w:r>
      <w:r w:rsidRPr="00A31777">
        <w:rPr>
          <w:rFonts w:ascii="Arial" w:hAnsi="Arial" w:cs="Arial"/>
          <w:sz w:val="22"/>
          <w:szCs w:val="22"/>
        </w:rPr>
        <w:t>the anticipated period of the source select</w:t>
      </w:r>
      <w:r>
        <w:rPr>
          <w:rFonts w:ascii="Arial" w:hAnsi="Arial" w:cs="Arial"/>
          <w:sz w:val="22"/>
          <w:szCs w:val="22"/>
        </w:rPr>
        <w:t>ion activities;</w:t>
      </w:r>
    </w:p>
    <w:p w:rsidR="009C2C7C" w:rsidRDefault="00A31777" w:rsidP="009C2C7C">
      <w:pPr>
        <w:spacing w:before="120"/>
        <w:ind w:left="720"/>
        <w:rPr>
          <w:rFonts w:ascii="Arial" w:hAnsi="Arial" w:cs="Arial"/>
          <w:sz w:val="22"/>
          <w:szCs w:val="22"/>
        </w:rPr>
      </w:pPr>
      <w:r w:rsidRPr="00A31777">
        <w:rPr>
          <w:rFonts w:ascii="Arial" w:hAnsi="Arial" w:cs="Arial"/>
          <w:sz w:val="22"/>
          <w:szCs w:val="22"/>
        </w:rPr>
        <w:t xml:space="preserve">3) </w:t>
      </w:r>
      <w:r w:rsidR="0017799C">
        <w:rPr>
          <w:rFonts w:ascii="Arial" w:hAnsi="Arial" w:cs="Arial"/>
          <w:sz w:val="22"/>
          <w:szCs w:val="22"/>
        </w:rPr>
        <w:t xml:space="preserve"> </w:t>
      </w:r>
      <w:r w:rsidR="00C34329">
        <w:rPr>
          <w:rFonts w:ascii="Arial" w:hAnsi="Arial" w:cs="Arial"/>
          <w:sz w:val="22"/>
          <w:szCs w:val="22"/>
        </w:rPr>
        <w:t xml:space="preserve">include a </w:t>
      </w:r>
      <w:r w:rsidRPr="00A31777">
        <w:rPr>
          <w:rFonts w:ascii="Arial" w:hAnsi="Arial" w:cs="Arial"/>
          <w:sz w:val="22"/>
          <w:szCs w:val="22"/>
        </w:rPr>
        <w:t>statement to the effect that contacts or briefings concerning the program by industry are no longer allowed outside of the formal</w:t>
      </w:r>
      <w:r>
        <w:rPr>
          <w:rFonts w:ascii="Arial" w:hAnsi="Arial" w:cs="Arial"/>
          <w:sz w:val="22"/>
          <w:szCs w:val="22"/>
        </w:rPr>
        <w:t xml:space="preserve"> source selection process; and</w:t>
      </w:r>
    </w:p>
    <w:p w:rsidR="00A31777" w:rsidRPr="00A31777" w:rsidRDefault="00A31777" w:rsidP="009C2C7C">
      <w:pPr>
        <w:spacing w:before="120"/>
        <w:ind w:left="720"/>
        <w:rPr>
          <w:rFonts w:ascii="Arial" w:hAnsi="Arial" w:cs="Arial"/>
          <w:sz w:val="22"/>
          <w:szCs w:val="22"/>
        </w:rPr>
      </w:pPr>
      <w:r w:rsidRPr="00A31777">
        <w:rPr>
          <w:rFonts w:ascii="Arial" w:hAnsi="Arial" w:cs="Arial"/>
          <w:sz w:val="22"/>
          <w:szCs w:val="22"/>
        </w:rPr>
        <w:t>4)</w:t>
      </w:r>
      <w:r w:rsidR="0017799C">
        <w:rPr>
          <w:rFonts w:ascii="Arial" w:hAnsi="Arial" w:cs="Arial"/>
          <w:sz w:val="22"/>
          <w:szCs w:val="22"/>
        </w:rPr>
        <w:t xml:space="preserve"> </w:t>
      </w:r>
      <w:r w:rsidRPr="00A31777">
        <w:rPr>
          <w:rFonts w:ascii="Arial" w:hAnsi="Arial" w:cs="Arial"/>
          <w:sz w:val="22"/>
          <w:szCs w:val="22"/>
        </w:rPr>
        <w:t xml:space="preserve"> </w:t>
      </w:r>
      <w:r w:rsidR="00C34329">
        <w:rPr>
          <w:rFonts w:ascii="Arial" w:hAnsi="Arial" w:cs="Arial"/>
          <w:sz w:val="22"/>
          <w:szCs w:val="22"/>
        </w:rPr>
        <w:t xml:space="preserve">state </w:t>
      </w:r>
      <w:r w:rsidRPr="00A31777">
        <w:rPr>
          <w:rFonts w:ascii="Arial" w:hAnsi="Arial" w:cs="Arial"/>
          <w:sz w:val="22"/>
          <w:szCs w:val="22"/>
        </w:rPr>
        <w:t>that the</w:t>
      </w:r>
      <w:r w:rsidR="00C34329">
        <w:rPr>
          <w:rFonts w:ascii="Arial" w:hAnsi="Arial" w:cs="Arial"/>
          <w:sz w:val="22"/>
          <w:szCs w:val="22"/>
        </w:rPr>
        <w:t xml:space="preserve"> PCO</w:t>
      </w:r>
      <w:r w:rsidRPr="00A31777">
        <w:rPr>
          <w:rFonts w:ascii="Arial" w:hAnsi="Arial" w:cs="Arial"/>
          <w:sz w:val="22"/>
          <w:szCs w:val="22"/>
        </w:rPr>
        <w:t xml:space="preserve"> (include name and phone number) controls all contact or exchanges with industry/offerors and is the only person authorized to release source selection information before and after contract award. </w:t>
      </w:r>
    </w:p>
    <w:p w:rsidR="00EC4529" w:rsidRDefault="00EC4529" w:rsidP="0007346C">
      <w:pPr>
        <w:rPr>
          <w:rFonts w:ascii="Arial" w:hAnsi="Arial" w:cs="Arial"/>
          <w:sz w:val="22"/>
          <w:szCs w:val="22"/>
        </w:rPr>
      </w:pPr>
    </w:p>
    <w:p w:rsidR="00456798" w:rsidRDefault="00EC4529" w:rsidP="00537735">
      <w:pPr>
        <w:rPr>
          <w:rFonts w:ascii="Arial" w:hAnsi="Arial" w:cs="Arial"/>
          <w:sz w:val="22"/>
          <w:szCs w:val="22"/>
        </w:rPr>
      </w:pPr>
      <w:r>
        <w:rPr>
          <w:rFonts w:ascii="Arial" w:hAnsi="Arial" w:cs="Arial"/>
          <w:sz w:val="22"/>
          <w:szCs w:val="22"/>
        </w:rPr>
        <w:t>1.4.3</w:t>
      </w:r>
      <w:r w:rsidR="00C34329">
        <w:rPr>
          <w:rFonts w:ascii="Arial" w:hAnsi="Arial" w:cs="Arial"/>
          <w:sz w:val="22"/>
          <w:szCs w:val="22"/>
        </w:rPr>
        <w:t>.</w:t>
      </w:r>
      <w:r>
        <w:rPr>
          <w:rFonts w:ascii="Arial" w:hAnsi="Arial" w:cs="Arial"/>
          <w:sz w:val="22"/>
          <w:szCs w:val="22"/>
        </w:rPr>
        <w:t xml:space="preserve">   SSAC. </w:t>
      </w:r>
    </w:p>
    <w:p w:rsidR="00EC4529" w:rsidRPr="007308F5" w:rsidRDefault="00EC4529" w:rsidP="0007346C">
      <w:pPr>
        <w:rPr>
          <w:rFonts w:ascii="Arial" w:hAnsi="Arial" w:cs="Arial"/>
          <w:bCs/>
          <w:sz w:val="22"/>
          <w:szCs w:val="22"/>
        </w:rPr>
      </w:pPr>
      <w:r>
        <w:rPr>
          <w:rFonts w:ascii="Arial" w:hAnsi="Arial" w:cs="Arial"/>
          <w:sz w:val="22"/>
          <w:szCs w:val="22"/>
        </w:rPr>
        <w:t xml:space="preserve">  </w:t>
      </w:r>
      <w:r w:rsidR="007308F5">
        <w:rPr>
          <w:rFonts w:ascii="Arial" w:hAnsi="Arial" w:cs="Arial"/>
          <w:bCs/>
          <w:sz w:val="22"/>
          <w:szCs w:val="22"/>
        </w:rPr>
        <w:t xml:space="preserve"> </w:t>
      </w:r>
      <w:r>
        <w:rPr>
          <w:rFonts w:ascii="Arial" w:hAnsi="Arial" w:cs="Arial"/>
          <w:bCs/>
          <w:sz w:val="22"/>
          <w:szCs w:val="22"/>
        </w:rPr>
        <w:t xml:space="preserve"> </w:t>
      </w:r>
    </w:p>
    <w:p w:rsidR="00456798" w:rsidRDefault="00F45A8C" w:rsidP="00537735">
      <w:pPr>
        <w:rPr>
          <w:rFonts w:ascii="Arial" w:hAnsi="Arial" w:cs="Arial"/>
          <w:sz w:val="22"/>
          <w:szCs w:val="22"/>
        </w:rPr>
      </w:pPr>
      <w:r w:rsidRPr="00F45A8C">
        <w:rPr>
          <w:rFonts w:ascii="Arial" w:hAnsi="Arial" w:cs="Arial"/>
          <w:sz w:val="22"/>
          <w:szCs w:val="22"/>
        </w:rPr>
        <w:t>1.4.3</w:t>
      </w:r>
      <w:r>
        <w:rPr>
          <w:rFonts w:ascii="Arial" w:hAnsi="Arial" w:cs="Arial"/>
          <w:sz w:val="22"/>
          <w:szCs w:val="22"/>
        </w:rPr>
        <w:t>.</w:t>
      </w:r>
      <w:r w:rsidR="0085530B">
        <w:rPr>
          <w:rFonts w:ascii="Arial" w:hAnsi="Arial" w:cs="Arial"/>
          <w:sz w:val="22"/>
          <w:szCs w:val="22"/>
        </w:rPr>
        <w:t>2</w:t>
      </w:r>
      <w:r w:rsidR="00C34329">
        <w:rPr>
          <w:rFonts w:ascii="Arial" w:hAnsi="Arial" w:cs="Arial"/>
          <w:sz w:val="22"/>
          <w:szCs w:val="22"/>
        </w:rPr>
        <w:t>.</w:t>
      </w:r>
      <w:r w:rsidR="007631D8">
        <w:rPr>
          <w:rFonts w:ascii="Arial" w:hAnsi="Arial" w:cs="Arial"/>
          <w:sz w:val="22"/>
          <w:szCs w:val="22"/>
        </w:rPr>
        <w:t xml:space="preserve">  </w:t>
      </w:r>
      <w:r w:rsidR="000C3D9A">
        <w:rPr>
          <w:rFonts w:ascii="Arial" w:hAnsi="Arial" w:cs="Arial"/>
          <w:sz w:val="22"/>
          <w:szCs w:val="22"/>
        </w:rPr>
        <w:t xml:space="preserve"> </w:t>
      </w:r>
      <w:r w:rsidR="0085530B">
        <w:rPr>
          <w:rFonts w:ascii="Arial" w:hAnsi="Arial" w:cs="Arial"/>
          <w:sz w:val="22"/>
          <w:szCs w:val="22"/>
        </w:rPr>
        <w:t>Composition</w:t>
      </w:r>
      <w:r w:rsidR="000C3D9A">
        <w:rPr>
          <w:rFonts w:ascii="Arial" w:hAnsi="Arial" w:cs="Arial"/>
          <w:sz w:val="22"/>
          <w:szCs w:val="22"/>
        </w:rPr>
        <w:t xml:space="preserve"> of SSAC.</w:t>
      </w:r>
      <w:r w:rsidR="00537735">
        <w:rPr>
          <w:rFonts w:ascii="Arial" w:hAnsi="Arial" w:cs="Arial"/>
          <w:sz w:val="22"/>
          <w:szCs w:val="22"/>
        </w:rPr>
        <w:t xml:space="preserve">  </w:t>
      </w:r>
    </w:p>
    <w:p w:rsidR="00456798" w:rsidRDefault="00456798" w:rsidP="00537735">
      <w:pPr>
        <w:rPr>
          <w:rFonts w:ascii="Arial" w:hAnsi="Arial" w:cs="Arial"/>
          <w:sz w:val="22"/>
          <w:szCs w:val="22"/>
        </w:rPr>
      </w:pPr>
    </w:p>
    <w:p w:rsidR="00456798" w:rsidRDefault="00456798" w:rsidP="00456798">
      <w:pPr>
        <w:rPr>
          <w:rFonts w:ascii="Arial" w:hAnsi="Arial" w:cs="Arial"/>
          <w:bCs/>
          <w:sz w:val="22"/>
          <w:szCs w:val="22"/>
        </w:rPr>
      </w:pPr>
      <w:r>
        <w:rPr>
          <w:rFonts w:ascii="Arial" w:hAnsi="Arial" w:cs="Arial"/>
          <w:sz w:val="22"/>
          <w:szCs w:val="22"/>
        </w:rPr>
        <w:t>1.4.3.2.1.  It is preferable that the SSAC Chairperson not be in the chain</w:t>
      </w:r>
      <w:r w:rsidR="00A332CB">
        <w:rPr>
          <w:rFonts w:ascii="Arial" w:hAnsi="Arial" w:cs="Arial"/>
          <w:sz w:val="22"/>
          <w:szCs w:val="22"/>
        </w:rPr>
        <w:t xml:space="preserve"> of command</w:t>
      </w:r>
      <w:r>
        <w:rPr>
          <w:rFonts w:ascii="Arial" w:hAnsi="Arial" w:cs="Arial"/>
          <w:sz w:val="22"/>
          <w:szCs w:val="22"/>
        </w:rPr>
        <w:t xml:space="preserve"> of the SSA.</w:t>
      </w:r>
    </w:p>
    <w:p w:rsidR="00EC4529" w:rsidRPr="0035780F" w:rsidRDefault="007308F5" w:rsidP="0007346C">
      <w:pPr>
        <w:rPr>
          <w:rFonts w:ascii="Arial" w:hAnsi="Arial" w:cs="Arial"/>
          <w:bCs/>
          <w:sz w:val="22"/>
          <w:szCs w:val="22"/>
        </w:rPr>
      </w:pPr>
      <w:r>
        <w:rPr>
          <w:rFonts w:ascii="Arial" w:hAnsi="Arial" w:cs="Arial"/>
          <w:bCs/>
          <w:sz w:val="22"/>
          <w:szCs w:val="22"/>
        </w:rPr>
        <w:t xml:space="preserve"> </w:t>
      </w:r>
    </w:p>
    <w:p w:rsidR="000C3D9A" w:rsidRPr="00F45A8C" w:rsidRDefault="004F32E8" w:rsidP="0007346C">
      <w:pPr>
        <w:rPr>
          <w:rFonts w:ascii="Arial" w:hAnsi="Arial" w:cs="Arial"/>
          <w:sz w:val="22"/>
          <w:szCs w:val="22"/>
        </w:rPr>
      </w:pPr>
      <w:r>
        <w:rPr>
          <w:rFonts w:ascii="Arial" w:hAnsi="Arial" w:cs="Arial"/>
          <w:sz w:val="22"/>
          <w:szCs w:val="22"/>
        </w:rPr>
        <w:t>1.4.3.</w:t>
      </w:r>
      <w:r w:rsidR="0085530B">
        <w:rPr>
          <w:rFonts w:ascii="Arial" w:hAnsi="Arial" w:cs="Arial"/>
          <w:sz w:val="22"/>
          <w:szCs w:val="22"/>
        </w:rPr>
        <w:t>2</w:t>
      </w:r>
      <w:r>
        <w:rPr>
          <w:rFonts w:ascii="Arial" w:hAnsi="Arial" w:cs="Arial"/>
          <w:sz w:val="22"/>
          <w:szCs w:val="22"/>
        </w:rPr>
        <w:t>.2</w:t>
      </w:r>
      <w:r w:rsidR="00C34329">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Pr>
          <w:rFonts w:ascii="Arial" w:hAnsi="Arial" w:cs="Arial"/>
          <w:sz w:val="22"/>
          <w:szCs w:val="22"/>
        </w:rPr>
        <w:t xml:space="preserve">SSAC members </w:t>
      </w:r>
      <w:r w:rsidR="000C3D9A">
        <w:rPr>
          <w:rFonts w:ascii="Arial" w:hAnsi="Arial" w:cs="Arial"/>
          <w:sz w:val="22"/>
          <w:szCs w:val="22"/>
        </w:rPr>
        <w:t xml:space="preserve">provide </w:t>
      </w:r>
      <w:r w:rsidR="00826113">
        <w:rPr>
          <w:rFonts w:ascii="Arial" w:hAnsi="Arial" w:cs="Arial"/>
          <w:sz w:val="22"/>
          <w:szCs w:val="22"/>
        </w:rPr>
        <w:t>in-depth oversight</w:t>
      </w:r>
      <w:r w:rsidR="00BB027F">
        <w:rPr>
          <w:rFonts w:ascii="Arial" w:hAnsi="Arial" w:cs="Arial"/>
          <w:sz w:val="22"/>
          <w:szCs w:val="22"/>
        </w:rPr>
        <w:t xml:space="preserve"> and mentoring to </w:t>
      </w:r>
      <w:r w:rsidR="00FC4D4E">
        <w:rPr>
          <w:rFonts w:ascii="Arial" w:hAnsi="Arial" w:cs="Arial"/>
          <w:sz w:val="22"/>
          <w:szCs w:val="22"/>
        </w:rPr>
        <w:t>SSTs</w:t>
      </w:r>
      <w:r w:rsidR="000C3D9A">
        <w:rPr>
          <w:rFonts w:ascii="Arial" w:hAnsi="Arial" w:cs="Arial"/>
          <w:sz w:val="22"/>
          <w:szCs w:val="22"/>
        </w:rPr>
        <w:t xml:space="preserve"> </w:t>
      </w:r>
      <w:r w:rsidR="00BB027F">
        <w:rPr>
          <w:rFonts w:ascii="Arial" w:hAnsi="Arial" w:cs="Arial"/>
          <w:sz w:val="22"/>
          <w:szCs w:val="22"/>
        </w:rPr>
        <w:t>to</w:t>
      </w:r>
      <w:r w:rsidR="00EE76AB">
        <w:rPr>
          <w:rFonts w:ascii="Arial" w:hAnsi="Arial" w:cs="Arial"/>
          <w:sz w:val="22"/>
          <w:szCs w:val="22"/>
        </w:rPr>
        <w:t xml:space="preserve"> </w:t>
      </w:r>
      <w:r w:rsidR="003B3D5C">
        <w:rPr>
          <w:rFonts w:ascii="Arial" w:hAnsi="Arial" w:cs="Arial"/>
          <w:sz w:val="22"/>
          <w:szCs w:val="22"/>
        </w:rPr>
        <w:t xml:space="preserve">enhance </w:t>
      </w:r>
      <w:r w:rsidR="000C3D9A">
        <w:rPr>
          <w:rFonts w:ascii="Arial" w:hAnsi="Arial" w:cs="Arial"/>
          <w:sz w:val="22"/>
          <w:szCs w:val="22"/>
        </w:rPr>
        <w:t>the skill</w:t>
      </w:r>
      <w:r w:rsidR="003B3D5C">
        <w:rPr>
          <w:rFonts w:ascii="Arial" w:hAnsi="Arial" w:cs="Arial"/>
          <w:sz w:val="22"/>
          <w:szCs w:val="22"/>
        </w:rPr>
        <w:t xml:space="preserve">-level </w:t>
      </w:r>
      <w:r w:rsidR="00EE76AB">
        <w:rPr>
          <w:rFonts w:ascii="Arial" w:hAnsi="Arial" w:cs="Arial"/>
          <w:sz w:val="22"/>
          <w:szCs w:val="22"/>
        </w:rPr>
        <w:t xml:space="preserve">to </w:t>
      </w:r>
      <w:r w:rsidR="003B3D5C">
        <w:rPr>
          <w:rFonts w:ascii="Arial" w:hAnsi="Arial" w:cs="Arial"/>
          <w:sz w:val="22"/>
          <w:szCs w:val="22"/>
        </w:rPr>
        <w:t xml:space="preserve">successfully </w:t>
      </w:r>
      <w:r w:rsidR="000C3D9A">
        <w:rPr>
          <w:rFonts w:ascii="Arial" w:hAnsi="Arial" w:cs="Arial"/>
          <w:sz w:val="22"/>
          <w:szCs w:val="22"/>
        </w:rPr>
        <w:t xml:space="preserve">accomplish </w:t>
      </w:r>
      <w:r w:rsidR="003B3D5C">
        <w:rPr>
          <w:rFonts w:ascii="Arial" w:hAnsi="Arial" w:cs="Arial"/>
          <w:sz w:val="22"/>
          <w:szCs w:val="22"/>
        </w:rPr>
        <w:t xml:space="preserve">the </w:t>
      </w:r>
      <w:r w:rsidR="000C3D9A">
        <w:rPr>
          <w:rFonts w:ascii="Arial" w:hAnsi="Arial" w:cs="Arial"/>
          <w:sz w:val="22"/>
          <w:szCs w:val="22"/>
        </w:rPr>
        <w:t xml:space="preserve">source selection.  </w:t>
      </w:r>
      <w:r w:rsidR="00BB027F">
        <w:rPr>
          <w:rFonts w:ascii="Arial" w:hAnsi="Arial" w:cs="Arial"/>
          <w:sz w:val="22"/>
          <w:szCs w:val="22"/>
        </w:rPr>
        <w:t>For all new Milestone B (Pre-MDAP on Major Defense Acquisition Program lists</w:t>
      </w:r>
      <w:r w:rsidR="00F133FB">
        <w:rPr>
          <w:rFonts w:ascii="Arial" w:hAnsi="Arial" w:cs="Arial"/>
          <w:sz w:val="22"/>
          <w:szCs w:val="22"/>
        </w:rPr>
        <w:t xml:space="preserve">) ACAT I and </w:t>
      </w:r>
      <w:r w:rsidR="00AC373E">
        <w:rPr>
          <w:rFonts w:ascii="Arial" w:hAnsi="Arial" w:cs="Arial"/>
          <w:sz w:val="22"/>
          <w:szCs w:val="22"/>
        </w:rPr>
        <w:t>II</w:t>
      </w:r>
      <w:r w:rsidR="00BB027F">
        <w:rPr>
          <w:rFonts w:ascii="Arial" w:hAnsi="Arial" w:cs="Arial"/>
          <w:sz w:val="22"/>
          <w:szCs w:val="22"/>
        </w:rPr>
        <w:t xml:space="preserve"> competitive acquisitions, t</w:t>
      </w:r>
      <w:r w:rsidR="000C3D9A">
        <w:rPr>
          <w:rFonts w:ascii="Arial" w:hAnsi="Arial" w:cs="Arial"/>
          <w:sz w:val="22"/>
          <w:szCs w:val="22"/>
        </w:rPr>
        <w:t>he</w:t>
      </w:r>
      <w:r w:rsidR="00A10A6C">
        <w:rPr>
          <w:rFonts w:ascii="Arial" w:hAnsi="Arial" w:cs="Arial"/>
          <w:sz w:val="22"/>
          <w:szCs w:val="22"/>
        </w:rPr>
        <w:t xml:space="preserve"> specific </w:t>
      </w:r>
      <w:r w:rsidR="000C3D9A">
        <w:rPr>
          <w:rFonts w:ascii="Arial" w:hAnsi="Arial" w:cs="Arial"/>
          <w:sz w:val="22"/>
          <w:szCs w:val="22"/>
        </w:rPr>
        <w:t xml:space="preserve">composition of the SSAC should at a minimum consist of senior leaders </w:t>
      </w:r>
      <w:r w:rsidR="00FC4D4E">
        <w:rPr>
          <w:rFonts w:ascii="Arial" w:hAnsi="Arial" w:cs="Arial"/>
          <w:sz w:val="22"/>
          <w:szCs w:val="22"/>
        </w:rPr>
        <w:t xml:space="preserve">(flag rank or 0-6/GS-15 to the maximum extent practicable) </w:t>
      </w:r>
      <w:r w:rsidR="000C3D9A">
        <w:rPr>
          <w:rFonts w:ascii="Arial" w:hAnsi="Arial" w:cs="Arial"/>
          <w:sz w:val="22"/>
          <w:szCs w:val="22"/>
        </w:rPr>
        <w:t>from Program Management, Engineering, Finance, Legal, Contracting</w:t>
      </w:r>
      <w:r w:rsidR="006A66C1">
        <w:rPr>
          <w:rFonts w:ascii="Arial" w:hAnsi="Arial" w:cs="Arial"/>
          <w:sz w:val="22"/>
          <w:szCs w:val="22"/>
        </w:rPr>
        <w:t>,</w:t>
      </w:r>
      <w:r w:rsidR="000C3D9A">
        <w:rPr>
          <w:rFonts w:ascii="Arial" w:hAnsi="Arial" w:cs="Arial"/>
          <w:sz w:val="22"/>
          <w:szCs w:val="22"/>
        </w:rPr>
        <w:t xml:space="preserve"> and the Center’s Acquisit</w:t>
      </w:r>
      <w:r w:rsidR="00BB027F">
        <w:rPr>
          <w:rFonts w:ascii="Arial" w:hAnsi="Arial" w:cs="Arial"/>
          <w:sz w:val="22"/>
          <w:szCs w:val="22"/>
        </w:rPr>
        <w:t>ion Center of Excellence (ACE),</w:t>
      </w:r>
      <w:r w:rsidR="000C3D9A">
        <w:rPr>
          <w:rFonts w:ascii="Arial" w:hAnsi="Arial" w:cs="Arial"/>
          <w:sz w:val="22"/>
          <w:szCs w:val="22"/>
        </w:rPr>
        <w:t xml:space="preserve"> </w:t>
      </w:r>
      <w:r w:rsidR="006A66C1">
        <w:rPr>
          <w:rFonts w:ascii="Arial" w:hAnsi="Arial" w:cs="Arial"/>
          <w:sz w:val="22"/>
          <w:szCs w:val="22"/>
        </w:rPr>
        <w:t xml:space="preserve">who have </w:t>
      </w:r>
      <w:r w:rsidR="00BB027F">
        <w:rPr>
          <w:rFonts w:ascii="Arial" w:hAnsi="Arial" w:cs="Arial"/>
          <w:sz w:val="22"/>
          <w:szCs w:val="22"/>
        </w:rPr>
        <w:t>recent experience in the successful conduct of source selections.</w:t>
      </w:r>
      <w:r w:rsidR="00A10A6C">
        <w:rPr>
          <w:rFonts w:ascii="Arial" w:hAnsi="Arial" w:cs="Arial"/>
          <w:sz w:val="22"/>
          <w:szCs w:val="22"/>
        </w:rPr>
        <w:t xml:space="preserve">  </w:t>
      </w:r>
      <w:r w:rsidR="000C3D9A">
        <w:rPr>
          <w:rFonts w:ascii="Arial" w:hAnsi="Arial" w:cs="Arial"/>
          <w:sz w:val="22"/>
          <w:szCs w:val="22"/>
        </w:rPr>
        <w:t xml:space="preserve">The SSAC may be augmented with senior leaders from the SAF/AQ staff, when appropriate, to provide additional experience and expertise.  The SSAC may also be supplemented by other subject matter experts at comparable functional positions.  </w:t>
      </w:r>
      <w:r w:rsidR="00A10A6C">
        <w:rPr>
          <w:rFonts w:ascii="Arial" w:hAnsi="Arial" w:cs="Arial"/>
          <w:sz w:val="22"/>
          <w:szCs w:val="22"/>
        </w:rPr>
        <w:t xml:space="preserve">For non-weapon system acquisitions when an SSAC is used, the </w:t>
      </w:r>
      <w:r w:rsidR="00691829">
        <w:rPr>
          <w:rFonts w:ascii="Arial" w:hAnsi="Arial" w:cs="Arial"/>
          <w:sz w:val="22"/>
          <w:szCs w:val="22"/>
        </w:rPr>
        <w:t xml:space="preserve">specific </w:t>
      </w:r>
      <w:r w:rsidR="00A10A6C">
        <w:rPr>
          <w:rFonts w:ascii="Arial" w:hAnsi="Arial" w:cs="Arial"/>
          <w:sz w:val="22"/>
          <w:szCs w:val="22"/>
        </w:rPr>
        <w:t xml:space="preserve">composition of the SSAC is at the discretion of the SSA, based upon the expertise required to accomplish a successful source selection.    </w:t>
      </w:r>
    </w:p>
    <w:p w:rsidR="001F190C" w:rsidRDefault="001F190C" w:rsidP="0007346C">
      <w:pPr>
        <w:rPr>
          <w:rFonts w:ascii="Arial" w:hAnsi="Arial" w:cs="Arial"/>
          <w:b/>
          <w:sz w:val="22"/>
          <w:szCs w:val="22"/>
        </w:rPr>
      </w:pPr>
    </w:p>
    <w:p w:rsidR="00537735" w:rsidRDefault="00537735" w:rsidP="00537735">
      <w:pPr>
        <w:rPr>
          <w:rFonts w:ascii="Arial" w:hAnsi="Arial" w:cs="Arial"/>
          <w:bCs/>
          <w:sz w:val="22"/>
          <w:szCs w:val="22"/>
        </w:rPr>
      </w:pPr>
      <w:r>
        <w:rPr>
          <w:rFonts w:ascii="Arial" w:hAnsi="Arial" w:cs="Arial"/>
          <w:sz w:val="22"/>
          <w:szCs w:val="22"/>
        </w:rPr>
        <w:t>1.4.4</w:t>
      </w:r>
      <w:r w:rsidR="00C34329">
        <w:rPr>
          <w:rFonts w:ascii="Arial" w:hAnsi="Arial" w:cs="Arial"/>
          <w:sz w:val="22"/>
          <w:szCs w:val="22"/>
        </w:rPr>
        <w:t>.</w:t>
      </w:r>
      <w:r>
        <w:rPr>
          <w:rFonts w:ascii="Arial" w:hAnsi="Arial" w:cs="Arial"/>
          <w:sz w:val="22"/>
          <w:szCs w:val="22"/>
        </w:rPr>
        <w:t xml:space="preserve">   SSEB.   </w:t>
      </w:r>
    </w:p>
    <w:p w:rsidR="00537735" w:rsidRDefault="00537735" w:rsidP="0007346C">
      <w:pPr>
        <w:rPr>
          <w:rFonts w:ascii="Arial" w:hAnsi="Arial" w:cs="Arial"/>
          <w:sz w:val="22"/>
          <w:szCs w:val="22"/>
        </w:rPr>
      </w:pPr>
    </w:p>
    <w:p w:rsidR="007308F5" w:rsidRPr="00537735" w:rsidRDefault="007308F5" w:rsidP="0007346C">
      <w:pPr>
        <w:rPr>
          <w:rFonts w:ascii="Arial" w:hAnsi="Arial" w:cs="Arial"/>
          <w:sz w:val="22"/>
          <w:szCs w:val="22"/>
        </w:rPr>
      </w:pPr>
      <w:r>
        <w:rPr>
          <w:rFonts w:ascii="Arial" w:hAnsi="Arial" w:cs="Arial"/>
          <w:sz w:val="22"/>
          <w:szCs w:val="22"/>
        </w:rPr>
        <w:t>1.4.4.2</w:t>
      </w:r>
      <w:r w:rsidR="00C34329">
        <w:rPr>
          <w:rFonts w:ascii="Arial" w:hAnsi="Arial" w:cs="Arial"/>
          <w:sz w:val="22"/>
          <w:szCs w:val="22"/>
        </w:rPr>
        <w:t>.</w:t>
      </w:r>
      <w:r>
        <w:rPr>
          <w:rFonts w:ascii="Arial" w:hAnsi="Arial" w:cs="Arial"/>
          <w:sz w:val="22"/>
          <w:szCs w:val="22"/>
        </w:rPr>
        <w:t xml:space="preserve">   Responsibilities of the SSEB.  </w:t>
      </w:r>
    </w:p>
    <w:p w:rsidR="00FE041B" w:rsidRDefault="00FE041B" w:rsidP="0007346C">
      <w:pPr>
        <w:rPr>
          <w:rFonts w:ascii="Arial" w:hAnsi="Arial" w:cs="Arial"/>
          <w:sz w:val="22"/>
          <w:szCs w:val="22"/>
        </w:rPr>
      </w:pPr>
    </w:p>
    <w:p w:rsidR="0007346C" w:rsidRPr="00CE6F84" w:rsidRDefault="00CE6F84" w:rsidP="0007346C">
      <w:pPr>
        <w:rPr>
          <w:rFonts w:ascii="Arial" w:hAnsi="Arial" w:cs="Arial"/>
          <w:sz w:val="22"/>
          <w:szCs w:val="22"/>
        </w:rPr>
      </w:pPr>
      <w:r w:rsidRPr="00CE6F84">
        <w:rPr>
          <w:rFonts w:ascii="Arial" w:hAnsi="Arial" w:cs="Arial"/>
          <w:sz w:val="22"/>
          <w:szCs w:val="22"/>
        </w:rPr>
        <w:t>1.4.4.2.1</w:t>
      </w:r>
      <w:r w:rsidR="00C34329">
        <w:rPr>
          <w:rFonts w:ascii="Arial" w:hAnsi="Arial" w:cs="Arial"/>
          <w:sz w:val="22"/>
          <w:szCs w:val="22"/>
        </w:rPr>
        <w:t>.</w:t>
      </w:r>
      <w:r w:rsidRPr="00CE6F84">
        <w:rPr>
          <w:rFonts w:ascii="Arial" w:hAnsi="Arial" w:cs="Arial"/>
          <w:sz w:val="22"/>
          <w:szCs w:val="22"/>
        </w:rPr>
        <w:t xml:space="preserve"> </w:t>
      </w:r>
      <w:r w:rsidR="007631D8">
        <w:rPr>
          <w:rFonts w:ascii="Arial" w:hAnsi="Arial" w:cs="Arial"/>
          <w:sz w:val="22"/>
          <w:szCs w:val="22"/>
        </w:rPr>
        <w:t xml:space="preserve">  </w:t>
      </w:r>
      <w:r w:rsidR="0007346C" w:rsidRPr="00CE6F84">
        <w:rPr>
          <w:rFonts w:ascii="Arial" w:hAnsi="Arial" w:cs="Arial"/>
          <w:sz w:val="22"/>
          <w:szCs w:val="22"/>
        </w:rPr>
        <w:t>SSEB Chairperson shall:</w:t>
      </w:r>
    </w:p>
    <w:p w:rsidR="0007346C" w:rsidRDefault="0007346C" w:rsidP="0007346C">
      <w:pPr>
        <w:rPr>
          <w:rFonts w:ascii="Arial" w:hAnsi="Arial" w:cs="Arial"/>
          <w:b/>
          <w:sz w:val="22"/>
          <w:szCs w:val="22"/>
        </w:rPr>
      </w:pPr>
    </w:p>
    <w:p w:rsidR="00F05033" w:rsidRDefault="00F05033" w:rsidP="00F05033">
      <w:pPr>
        <w:rPr>
          <w:rFonts w:ascii="Arial" w:hAnsi="Arial" w:cs="Arial"/>
          <w:sz w:val="22"/>
          <w:szCs w:val="22"/>
        </w:rPr>
      </w:pPr>
      <w:r w:rsidRPr="00F05033">
        <w:rPr>
          <w:rFonts w:ascii="Arial" w:hAnsi="Arial" w:cs="Arial"/>
          <w:sz w:val="22"/>
          <w:szCs w:val="22"/>
        </w:rPr>
        <w:t>1.4.4.2.1.1</w:t>
      </w:r>
      <w:r w:rsidR="00C34329">
        <w:rPr>
          <w:rFonts w:ascii="Arial" w:hAnsi="Arial" w:cs="Arial"/>
          <w:sz w:val="22"/>
          <w:szCs w:val="22"/>
        </w:rPr>
        <w:t>.</w:t>
      </w:r>
      <w:r>
        <w:rPr>
          <w:rFonts w:ascii="Arial" w:hAnsi="Arial" w:cs="Arial"/>
          <w:sz w:val="22"/>
          <w:szCs w:val="22"/>
        </w:rPr>
        <w:t xml:space="preserve">   For ACAT I or II</w:t>
      </w:r>
      <w:r w:rsidR="00A84253">
        <w:rPr>
          <w:rFonts w:ascii="Arial" w:hAnsi="Arial" w:cs="Arial"/>
          <w:sz w:val="22"/>
          <w:szCs w:val="22"/>
        </w:rPr>
        <w:t xml:space="preserve"> and S-CAT I</w:t>
      </w:r>
      <w:r>
        <w:rPr>
          <w:rFonts w:ascii="Arial" w:hAnsi="Arial" w:cs="Arial"/>
          <w:sz w:val="22"/>
          <w:szCs w:val="22"/>
        </w:rPr>
        <w:t xml:space="preserve"> source selections, obtain a list of individuals with source selection experience from SAF/AQC</w:t>
      </w:r>
      <w:r w:rsidR="00C14111">
        <w:rPr>
          <w:rFonts w:ascii="Arial" w:hAnsi="Arial" w:cs="Arial"/>
          <w:sz w:val="22"/>
          <w:szCs w:val="22"/>
        </w:rPr>
        <w:t>,</w:t>
      </w:r>
      <w:hyperlink r:id="rId26" w:history="1">
        <w:r w:rsidRPr="00864FF1">
          <w:rPr>
            <w:rStyle w:val="Hyperlink"/>
            <w:rFonts w:ascii="Arial" w:hAnsi="Arial" w:cs="Arial"/>
            <w:sz w:val="22"/>
            <w:szCs w:val="22"/>
          </w:rPr>
          <w:t>safaqc.workflow@pentagon.af.mil</w:t>
        </w:r>
      </w:hyperlink>
      <w:r>
        <w:rPr>
          <w:rFonts w:ascii="Arial" w:hAnsi="Arial" w:cs="Arial"/>
          <w:sz w:val="22"/>
          <w:szCs w:val="22"/>
        </w:rPr>
        <w:t xml:space="preserve"> and provide the list to the SSA (see </w:t>
      </w:r>
      <w:r w:rsidRPr="00D25170">
        <w:rPr>
          <w:rFonts w:ascii="Arial" w:hAnsi="Arial" w:cs="Arial"/>
          <w:sz w:val="22"/>
          <w:szCs w:val="22"/>
        </w:rPr>
        <w:t>paragraph 1.4.1.2.3</w:t>
      </w:r>
      <w:r>
        <w:rPr>
          <w:rFonts w:ascii="Arial" w:hAnsi="Arial" w:cs="Arial"/>
          <w:sz w:val="22"/>
          <w:szCs w:val="22"/>
        </w:rPr>
        <w:t>).</w:t>
      </w:r>
    </w:p>
    <w:p w:rsidR="00F05033" w:rsidRDefault="00F05033" w:rsidP="0007346C">
      <w:pPr>
        <w:rPr>
          <w:rFonts w:ascii="Arial" w:hAnsi="Arial" w:cs="Arial"/>
          <w:b/>
          <w:sz w:val="22"/>
          <w:szCs w:val="22"/>
        </w:rPr>
      </w:pPr>
    </w:p>
    <w:p w:rsidR="00DA7125" w:rsidRDefault="005350A7" w:rsidP="00DA7125">
      <w:pPr>
        <w:rPr>
          <w:rFonts w:ascii="Arial" w:hAnsi="Arial" w:cs="Arial"/>
          <w:b/>
          <w:sz w:val="22"/>
          <w:szCs w:val="22"/>
        </w:rPr>
      </w:pPr>
      <w:r>
        <w:rPr>
          <w:rFonts w:ascii="Arial" w:hAnsi="Arial" w:cs="Arial"/>
          <w:bCs/>
          <w:sz w:val="22"/>
          <w:szCs w:val="22"/>
        </w:rPr>
        <w:lastRenderedPageBreak/>
        <w:t>1.4.4.2.1.2</w:t>
      </w:r>
      <w:r w:rsidR="00F05033">
        <w:rPr>
          <w:rFonts w:ascii="Arial" w:hAnsi="Arial" w:cs="Arial"/>
          <w:bCs/>
          <w:sz w:val="22"/>
          <w:szCs w:val="22"/>
        </w:rPr>
        <w:t>.</w:t>
      </w:r>
      <w:r w:rsidR="00E976C8">
        <w:rPr>
          <w:rFonts w:ascii="Arial" w:hAnsi="Arial" w:cs="Arial"/>
          <w:bCs/>
          <w:sz w:val="22"/>
          <w:szCs w:val="22"/>
        </w:rPr>
        <w:t xml:space="preserve"> </w:t>
      </w:r>
      <w:r w:rsidR="007631D8">
        <w:rPr>
          <w:rFonts w:ascii="Arial" w:hAnsi="Arial" w:cs="Arial"/>
          <w:bCs/>
          <w:sz w:val="22"/>
          <w:szCs w:val="22"/>
        </w:rPr>
        <w:t xml:space="preserve">  </w:t>
      </w:r>
      <w:r w:rsidR="00E976C8">
        <w:rPr>
          <w:rFonts w:ascii="Arial" w:hAnsi="Arial" w:cs="Arial"/>
          <w:sz w:val="22"/>
          <w:szCs w:val="22"/>
        </w:rPr>
        <w:t>A</w:t>
      </w:r>
      <w:r w:rsidR="00ED2FB6">
        <w:rPr>
          <w:rFonts w:ascii="Arial" w:hAnsi="Arial" w:cs="Arial"/>
          <w:sz w:val="22"/>
          <w:szCs w:val="22"/>
        </w:rPr>
        <w:t>fter SSP approval, document</w:t>
      </w:r>
      <w:r w:rsidR="00E976C8">
        <w:rPr>
          <w:rFonts w:ascii="Arial" w:hAnsi="Arial" w:cs="Arial"/>
          <w:sz w:val="22"/>
          <w:szCs w:val="22"/>
        </w:rPr>
        <w:t xml:space="preserve"> any SSEB replacements/additions </w:t>
      </w:r>
      <w:r w:rsidR="00E976C8">
        <w:rPr>
          <w:rFonts w:ascii="Arial" w:hAnsi="Arial" w:cs="Arial"/>
          <w:bCs/>
          <w:sz w:val="22"/>
          <w:szCs w:val="22"/>
        </w:rPr>
        <w:t xml:space="preserve">in an addendum </w:t>
      </w:r>
      <w:r w:rsidR="00E976C8" w:rsidRPr="00770691">
        <w:rPr>
          <w:rFonts w:ascii="Arial" w:hAnsi="Arial" w:cs="Arial"/>
          <w:bCs/>
          <w:sz w:val="22"/>
          <w:szCs w:val="22"/>
        </w:rPr>
        <w:t>to</w:t>
      </w:r>
      <w:r w:rsidR="00E976C8">
        <w:rPr>
          <w:rFonts w:ascii="Arial" w:hAnsi="Arial" w:cs="Arial"/>
          <w:bCs/>
          <w:sz w:val="22"/>
          <w:szCs w:val="22"/>
        </w:rPr>
        <w:t xml:space="preserve"> the</w:t>
      </w:r>
      <w:r w:rsidR="00E976C8" w:rsidRPr="00770691">
        <w:rPr>
          <w:rFonts w:ascii="Arial" w:hAnsi="Arial" w:cs="Arial"/>
          <w:bCs/>
          <w:sz w:val="22"/>
          <w:szCs w:val="22"/>
        </w:rPr>
        <w:t xml:space="preserve"> </w:t>
      </w:r>
      <w:r w:rsidR="00ED2FB6">
        <w:rPr>
          <w:rFonts w:ascii="Arial" w:hAnsi="Arial" w:cs="Arial"/>
          <w:bCs/>
          <w:sz w:val="22"/>
          <w:szCs w:val="22"/>
        </w:rPr>
        <w:t>SSP</w:t>
      </w:r>
      <w:r w:rsidR="003B3D5C">
        <w:rPr>
          <w:rFonts w:ascii="Arial" w:hAnsi="Arial" w:cs="Arial"/>
          <w:bCs/>
          <w:sz w:val="22"/>
          <w:szCs w:val="22"/>
        </w:rPr>
        <w:t xml:space="preserve"> and o</w:t>
      </w:r>
      <w:r w:rsidR="00C14111">
        <w:rPr>
          <w:rFonts w:ascii="Arial" w:hAnsi="Arial" w:cs="Arial"/>
          <w:bCs/>
          <w:sz w:val="22"/>
          <w:szCs w:val="22"/>
        </w:rPr>
        <w:t xml:space="preserve">btain </w:t>
      </w:r>
      <w:r w:rsidR="00691829">
        <w:rPr>
          <w:rFonts w:ascii="Arial" w:hAnsi="Arial" w:cs="Arial"/>
          <w:bCs/>
          <w:sz w:val="22"/>
          <w:szCs w:val="22"/>
        </w:rPr>
        <w:t xml:space="preserve">SSA approval unless </w:t>
      </w:r>
      <w:r w:rsidR="00F133FB">
        <w:rPr>
          <w:rFonts w:ascii="Arial" w:hAnsi="Arial" w:cs="Arial"/>
          <w:bCs/>
          <w:sz w:val="22"/>
          <w:szCs w:val="22"/>
        </w:rPr>
        <w:t>the SSA delegates this responsibility to the SSEB Chairperson</w:t>
      </w:r>
      <w:r w:rsidR="00782C75">
        <w:rPr>
          <w:rFonts w:ascii="Arial" w:hAnsi="Arial" w:cs="Arial"/>
          <w:bCs/>
          <w:sz w:val="22"/>
          <w:szCs w:val="22"/>
        </w:rPr>
        <w:t xml:space="preserve"> within the SSP.</w:t>
      </w:r>
      <w:r w:rsidR="00782C75" w:rsidDel="00782C75">
        <w:rPr>
          <w:rFonts w:ascii="Arial" w:hAnsi="Arial" w:cs="Arial"/>
          <w:spacing w:val="10"/>
          <w:sz w:val="22"/>
          <w:szCs w:val="22"/>
          <w:vertAlign w:val="superscript"/>
        </w:rPr>
        <w:t xml:space="preserve"> </w:t>
      </w:r>
    </w:p>
    <w:p w:rsidR="00131A42" w:rsidRDefault="00131A42" w:rsidP="00782C75">
      <w:pPr>
        <w:rPr>
          <w:rFonts w:ascii="Arial" w:hAnsi="Arial" w:cs="Arial"/>
          <w:sz w:val="22"/>
          <w:szCs w:val="22"/>
        </w:rPr>
      </w:pPr>
    </w:p>
    <w:p w:rsidR="00FE041B" w:rsidRDefault="00FE041B" w:rsidP="00782C75">
      <w:pPr>
        <w:rPr>
          <w:rFonts w:ascii="Arial" w:hAnsi="Arial" w:cs="Arial"/>
          <w:sz w:val="22"/>
          <w:szCs w:val="22"/>
        </w:rPr>
      </w:pPr>
      <w:r>
        <w:rPr>
          <w:rFonts w:ascii="Arial" w:hAnsi="Arial" w:cs="Arial"/>
          <w:sz w:val="22"/>
          <w:szCs w:val="22"/>
        </w:rPr>
        <w:t>1.4.5</w:t>
      </w:r>
      <w:r w:rsidR="00C14111">
        <w:rPr>
          <w:rFonts w:ascii="Arial" w:hAnsi="Arial" w:cs="Arial"/>
          <w:sz w:val="22"/>
          <w:szCs w:val="22"/>
        </w:rPr>
        <w:t>.</w:t>
      </w:r>
      <w:r>
        <w:rPr>
          <w:rFonts w:ascii="Arial" w:hAnsi="Arial" w:cs="Arial"/>
          <w:sz w:val="22"/>
          <w:szCs w:val="22"/>
        </w:rPr>
        <w:t xml:space="preserve">   Advisors.</w:t>
      </w:r>
    </w:p>
    <w:p w:rsidR="00FE041B" w:rsidRDefault="00FE041B" w:rsidP="00782C75">
      <w:pPr>
        <w:rPr>
          <w:rFonts w:ascii="Arial" w:hAnsi="Arial" w:cs="Arial"/>
          <w:sz w:val="22"/>
          <w:szCs w:val="22"/>
        </w:rPr>
      </w:pPr>
    </w:p>
    <w:p w:rsidR="00870251" w:rsidRPr="00870251" w:rsidRDefault="00870251" w:rsidP="00782C75">
      <w:pPr>
        <w:rPr>
          <w:rFonts w:ascii="Arial" w:hAnsi="Arial" w:cs="Arial"/>
          <w:sz w:val="22"/>
          <w:szCs w:val="22"/>
        </w:rPr>
      </w:pPr>
      <w:r w:rsidRPr="00870251">
        <w:rPr>
          <w:rFonts w:ascii="Arial" w:hAnsi="Arial" w:cs="Arial"/>
          <w:sz w:val="22"/>
          <w:szCs w:val="22"/>
        </w:rPr>
        <w:t>1.4.5.1</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Pr>
          <w:rFonts w:ascii="Arial" w:hAnsi="Arial" w:cs="Arial"/>
          <w:sz w:val="22"/>
          <w:szCs w:val="22"/>
        </w:rPr>
        <w:t xml:space="preserve">Government Advisors.  </w:t>
      </w:r>
      <w:r w:rsidRPr="00870251">
        <w:rPr>
          <w:rFonts w:ascii="Arial" w:hAnsi="Arial" w:cs="Arial"/>
          <w:sz w:val="22"/>
          <w:szCs w:val="22"/>
        </w:rPr>
        <w:t>Foreign Military Sales (FMS) customers and international cooperative proj</w:t>
      </w:r>
      <w:r w:rsidR="00B240CC">
        <w:rPr>
          <w:rFonts w:ascii="Arial" w:hAnsi="Arial" w:cs="Arial"/>
          <w:sz w:val="22"/>
          <w:szCs w:val="22"/>
        </w:rPr>
        <w:t>ect partners</w:t>
      </w:r>
      <w:r w:rsidRPr="00870251">
        <w:rPr>
          <w:rFonts w:ascii="Arial" w:hAnsi="Arial" w:cs="Arial"/>
          <w:sz w:val="22"/>
          <w:szCs w:val="22"/>
        </w:rPr>
        <w:t xml:space="preserve"> may</w:t>
      </w:r>
      <w:r w:rsidR="00C14111">
        <w:rPr>
          <w:rFonts w:ascii="Arial" w:hAnsi="Arial" w:cs="Arial"/>
          <w:sz w:val="22"/>
          <w:szCs w:val="22"/>
        </w:rPr>
        <w:t xml:space="preserve"> only</w:t>
      </w:r>
      <w:r w:rsidRPr="00870251">
        <w:rPr>
          <w:rFonts w:ascii="Arial" w:hAnsi="Arial" w:cs="Arial"/>
          <w:sz w:val="22"/>
          <w:szCs w:val="22"/>
        </w:rPr>
        <w:t xml:space="preserve"> participate in the source selection process a</w:t>
      </w:r>
      <w:r w:rsidR="00DA7125">
        <w:rPr>
          <w:rFonts w:ascii="Arial" w:hAnsi="Arial" w:cs="Arial"/>
          <w:sz w:val="22"/>
          <w:szCs w:val="22"/>
        </w:rPr>
        <w:t>s advisors.  T</w:t>
      </w:r>
      <w:r w:rsidRPr="00870251">
        <w:rPr>
          <w:rFonts w:ascii="Arial" w:hAnsi="Arial" w:cs="Arial"/>
          <w:sz w:val="22"/>
          <w:szCs w:val="22"/>
        </w:rPr>
        <w:t xml:space="preserve">he </w:t>
      </w:r>
      <w:r w:rsidR="00B240CC">
        <w:rPr>
          <w:rFonts w:ascii="Arial" w:hAnsi="Arial" w:cs="Arial"/>
          <w:sz w:val="22"/>
          <w:szCs w:val="22"/>
        </w:rPr>
        <w:t>PCO</w:t>
      </w:r>
      <w:r w:rsidRPr="00870251">
        <w:rPr>
          <w:rFonts w:ascii="Arial" w:hAnsi="Arial" w:cs="Arial"/>
          <w:sz w:val="22"/>
          <w:szCs w:val="22"/>
        </w:rPr>
        <w:t xml:space="preserve"> </w:t>
      </w:r>
      <w:r w:rsidR="00C14111">
        <w:rPr>
          <w:rFonts w:ascii="Arial" w:hAnsi="Arial" w:cs="Arial"/>
          <w:sz w:val="22"/>
          <w:szCs w:val="22"/>
        </w:rPr>
        <w:t>must</w:t>
      </w:r>
      <w:r w:rsidRPr="00870251">
        <w:rPr>
          <w:rFonts w:ascii="Arial" w:hAnsi="Arial" w:cs="Arial"/>
          <w:sz w:val="22"/>
          <w:szCs w:val="22"/>
        </w:rPr>
        <w:t xml:space="preserve"> not release cost information or any part of an offeror’s cost proposal to representatives of FMS customers.  </w:t>
      </w:r>
    </w:p>
    <w:p w:rsidR="00870251" w:rsidRDefault="00870251" w:rsidP="00870251">
      <w:pPr>
        <w:rPr>
          <w:rFonts w:ascii="Arial" w:hAnsi="Arial" w:cs="Arial"/>
          <w:b/>
          <w:sz w:val="22"/>
          <w:szCs w:val="22"/>
        </w:rPr>
      </w:pPr>
    </w:p>
    <w:p w:rsidR="00870251" w:rsidRPr="00870251" w:rsidRDefault="00807CA4" w:rsidP="00870251">
      <w:pPr>
        <w:tabs>
          <w:tab w:val="left" w:pos="0"/>
        </w:tabs>
        <w:rPr>
          <w:rFonts w:ascii="Arial" w:hAnsi="Arial" w:cs="Arial"/>
          <w:sz w:val="22"/>
          <w:szCs w:val="22"/>
        </w:rPr>
      </w:pPr>
      <w:r w:rsidRPr="00807CA4">
        <w:rPr>
          <w:rFonts w:ascii="Arial" w:hAnsi="Arial" w:cs="Arial"/>
          <w:sz w:val="22"/>
          <w:szCs w:val="22"/>
        </w:rPr>
        <w:t>1.4.5.2</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Pr>
          <w:rFonts w:ascii="Arial" w:hAnsi="Arial" w:cs="Arial"/>
          <w:sz w:val="22"/>
          <w:szCs w:val="22"/>
        </w:rPr>
        <w:t>Non-Government Advisors.</w:t>
      </w:r>
      <w:r w:rsidR="00870251" w:rsidRPr="00870251">
        <w:t xml:space="preserve"> </w:t>
      </w:r>
      <w:r w:rsidR="00870251">
        <w:rPr>
          <w:rFonts w:ascii="Arial" w:hAnsi="Arial" w:cs="Arial"/>
          <w:sz w:val="22"/>
          <w:szCs w:val="22"/>
        </w:rPr>
        <w:t xml:space="preserve"> </w:t>
      </w:r>
      <w:r w:rsidR="00830D1B">
        <w:rPr>
          <w:rFonts w:ascii="Arial" w:hAnsi="Arial" w:cs="Arial"/>
          <w:sz w:val="22"/>
          <w:szCs w:val="22"/>
        </w:rPr>
        <w:t>A s</w:t>
      </w:r>
      <w:r w:rsidR="00870251">
        <w:rPr>
          <w:rFonts w:ascii="Arial" w:hAnsi="Arial" w:cs="Arial"/>
          <w:sz w:val="22"/>
          <w:szCs w:val="22"/>
        </w:rPr>
        <w:t>upport contractor, including</w:t>
      </w:r>
      <w:r w:rsidR="00870251" w:rsidRPr="00870251">
        <w:rPr>
          <w:rFonts w:ascii="Arial" w:hAnsi="Arial" w:cs="Arial"/>
          <w:sz w:val="22"/>
          <w:szCs w:val="22"/>
        </w:rPr>
        <w:t xml:space="preserve"> </w:t>
      </w:r>
      <w:r w:rsidR="00830D1B">
        <w:rPr>
          <w:rFonts w:ascii="Arial" w:hAnsi="Arial" w:cs="Arial"/>
          <w:sz w:val="22"/>
          <w:szCs w:val="22"/>
        </w:rPr>
        <w:t xml:space="preserve">an </w:t>
      </w:r>
      <w:r w:rsidR="00870251" w:rsidRPr="00870251">
        <w:rPr>
          <w:rFonts w:ascii="Arial" w:hAnsi="Arial" w:cs="Arial"/>
          <w:sz w:val="22"/>
          <w:szCs w:val="22"/>
        </w:rPr>
        <w:t>FFRDC employee</w:t>
      </w:r>
      <w:r w:rsidR="00EB1EBE">
        <w:rPr>
          <w:rFonts w:ascii="Arial" w:hAnsi="Arial" w:cs="Arial"/>
          <w:sz w:val="22"/>
          <w:szCs w:val="22"/>
        </w:rPr>
        <w:t xml:space="preserve"> may not serve as an</w:t>
      </w:r>
      <w:r w:rsidR="00870251" w:rsidRPr="00870251">
        <w:rPr>
          <w:rFonts w:ascii="Arial" w:hAnsi="Arial" w:cs="Arial"/>
          <w:sz w:val="22"/>
          <w:szCs w:val="22"/>
        </w:rPr>
        <w:t xml:space="preserve"> advisor to</w:t>
      </w:r>
      <w:r w:rsidR="00C77B52">
        <w:rPr>
          <w:rFonts w:ascii="Arial" w:hAnsi="Arial" w:cs="Arial"/>
          <w:sz w:val="22"/>
          <w:szCs w:val="22"/>
        </w:rPr>
        <w:t xml:space="preserve"> the Past Performance Team, as C</w:t>
      </w:r>
      <w:r w:rsidR="00870251" w:rsidRPr="00870251">
        <w:rPr>
          <w:rFonts w:ascii="Arial" w:hAnsi="Arial" w:cs="Arial"/>
          <w:sz w:val="22"/>
          <w:szCs w:val="22"/>
        </w:rPr>
        <w:t xml:space="preserve">hairperson of an SSAC, or as an SSA.  </w:t>
      </w:r>
      <w:r w:rsidR="00870251">
        <w:rPr>
          <w:rFonts w:ascii="Arial" w:hAnsi="Arial" w:cs="Arial"/>
          <w:sz w:val="22"/>
          <w:szCs w:val="22"/>
        </w:rPr>
        <w:t>A</w:t>
      </w:r>
      <w:r w:rsidR="00870251" w:rsidRPr="00870251">
        <w:rPr>
          <w:rFonts w:ascii="Arial" w:hAnsi="Arial" w:cs="Arial"/>
          <w:sz w:val="22"/>
          <w:szCs w:val="22"/>
        </w:rPr>
        <w:t xml:space="preserve">ccess to offeror proposals </w:t>
      </w:r>
      <w:r w:rsidR="008B3D18">
        <w:rPr>
          <w:rFonts w:ascii="Arial" w:hAnsi="Arial" w:cs="Arial"/>
          <w:sz w:val="22"/>
          <w:szCs w:val="22"/>
        </w:rPr>
        <w:t>must</w:t>
      </w:r>
      <w:r w:rsidR="008B3D18" w:rsidRPr="00870251">
        <w:rPr>
          <w:rFonts w:ascii="Arial" w:hAnsi="Arial" w:cs="Arial"/>
          <w:sz w:val="22"/>
          <w:szCs w:val="22"/>
        </w:rPr>
        <w:t xml:space="preserve"> </w:t>
      </w:r>
      <w:r w:rsidR="00870251" w:rsidRPr="00870251">
        <w:rPr>
          <w:rFonts w:ascii="Arial" w:hAnsi="Arial" w:cs="Arial"/>
          <w:sz w:val="22"/>
          <w:szCs w:val="22"/>
        </w:rPr>
        <w:t xml:space="preserve">be restricted to only those portions for which the individual’s expertise is required </w:t>
      </w:r>
      <w:r w:rsidR="00FE7BDF">
        <w:rPr>
          <w:rFonts w:ascii="Arial" w:hAnsi="Arial" w:cs="Arial"/>
          <w:sz w:val="22"/>
          <w:szCs w:val="22"/>
        </w:rPr>
        <w:t xml:space="preserve">to support </w:t>
      </w:r>
      <w:r w:rsidR="00870251" w:rsidRPr="00870251">
        <w:rPr>
          <w:rFonts w:ascii="Arial" w:hAnsi="Arial" w:cs="Arial"/>
          <w:sz w:val="22"/>
          <w:szCs w:val="22"/>
        </w:rPr>
        <w:t>the evaluation (e.g., software support contractor only reviews software hours proposed)</w:t>
      </w:r>
      <w:r w:rsidR="00E82A80">
        <w:rPr>
          <w:rFonts w:ascii="Arial" w:hAnsi="Arial" w:cs="Arial"/>
          <w:sz w:val="22"/>
          <w:szCs w:val="22"/>
        </w:rPr>
        <w:t xml:space="preserve"> but in no event will non-Government advisors have access to any offeror’s past performance information</w:t>
      </w:r>
      <w:r w:rsidR="00870251" w:rsidRPr="00870251">
        <w:rPr>
          <w:rFonts w:ascii="Arial" w:hAnsi="Arial" w:cs="Arial"/>
          <w:sz w:val="22"/>
          <w:szCs w:val="22"/>
        </w:rPr>
        <w:t>.</w:t>
      </w:r>
    </w:p>
    <w:p w:rsidR="00870251" w:rsidRPr="00870251" w:rsidRDefault="00870251" w:rsidP="00870251">
      <w:pPr>
        <w:tabs>
          <w:tab w:val="left" w:pos="360"/>
        </w:tabs>
        <w:ind w:firstLine="360"/>
        <w:rPr>
          <w:rFonts w:ascii="Arial" w:hAnsi="Arial" w:cs="Arial"/>
          <w:sz w:val="22"/>
          <w:szCs w:val="22"/>
        </w:rPr>
      </w:pPr>
    </w:p>
    <w:p w:rsidR="00407642" w:rsidRDefault="00BB13F8" w:rsidP="00BB13F8">
      <w:pPr>
        <w:jc w:val="center"/>
        <w:rPr>
          <w:rFonts w:ascii="Arial" w:hAnsi="Arial" w:cs="Arial"/>
          <w:b/>
          <w:sz w:val="22"/>
          <w:szCs w:val="22"/>
        </w:rPr>
      </w:pPr>
      <w:r>
        <w:rPr>
          <w:rFonts w:ascii="Arial" w:hAnsi="Arial" w:cs="Arial"/>
          <w:b/>
          <w:sz w:val="22"/>
          <w:szCs w:val="22"/>
        </w:rPr>
        <w:t>1.5</w:t>
      </w:r>
      <w:r w:rsidR="00C14111">
        <w:rPr>
          <w:rFonts w:ascii="Arial" w:hAnsi="Arial" w:cs="Arial"/>
          <w:b/>
          <w:sz w:val="22"/>
          <w:szCs w:val="22"/>
        </w:rPr>
        <w:t>.</w:t>
      </w:r>
      <w:r>
        <w:rPr>
          <w:rFonts w:ascii="Arial" w:hAnsi="Arial" w:cs="Arial"/>
          <w:b/>
          <w:sz w:val="22"/>
          <w:szCs w:val="22"/>
        </w:rPr>
        <w:t xml:space="preserve">   Program Management/Requirements Office Roles and Responsibilities (</w:t>
      </w:r>
      <w:r w:rsidRPr="009F326A">
        <w:rPr>
          <w:rFonts w:ascii="Arial" w:hAnsi="Arial" w:cs="Arial"/>
          <w:b/>
          <w:i/>
          <w:sz w:val="22"/>
          <w:szCs w:val="22"/>
        </w:rPr>
        <w:t>No AF Text</w:t>
      </w:r>
      <w:r>
        <w:rPr>
          <w:rFonts w:ascii="Arial" w:hAnsi="Arial" w:cs="Arial"/>
          <w:b/>
          <w:sz w:val="22"/>
          <w:szCs w:val="22"/>
        </w:rPr>
        <w:t>)</w:t>
      </w:r>
      <w:r w:rsidRPr="00A55CE7">
        <w:rPr>
          <w:rFonts w:ascii="Arial" w:hAnsi="Arial" w:cs="Arial"/>
          <w:b/>
          <w:sz w:val="22"/>
          <w:szCs w:val="22"/>
        </w:rPr>
        <w:t xml:space="preserve"> </w:t>
      </w:r>
      <w:r w:rsidR="002A08EB" w:rsidRPr="00870251">
        <w:rPr>
          <w:rFonts w:ascii="Arial" w:hAnsi="Arial" w:cs="Arial"/>
          <w:b/>
          <w:sz w:val="22"/>
          <w:szCs w:val="22"/>
        </w:rPr>
        <w:br w:type="page"/>
      </w:r>
      <w:bookmarkStart w:id="6" w:name="C2"/>
      <w:bookmarkEnd w:id="6"/>
      <w:r w:rsidR="00407642" w:rsidRPr="00407642">
        <w:rPr>
          <w:rFonts w:ascii="Arial" w:hAnsi="Arial" w:cs="Arial"/>
          <w:b/>
          <w:sz w:val="22"/>
          <w:szCs w:val="22"/>
        </w:rPr>
        <w:lastRenderedPageBreak/>
        <w:t>Chapter 2</w:t>
      </w:r>
    </w:p>
    <w:p w:rsidR="00D42C6F" w:rsidRPr="00407642" w:rsidRDefault="00D42C6F" w:rsidP="007631D8">
      <w:pPr>
        <w:rPr>
          <w:rFonts w:ascii="Arial" w:hAnsi="Arial" w:cs="Arial"/>
          <w:b/>
          <w:sz w:val="22"/>
          <w:szCs w:val="22"/>
        </w:rPr>
      </w:pPr>
    </w:p>
    <w:p w:rsidR="00E608DB" w:rsidRDefault="00E608DB" w:rsidP="0007346C">
      <w:pPr>
        <w:jc w:val="center"/>
        <w:rPr>
          <w:rFonts w:ascii="Arial" w:hAnsi="Arial" w:cs="Arial"/>
          <w:b/>
          <w:bCs/>
          <w:sz w:val="22"/>
          <w:szCs w:val="22"/>
        </w:rPr>
      </w:pPr>
      <w:bookmarkStart w:id="7" w:name="p4"/>
      <w:bookmarkEnd w:id="7"/>
      <w:r w:rsidRPr="00407642">
        <w:rPr>
          <w:rFonts w:ascii="Arial" w:hAnsi="Arial" w:cs="Arial"/>
          <w:b/>
          <w:bCs/>
          <w:sz w:val="22"/>
          <w:szCs w:val="22"/>
        </w:rPr>
        <w:t>P</w:t>
      </w:r>
      <w:r w:rsidR="00DC76A7">
        <w:rPr>
          <w:rFonts w:ascii="Arial" w:hAnsi="Arial" w:cs="Arial"/>
          <w:b/>
          <w:bCs/>
          <w:sz w:val="22"/>
          <w:szCs w:val="22"/>
        </w:rPr>
        <w:t>re-Solicitation</w:t>
      </w:r>
      <w:r w:rsidR="00407642" w:rsidRPr="00407642">
        <w:rPr>
          <w:rFonts w:ascii="Arial" w:hAnsi="Arial" w:cs="Arial"/>
          <w:b/>
          <w:bCs/>
          <w:sz w:val="22"/>
          <w:szCs w:val="22"/>
        </w:rPr>
        <w:t xml:space="preserve"> A</w:t>
      </w:r>
      <w:r w:rsidR="00DC76A7">
        <w:rPr>
          <w:rFonts w:ascii="Arial" w:hAnsi="Arial" w:cs="Arial"/>
          <w:b/>
          <w:bCs/>
          <w:sz w:val="22"/>
          <w:szCs w:val="22"/>
        </w:rPr>
        <w:t>ctivities</w:t>
      </w:r>
    </w:p>
    <w:p w:rsidR="00BB13F8" w:rsidRDefault="00BB13F8" w:rsidP="0007346C">
      <w:pPr>
        <w:jc w:val="center"/>
        <w:rPr>
          <w:rFonts w:ascii="Arial" w:hAnsi="Arial" w:cs="Arial"/>
          <w:sz w:val="22"/>
          <w:szCs w:val="22"/>
        </w:rPr>
      </w:pPr>
    </w:p>
    <w:p w:rsidR="00300EBB" w:rsidRDefault="00300EBB" w:rsidP="00300EBB">
      <w:pPr>
        <w:rPr>
          <w:rFonts w:ascii="Arial" w:hAnsi="Arial" w:cs="Arial"/>
          <w:sz w:val="22"/>
          <w:szCs w:val="22"/>
        </w:rPr>
      </w:pPr>
    </w:p>
    <w:p w:rsidR="007631D8" w:rsidRDefault="00BB13F8" w:rsidP="00300EBB">
      <w:pPr>
        <w:rPr>
          <w:rFonts w:ascii="Arial" w:hAnsi="Arial" w:cs="Arial"/>
          <w:b/>
          <w:sz w:val="22"/>
          <w:szCs w:val="22"/>
        </w:rPr>
      </w:pPr>
      <w:r w:rsidRPr="00BB13F8">
        <w:rPr>
          <w:rFonts w:ascii="Arial" w:hAnsi="Arial" w:cs="Arial"/>
          <w:b/>
          <w:sz w:val="22"/>
          <w:szCs w:val="22"/>
        </w:rPr>
        <w:t>2.1</w:t>
      </w:r>
      <w:r w:rsidR="00C14111">
        <w:rPr>
          <w:rFonts w:ascii="Arial" w:hAnsi="Arial" w:cs="Arial"/>
          <w:b/>
          <w:sz w:val="22"/>
          <w:szCs w:val="22"/>
        </w:rPr>
        <w:t>.</w:t>
      </w:r>
      <w:r w:rsidRPr="00BB13F8">
        <w:rPr>
          <w:rFonts w:ascii="Arial" w:hAnsi="Arial" w:cs="Arial"/>
          <w:b/>
          <w:sz w:val="22"/>
          <w:szCs w:val="22"/>
        </w:rPr>
        <w:t xml:space="preserve">   </w:t>
      </w:r>
      <w:r>
        <w:rPr>
          <w:rFonts w:ascii="Arial" w:hAnsi="Arial" w:cs="Arial"/>
          <w:b/>
          <w:sz w:val="22"/>
          <w:szCs w:val="22"/>
        </w:rPr>
        <w:t>Conduct Acquisition Planning</w:t>
      </w:r>
    </w:p>
    <w:p w:rsidR="00FE041B" w:rsidRDefault="00FE041B" w:rsidP="00300EBB">
      <w:pPr>
        <w:rPr>
          <w:rFonts w:ascii="Arial" w:hAnsi="Arial" w:cs="Arial"/>
          <w:b/>
          <w:sz w:val="22"/>
          <w:szCs w:val="22"/>
        </w:rPr>
      </w:pPr>
    </w:p>
    <w:p w:rsidR="00FE041B" w:rsidRPr="00FE041B" w:rsidRDefault="00FE041B" w:rsidP="00300EBB">
      <w:pPr>
        <w:rPr>
          <w:rFonts w:ascii="Arial" w:hAnsi="Arial" w:cs="Arial"/>
          <w:sz w:val="22"/>
          <w:szCs w:val="22"/>
        </w:rPr>
      </w:pPr>
      <w:r>
        <w:rPr>
          <w:rFonts w:ascii="Arial" w:hAnsi="Arial" w:cs="Arial"/>
          <w:sz w:val="22"/>
          <w:szCs w:val="22"/>
        </w:rPr>
        <w:t>2.1.1</w:t>
      </w:r>
      <w:r w:rsidR="00C14111">
        <w:rPr>
          <w:rFonts w:ascii="Arial" w:hAnsi="Arial" w:cs="Arial"/>
          <w:sz w:val="22"/>
          <w:szCs w:val="22"/>
        </w:rPr>
        <w:t>.</w:t>
      </w:r>
      <w:r>
        <w:rPr>
          <w:rFonts w:ascii="Arial" w:hAnsi="Arial" w:cs="Arial"/>
          <w:sz w:val="22"/>
          <w:szCs w:val="22"/>
        </w:rPr>
        <w:t xml:space="preserve">   Acquisition Planning.</w:t>
      </w:r>
    </w:p>
    <w:p w:rsidR="00BB13F8" w:rsidRDefault="00BB13F8" w:rsidP="00300EBB">
      <w:pPr>
        <w:rPr>
          <w:rFonts w:ascii="Arial" w:hAnsi="Arial" w:cs="Arial"/>
          <w:sz w:val="22"/>
          <w:szCs w:val="22"/>
        </w:rPr>
      </w:pPr>
    </w:p>
    <w:p w:rsidR="00300EBB" w:rsidRDefault="00CE6F84" w:rsidP="00300EBB">
      <w:pPr>
        <w:rPr>
          <w:rFonts w:ascii="Arial" w:hAnsi="Arial" w:cs="Arial"/>
          <w:sz w:val="22"/>
          <w:szCs w:val="22"/>
        </w:rPr>
      </w:pPr>
      <w:r>
        <w:rPr>
          <w:rFonts w:ascii="Arial" w:hAnsi="Arial" w:cs="Arial"/>
          <w:sz w:val="22"/>
          <w:szCs w:val="22"/>
        </w:rPr>
        <w:t>2.1.1.3</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00300EBB">
        <w:rPr>
          <w:rFonts w:ascii="Arial" w:hAnsi="Arial" w:cs="Arial"/>
          <w:sz w:val="22"/>
          <w:szCs w:val="22"/>
        </w:rPr>
        <w:t xml:space="preserve">Acquisition of Services.  See </w:t>
      </w:r>
      <w:hyperlink r:id="rId27" w:history="1">
        <w:r w:rsidR="0035780F">
          <w:rPr>
            <w:rStyle w:val="Hyperlink"/>
            <w:rFonts w:ascii="Arial" w:hAnsi="Arial" w:cs="Arial"/>
            <w:sz w:val="22"/>
            <w:szCs w:val="22"/>
          </w:rPr>
          <w:t>AFI 63-101</w:t>
        </w:r>
      </w:hyperlink>
      <w:r w:rsidR="0035780F" w:rsidRPr="0035780F">
        <w:rPr>
          <w:rFonts w:ascii="Arial" w:hAnsi="Arial" w:cs="Arial"/>
          <w:sz w:val="22"/>
          <w:szCs w:val="22"/>
        </w:rPr>
        <w:t xml:space="preserve">, Chapter </w:t>
      </w:r>
      <w:r w:rsidR="005016A5">
        <w:rPr>
          <w:rFonts w:ascii="Arial" w:hAnsi="Arial" w:cs="Arial"/>
          <w:sz w:val="22"/>
          <w:szCs w:val="22"/>
        </w:rPr>
        <w:t>8 (AFI 63-138, when published)</w:t>
      </w:r>
      <w:r w:rsidR="00300EBB" w:rsidRPr="0035780F">
        <w:rPr>
          <w:rFonts w:ascii="Arial" w:hAnsi="Arial" w:cs="Arial"/>
          <w:sz w:val="22"/>
          <w:szCs w:val="22"/>
        </w:rPr>
        <w:t>.</w:t>
      </w:r>
    </w:p>
    <w:p w:rsidR="00300EBB" w:rsidRDefault="00300EBB" w:rsidP="00300EBB">
      <w:pPr>
        <w:rPr>
          <w:rFonts w:ascii="Arial" w:hAnsi="Arial" w:cs="Arial"/>
          <w:sz w:val="22"/>
          <w:szCs w:val="22"/>
        </w:rPr>
      </w:pPr>
    </w:p>
    <w:p w:rsidR="00300EBB" w:rsidRDefault="00CE6F84" w:rsidP="00300EBB">
      <w:pPr>
        <w:rPr>
          <w:rFonts w:ascii="Arial" w:hAnsi="Arial" w:cs="Arial"/>
          <w:sz w:val="22"/>
          <w:szCs w:val="22"/>
        </w:rPr>
      </w:pPr>
      <w:r>
        <w:rPr>
          <w:rFonts w:ascii="Arial" w:hAnsi="Arial" w:cs="Arial"/>
          <w:sz w:val="22"/>
          <w:szCs w:val="22"/>
        </w:rPr>
        <w:t>2.1.1.4</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00300EBB">
        <w:rPr>
          <w:rFonts w:ascii="Arial" w:hAnsi="Arial" w:cs="Arial"/>
          <w:sz w:val="22"/>
          <w:szCs w:val="22"/>
        </w:rPr>
        <w:t xml:space="preserve">Independent Management Reviews (“Peer Reviews”).  </w:t>
      </w:r>
      <w:r w:rsidR="00934F98">
        <w:rPr>
          <w:rFonts w:ascii="Arial" w:hAnsi="Arial" w:cs="Arial"/>
          <w:sz w:val="22"/>
          <w:szCs w:val="22"/>
        </w:rPr>
        <w:t>S</w:t>
      </w:r>
      <w:r w:rsidR="00300EBB">
        <w:rPr>
          <w:rFonts w:ascii="Arial" w:hAnsi="Arial" w:cs="Arial"/>
          <w:sz w:val="22"/>
          <w:szCs w:val="22"/>
        </w:rPr>
        <w:t xml:space="preserve">ee </w:t>
      </w:r>
      <w:hyperlink r:id="rId28" w:anchor="P23_684" w:history="1">
        <w:r w:rsidR="00300EBB" w:rsidRPr="005F4EA6">
          <w:rPr>
            <w:rStyle w:val="Hyperlink"/>
            <w:rFonts w:ascii="Arial" w:hAnsi="Arial" w:cs="Arial"/>
            <w:sz w:val="22"/>
            <w:szCs w:val="22"/>
          </w:rPr>
          <w:t>AFFARS 5301.170</w:t>
        </w:r>
      </w:hyperlink>
      <w:r w:rsidR="00300EBB">
        <w:rPr>
          <w:rFonts w:ascii="Arial" w:hAnsi="Arial" w:cs="Arial"/>
          <w:sz w:val="22"/>
          <w:szCs w:val="22"/>
        </w:rPr>
        <w:t xml:space="preserve"> and </w:t>
      </w:r>
      <w:hyperlink r:id="rId29" w:anchor="P306_18019" w:history="1">
        <w:r w:rsidR="00300EBB" w:rsidRPr="005F4EA6">
          <w:rPr>
            <w:rStyle w:val="Hyperlink"/>
            <w:rFonts w:ascii="Arial" w:hAnsi="Arial" w:cs="Arial"/>
            <w:sz w:val="22"/>
            <w:szCs w:val="22"/>
          </w:rPr>
          <w:t>5301.9001</w:t>
        </w:r>
        <w:r w:rsidRPr="005F4EA6">
          <w:rPr>
            <w:rStyle w:val="Hyperlink"/>
            <w:rFonts w:ascii="Arial" w:hAnsi="Arial" w:cs="Arial"/>
            <w:sz w:val="22"/>
            <w:szCs w:val="22"/>
          </w:rPr>
          <w:t>(b)</w:t>
        </w:r>
      </w:hyperlink>
      <w:r w:rsidR="00300EBB">
        <w:rPr>
          <w:rFonts w:ascii="Arial" w:hAnsi="Arial" w:cs="Arial"/>
          <w:sz w:val="22"/>
          <w:szCs w:val="22"/>
        </w:rPr>
        <w:t>.</w:t>
      </w:r>
      <w:r w:rsidR="00300EBB" w:rsidRPr="005350A7">
        <w:rPr>
          <w:rFonts w:ascii="Arial" w:hAnsi="Arial" w:cs="Arial"/>
          <w:sz w:val="22"/>
          <w:szCs w:val="22"/>
        </w:rPr>
        <w:t xml:space="preserve"> </w:t>
      </w:r>
    </w:p>
    <w:p w:rsidR="005350A7" w:rsidRDefault="005350A7" w:rsidP="005350A7">
      <w:pPr>
        <w:rPr>
          <w:rFonts w:ascii="Arial" w:hAnsi="Arial" w:cs="Arial"/>
          <w:sz w:val="22"/>
          <w:szCs w:val="22"/>
        </w:rPr>
      </w:pPr>
    </w:p>
    <w:p w:rsidR="00CE6F84" w:rsidRDefault="00CE6F84" w:rsidP="0051427E">
      <w:pPr>
        <w:rPr>
          <w:rFonts w:ascii="Arial" w:hAnsi="Arial" w:cs="Arial"/>
          <w:sz w:val="22"/>
          <w:szCs w:val="22"/>
        </w:rPr>
      </w:pPr>
      <w:r>
        <w:rPr>
          <w:rFonts w:ascii="Arial" w:hAnsi="Arial" w:cs="Arial"/>
          <w:b/>
          <w:sz w:val="22"/>
          <w:szCs w:val="22"/>
        </w:rPr>
        <w:t>2.2</w:t>
      </w:r>
      <w:r w:rsidR="00C14111">
        <w:rPr>
          <w:rFonts w:ascii="Arial" w:hAnsi="Arial" w:cs="Arial"/>
          <w:b/>
          <w:sz w:val="22"/>
          <w:szCs w:val="22"/>
        </w:rPr>
        <w:t>.</w:t>
      </w:r>
      <w:r>
        <w:rPr>
          <w:rFonts w:ascii="Arial" w:hAnsi="Arial" w:cs="Arial"/>
          <w:b/>
          <w:sz w:val="22"/>
          <w:szCs w:val="22"/>
        </w:rPr>
        <w:t xml:space="preserve"> </w:t>
      </w:r>
      <w:r w:rsidR="007631D8">
        <w:rPr>
          <w:rFonts w:ascii="Arial" w:hAnsi="Arial" w:cs="Arial"/>
          <w:b/>
          <w:sz w:val="22"/>
          <w:szCs w:val="22"/>
        </w:rPr>
        <w:t xml:space="preserve">  </w:t>
      </w:r>
      <w:r w:rsidR="0007346C" w:rsidRPr="002A28FE">
        <w:rPr>
          <w:rFonts w:ascii="Arial" w:hAnsi="Arial" w:cs="Arial"/>
          <w:b/>
          <w:sz w:val="22"/>
          <w:szCs w:val="22"/>
        </w:rPr>
        <w:t>D</w:t>
      </w:r>
      <w:r>
        <w:rPr>
          <w:rFonts w:ascii="Arial" w:hAnsi="Arial" w:cs="Arial"/>
          <w:b/>
          <w:sz w:val="22"/>
          <w:szCs w:val="22"/>
        </w:rPr>
        <w:t>evelop an SSP</w:t>
      </w:r>
      <w:r w:rsidR="0007346C">
        <w:rPr>
          <w:rFonts w:ascii="Arial" w:hAnsi="Arial" w:cs="Arial"/>
          <w:sz w:val="22"/>
          <w:szCs w:val="22"/>
        </w:rPr>
        <w:t xml:space="preserve"> </w:t>
      </w:r>
      <w:r w:rsidR="0007346C" w:rsidRPr="0007346C">
        <w:rPr>
          <w:rFonts w:ascii="Arial" w:hAnsi="Arial" w:cs="Arial"/>
          <w:sz w:val="22"/>
          <w:szCs w:val="22"/>
        </w:rPr>
        <w:t xml:space="preserve"> </w:t>
      </w:r>
    </w:p>
    <w:p w:rsidR="00CE6F84" w:rsidRDefault="00CE6F84" w:rsidP="0051427E">
      <w:pPr>
        <w:rPr>
          <w:rFonts w:ascii="Arial" w:hAnsi="Arial" w:cs="Arial"/>
          <w:sz w:val="22"/>
          <w:szCs w:val="22"/>
        </w:rPr>
      </w:pPr>
    </w:p>
    <w:p w:rsidR="00782C75" w:rsidRPr="00C23FC2" w:rsidRDefault="0051427E" w:rsidP="00E6764F">
      <w:pPr>
        <w:rPr>
          <w:rFonts w:ascii="Arial" w:hAnsi="Arial" w:cs="Arial"/>
          <w:bCs/>
          <w:snapToGrid w:val="0"/>
          <w:sz w:val="22"/>
          <w:szCs w:val="22"/>
        </w:rPr>
      </w:pPr>
      <w:r w:rsidRPr="007A186C">
        <w:rPr>
          <w:rFonts w:ascii="Arial" w:hAnsi="Arial" w:cs="Arial"/>
          <w:bCs/>
          <w:sz w:val="22"/>
          <w:szCs w:val="22"/>
        </w:rPr>
        <w:t xml:space="preserve">The </w:t>
      </w:r>
      <w:r w:rsidR="00E718CD">
        <w:rPr>
          <w:rFonts w:ascii="Arial" w:hAnsi="Arial" w:cs="Arial"/>
          <w:bCs/>
          <w:sz w:val="22"/>
          <w:szCs w:val="22"/>
        </w:rPr>
        <w:t xml:space="preserve">PCO </w:t>
      </w:r>
      <w:r w:rsidR="003D282E">
        <w:rPr>
          <w:rFonts w:ascii="Arial" w:hAnsi="Arial" w:cs="Arial"/>
          <w:bCs/>
          <w:sz w:val="22"/>
          <w:szCs w:val="22"/>
        </w:rPr>
        <w:t>and</w:t>
      </w:r>
      <w:r w:rsidR="00E718CD">
        <w:rPr>
          <w:rFonts w:ascii="Arial" w:hAnsi="Arial" w:cs="Arial"/>
          <w:bCs/>
          <w:sz w:val="22"/>
          <w:szCs w:val="22"/>
        </w:rPr>
        <w:t xml:space="preserve"> the SSEB</w:t>
      </w:r>
      <w:r w:rsidRPr="007A186C">
        <w:rPr>
          <w:rFonts w:ascii="Arial" w:hAnsi="Arial" w:cs="Arial"/>
          <w:bCs/>
          <w:sz w:val="22"/>
          <w:szCs w:val="22"/>
        </w:rPr>
        <w:t xml:space="preserve"> </w:t>
      </w:r>
      <w:r w:rsidR="003D282E">
        <w:rPr>
          <w:rFonts w:ascii="Arial" w:hAnsi="Arial" w:cs="Arial"/>
          <w:bCs/>
          <w:sz w:val="22"/>
          <w:szCs w:val="22"/>
        </w:rPr>
        <w:t xml:space="preserve">chair (with assistance from SSEB members, as necessary) </w:t>
      </w:r>
      <w:r w:rsidRPr="00770691">
        <w:rPr>
          <w:rFonts w:ascii="Arial" w:hAnsi="Arial" w:cs="Arial"/>
          <w:sz w:val="22"/>
          <w:szCs w:val="22"/>
        </w:rPr>
        <w:t xml:space="preserve"> </w:t>
      </w:r>
      <w:r>
        <w:rPr>
          <w:rFonts w:ascii="Arial" w:hAnsi="Arial" w:cs="Arial"/>
          <w:sz w:val="22"/>
          <w:szCs w:val="22"/>
        </w:rPr>
        <w:t>p</w:t>
      </w:r>
      <w:r w:rsidR="00F743EB">
        <w:rPr>
          <w:rFonts w:ascii="Arial" w:hAnsi="Arial" w:cs="Arial"/>
          <w:sz w:val="22"/>
          <w:szCs w:val="22"/>
        </w:rPr>
        <w:t>repare</w:t>
      </w:r>
      <w:r w:rsidRPr="00770691">
        <w:rPr>
          <w:rFonts w:ascii="Arial" w:hAnsi="Arial" w:cs="Arial"/>
          <w:sz w:val="22"/>
          <w:szCs w:val="22"/>
        </w:rPr>
        <w:t xml:space="preserve"> the </w:t>
      </w:r>
      <w:r w:rsidRPr="007A186C">
        <w:rPr>
          <w:rFonts w:ascii="Arial" w:hAnsi="Arial" w:cs="Arial"/>
          <w:sz w:val="22"/>
          <w:szCs w:val="22"/>
        </w:rPr>
        <w:t>S</w:t>
      </w:r>
      <w:r>
        <w:rPr>
          <w:rFonts w:ascii="Arial" w:hAnsi="Arial" w:cs="Arial"/>
          <w:sz w:val="22"/>
          <w:szCs w:val="22"/>
        </w:rPr>
        <w:t>SP</w:t>
      </w:r>
      <w:r w:rsidR="00782C75" w:rsidRPr="00956BA7">
        <w:rPr>
          <w:rFonts w:ascii="Arial" w:hAnsi="Arial" w:cs="Arial"/>
          <w:sz w:val="22"/>
          <w:szCs w:val="22"/>
        </w:rPr>
        <w:t>.</w:t>
      </w:r>
      <w:r w:rsidR="00782C75" w:rsidRPr="00770691">
        <w:rPr>
          <w:rFonts w:ascii="Arial" w:hAnsi="Arial" w:cs="Arial"/>
          <w:bCs/>
          <w:sz w:val="22"/>
          <w:szCs w:val="22"/>
        </w:rPr>
        <w:t xml:space="preserve"> </w:t>
      </w:r>
      <w:r w:rsidR="00782C75" w:rsidRPr="00770691">
        <w:rPr>
          <w:rFonts w:ascii="Arial" w:hAnsi="Arial" w:cs="Arial"/>
          <w:sz w:val="22"/>
          <w:szCs w:val="22"/>
        </w:rPr>
        <w:t xml:space="preserve"> </w:t>
      </w:r>
      <w:r w:rsidR="00826113">
        <w:rPr>
          <w:rFonts w:ascii="Arial" w:hAnsi="Arial" w:cs="Arial"/>
          <w:sz w:val="22"/>
          <w:szCs w:val="22"/>
        </w:rPr>
        <w:t xml:space="preserve">The PCO must develop </w:t>
      </w:r>
      <w:r w:rsidR="00950DD8">
        <w:rPr>
          <w:rFonts w:ascii="Arial" w:hAnsi="Arial" w:cs="Arial"/>
          <w:sz w:val="22"/>
          <w:szCs w:val="22"/>
        </w:rPr>
        <w:t xml:space="preserve">and include in section 9.0 of the SSP, </w:t>
      </w:r>
      <w:r w:rsidR="00826113">
        <w:rPr>
          <w:rFonts w:ascii="Arial" w:hAnsi="Arial" w:cs="Arial"/>
          <w:sz w:val="22"/>
          <w:szCs w:val="22"/>
        </w:rPr>
        <w:t>a plan and procedures which address the filing, protection, handling, maintenance, retention and disposition</w:t>
      </w:r>
      <w:r w:rsidR="00950DD8">
        <w:rPr>
          <w:rFonts w:ascii="Arial" w:hAnsi="Arial" w:cs="Arial"/>
          <w:sz w:val="22"/>
          <w:szCs w:val="22"/>
        </w:rPr>
        <w:t xml:space="preserve"> of all documents that constitute the complete source selection record.  The plan must address the training </w:t>
      </w:r>
      <w:r w:rsidR="007D36C1">
        <w:rPr>
          <w:rFonts w:ascii="Arial" w:hAnsi="Arial" w:cs="Arial"/>
          <w:sz w:val="22"/>
          <w:szCs w:val="22"/>
        </w:rPr>
        <w:t>for</w:t>
      </w:r>
      <w:r w:rsidR="00950DD8">
        <w:rPr>
          <w:rFonts w:ascii="Arial" w:hAnsi="Arial" w:cs="Arial"/>
          <w:sz w:val="22"/>
          <w:szCs w:val="22"/>
        </w:rPr>
        <w:t xml:space="preserve"> all members of the SST to familiarize them with the plan/procedures, and the mechanism(s) to ensure compliance with the plan/procedures. </w:t>
      </w:r>
      <w:r w:rsidR="00826113">
        <w:rPr>
          <w:rFonts w:ascii="Arial" w:hAnsi="Arial" w:cs="Arial"/>
          <w:sz w:val="22"/>
          <w:szCs w:val="22"/>
        </w:rPr>
        <w:t xml:space="preserve"> </w:t>
      </w:r>
      <w:r w:rsidR="00782C75" w:rsidRPr="00C23FC2">
        <w:rPr>
          <w:rFonts w:ascii="Arial" w:hAnsi="Arial" w:cs="Arial"/>
          <w:bCs/>
          <w:snapToGrid w:val="0"/>
          <w:sz w:val="22"/>
          <w:szCs w:val="22"/>
        </w:rPr>
        <w:t xml:space="preserve">A tailorable </w:t>
      </w:r>
      <w:hyperlink r:id="rId30" w:history="1">
        <w:r w:rsidR="00782C75" w:rsidRPr="00D25170">
          <w:rPr>
            <w:rStyle w:val="Hyperlink"/>
            <w:rFonts w:ascii="Arial" w:hAnsi="Arial" w:cs="Arial"/>
            <w:bCs/>
            <w:i/>
            <w:snapToGrid w:val="0"/>
            <w:sz w:val="22"/>
            <w:szCs w:val="22"/>
          </w:rPr>
          <w:t>SSP template</w:t>
        </w:r>
      </w:hyperlink>
      <w:r w:rsidR="00782C75" w:rsidRPr="00C23FC2">
        <w:rPr>
          <w:rFonts w:ascii="Arial" w:hAnsi="Arial" w:cs="Arial"/>
          <w:bCs/>
          <w:snapToGrid w:val="0"/>
          <w:sz w:val="22"/>
          <w:szCs w:val="22"/>
        </w:rPr>
        <w:t xml:space="preserve"> is available</w:t>
      </w:r>
      <w:r w:rsidR="005F4EA6">
        <w:rPr>
          <w:rFonts w:ascii="Arial" w:hAnsi="Arial" w:cs="Arial"/>
          <w:bCs/>
          <w:snapToGrid w:val="0"/>
          <w:sz w:val="22"/>
          <w:szCs w:val="22"/>
        </w:rPr>
        <w:t xml:space="preserve"> in </w:t>
      </w:r>
      <w:r w:rsidR="005F4EA6" w:rsidRPr="000A3F03">
        <w:rPr>
          <w:rFonts w:ascii="Arial" w:hAnsi="Arial" w:cs="Arial"/>
          <w:bCs/>
          <w:snapToGrid w:val="0"/>
          <w:sz w:val="22"/>
          <w:szCs w:val="22"/>
        </w:rPr>
        <w:t>Part 5315</w:t>
      </w:r>
      <w:r w:rsidR="005F4EA6" w:rsidRPr="00715BC6">
        <w:rPr>
          <w:rFonts w:ascii="Arial" w:hAnsi="Arial" w:cs="Arial"/>
          <w:bCs/>
          <w:snapToGrid w:val="0"/>
          <w:sz w:val="22"/>
          <w:szCs w:val="22"/>
        </w:rPr>
        <w:t xml:space="preserve"> of the AFFARS Library</w:t>
      </w:r>
      <w:r w:rsidR="00782C75" w:rsidRPr="00C23FC2">
        <w:rPr>
          <w:rFonts w:ascii="Arial" w:hAnsi="Arial" w:cs="Arial"/>
          <w:bCs/>
          <w:snapToGrid w:val="0"/>
          <w:sz w:val="22"/>
          <w:szCs w:val="22"/>
        </w:rPr>
        <w:t>.</w:t>
      </w:r>
    </w:p>
    <w:p w:rsidR="00782C75" w:rsidRDefault="00782C75" w:rsidP="00E6764F">
      <w:pPr>
        <w:rPr>
          <w:rFonts w:ascii="Arial" w:hAnsi="Arial" w:cs="Arial"/>
          <w:bCs/>
          <w:sz w:val="22"/>
          <w:szCs w:val="22"/>
        </w:rPr>
      </w:pPr>
    </w:p>
    <w:p w:rsidR="00E6764F" w:rsidRPr="008E2BE2" w:rsidRDefault="00F743EB" w:rsidP="00E6764F">
      <w:pPr>
        <w:rPr>
          <w:rFonts w:ascii="Arial" w:hAnsi="Arial" w:cs="Arial"/>
          <w:bCs/>
          <w:snapToGrid w:val="0"/>
          <w:sz w:val="22"/>
          <w:szCs w:val="22"/>
        </w:rPr>
      </w:pPr>
      <w:r>
        <w:rPr>
          <w:rFonts w:ascii="Arial" w:hAnsi="Arial" w:cs="Arial"/>
          <w:sz w:val="22"/>
          <w:szCs w:val="22"/>
        </w:rPr>
        <w:t xml:space="preserve">The PCO shall maintain the SSP after approval (see </w:t>
      </w:r>
      <w:r w:rsidR="00144963">
        <w:rPr>
          <w:rFonts w:ascii="Arial" w:hAnsi="Arial" w:cs="Arial"/>
          <w:sz w:val="22"/>
          <w:szCs w:val="22"/>
        </w:rPr>
        <w:t xml:space="preserve">DoD Source Selection Procedures paragraph </w:t>
      </w:r>
      <w:r>
        <w:rPr>
          <w:rFonts w:ascii="Arial" w:hAnsi="Arial" w:cs="Arial"/>
          <w:sz w:val="22"/>
          <w:szCs w:val="22"/>
        </w:rPr>
        <w:t>1.4.2.2.4)</w:t>
      </w:r>
      <w:r w:rsidR="0051427E">
        <w:rPr>
          <w:rFonts w:ascii="Arial" w:hAnsi="Arial" w:cs="Arial"/>
          <w:sz w:val="22"/>
          <w:szCs w:val="22"/>
        </w:rPr>
        <w:t xml:space="preserve">.  </w:t>
      </w:r>
      <w:r w:rsidR="006D42A0">
        <w:rPr>
          <w:rFonts w:ascii="Arial" w:hAnsi="Arial" w:cs="Arial"/>
          <w:sz w:val="22"/>
          <w:szCs w:val="22"/>
        </w:rPr>
        <w:t>S</w:t>
      </w:r>
      <w:r w:rsidR="00BD1C67">
        <w:rPr>
          <w:rFonts w:ascii="Arial" w:hAnsi="Arial" w:cs="Arial"/>
          <w:sz w:val="22"/>
          <w:szCs w:val="22"/>
        </w:rPr>
        <w:t xml:space="preserve">ubsequent proposed </w:t>
      </w:r>
      <w:r w:rsidR="00F51444">
        <w:rPr>
          <w:rFonts w:ascii="Arial" w:hAnsi="Arial" w:cs="Arial"/>
          <w:sz w:val="22"/>
          <w:szCs w:val="22"/>
        </w:rPr>
        <w:t>change</w:t>
      </w:r>
      <w:r w:rsidR="00BD1C67">
        <w:rPr>
          <w:rFonts w:ascii="Arial" w:hAnsi="Arial" w:cs="Arial"/>
          <w:sz w:val="22"/>
          <w:szCs w:val="22"/>
        </w:rPr>
        <w:t>s</w:t>
      </w:r>
      <w:r w:rsidR="0051427E" w:rsidRPr="00770691">
        <w:rPr>
          <w:rFonts w:ascii="Arial" w:hAnsi="Arial" w:cs="Arial"/>
          <w:sz w:val="22"/>
          <w:szCs w:val="22"/>
        </w:rPr>
        <w:t xml:space="preserve"> </w:t>
      </w:r>
      <w:r w:rsidR="00F51444">
        <w:rPr>
          <w:rFonts w:ascii="Arial" w:hAnsi="Arial" w:cs="Arial"/>
          <w:sz w:val="22"/>
          <w:szCs w:val="22"/>
        </w:rPr>
        <w:t>to</w:t>
      </w:r>
      <w:r w:rsidR="0051427E" w:rsidRPr="00770691">
        <w:rPr>
          <w:rFonts w:ascii="Arial" w:hAnsi="Arial" w:cs="Arial"/>
          <w:sz w:val="22"/>
          <w:szCs w:val="22"/>
        </w:rPr>
        <w:t xml:space="preserve"> the source selection organization</w:t>
      </w:r>
      <w:r w:rsidR="00BD1C67">
        <w:rPr>
          <w:rFonts w:ascii="Arial" w:hAnsi="Arial" w:cs="Arial"/>
          <w:sz w:val="22"/>
          <w:szCs w:val="22"/>
        </w:rPr>
        <w:t>,</w:t>
      </w:r>
      <w:r w:rsidR="0051427E">
        <w:rPr>
          <w:rFonts w:ascii="Arial" w:hAnsi="Arial" w:cs="Arial"/>
          <w:sz w:val="22"/>
          <w:szCs w:val="22"/>
        </w:rPr>
        <w:t xml:space="preserve"> to include the SSAC when used,</w:t>
      </w:r>
      <w:r w:rsidR="0051427E" w:rsidRPr="00770691">
        <w:rPr>
          <w:rFonts w:ascii="Arial" w:hAnsi="Arial" w:cs="Arial"/>
          <w:sz w:val="22"/>
          <w:szCs w:val="22"/>
        </w:rPr>
        <w:t xml:space="preserve"> </w:t>
      </w:r>
      <w:r w:rsidR="00B51AB1">
        <w:rPr>
          <w:rFonts w:ascii="Arial" w:hAnsi="Arial" w:cs="Arial"/>
          <w:sz w:val="22"/>
          <w:szCs w:val="22"/>
        </w:rPr>
        <w:t xml:space="preserve">shall be documented in an addendum to the SSP (see </w:t>
      </w:r>
      <w:r w:rsidR="00144963">
        <w:rPr>
          <w:rFonts w:ascii="Arial" w:hAnsi="Arial" w:cs="Arial"/>
          <w:bCs/>
          <w:sz w:val="22"/>
          <w:szCs w:val="22"/>
        </w:rPr>
        <w:t>1.4.4.2.1.2.2</w:t>
      </w:r>
      <w:r w:rsidR="00B51AB1">
        <w:rPr>
          <w:rFonts w:ascii="Arial" w:hAnsi="Arial" w:cs="Arial"/>
          <w:sz w:val="22"/>
          <w:szCs w:val="22"/>
        </w:rPr>
        <w:t>)</w:t>
      </w:r>
      <w:r w:rsidR="008B3D18">
        <w:rPr>
          <w:rFonts w:ascii="Arial" w:hAnsi="Arial" w:cs="Arial"/>
          <w:sz w:val="22"/>
          <w:szCs w:val="22"/>
        </w:rPr>
        <w:t xml:space="preserve"> and approved by the </w:t>
      </w:r>
      <w:r>
        <w:rPr>
          <w:rFonts w:ascii="Arial" w:hAnsi="Arial" w:cs="Arial"/>
          <w:sz w:val="22"/>
          <w:szCs w:val="22"/>
        </w:rPr>
        <w:t>SSA</w:t>
      </w:r>
      <w:r w:rsidR="00B51AB1" w:rsidRPr="00B51AB1">
        <w:rPr>
          <w:rFonts w:ascii="Arial" w:hAnsi="Arial" w:cs="Arial"/>
          <w:bCs/>
          <w:sz w:val="22"/>
          <w:szCs w:val="22"/>
        </w:rPr>
        <w:t xml:space="preserve"> </w:t>
      </w:r>
      <w:r w:rsidR="00B51AB1">
        <w:rPr>
          <w:rFonts w:ascii="Arial" w:hAnsi="Arial" w:cs="Arial"/>
          <w:bCs/>
          <w:sz w:val="22"/>
          <w:szCs w:val="22"/>
        </w:rPr>
        <w:t xml:space="preserve">unless the SSA delegates this </w:t>
      </w:r>
      <w:r w:rsidR="00E74B59">
        <w:rPr>
          <w:rFonts w:ascii="Arial" w:hAnsi="Arial" w:cs="Arial"/>
          <w:bCs/>
          <w:sz w:val="22"/>
          <w:szCs w:val="22"/>
        </w:rPr>
        <w:t xml:space="preserve">approval </w:t>
      </w:r>
      <w:r w:rsidR="00B51AB1">
        <w:rPr>
          <w:rFonts w:ascii="Arial" w:hAnsi="Arial" w:cs="Arial"/>
          <w:bCs/>
          <w:sz w:val="22"/>
          <w:szCs w:val="22"/>
        </w:rPr>
        <w:t>responsibility to the SSEB Chairperson within the SSP</w:t>
      </w:r>
      <w:r w:rsidR="00167ACC">
        <w:rPr>
          <w:rFonts w:ascii="Arial" w:hAnsi="Arial" w:cs="Arial"/>
          <w:sz w:val="22"/>
          <w:szCs w:val="22"/>
        </w:rPr>
        <w:t>.</w:t>
      </w:r>
      <w:r w:rsidR="00BD1C67" w:rsidRPr="009C23E9">
        <w:rPr>
          <w:rFonts w:ascii="Arial" w:hAnsi="Arial" w:cs="Arial"/>
          <w:sz w:val="22"/>
          <w:szCs w:val="22"/>
        </w:rPr>
        <w:t xml:space="preserve">  </w:t>
      </w:r>
    </w:p>
    <w:p w:rsidR="00B810D3" w:rsidRDefault="00B810D3" w:rsidP="0007346C">
      <w:pPr>
        <w:rPr>
          <w:rFonts w:ascii="Arial" w:hAnsi="Arial" w:cs="Arial"/>
          <w:sz w:val="22"/>
          <w:szCs w:val="22"/>
        </w:rPr>
      </w:pPr>
    </w:p>
    <w:p w:rsidR="00216B76" w:rsidRDefault="00B810D3" w:rsidP="00B810D3">
      <w:pPr>
        <w:rPr>
          <w:rFonts w:ascii="Arial" w:hAnsi="Arial" w:cs="Arial"/>
          <w:b/>
          <w:sz w:val="22"/>
          <w:szCs w:val="22"/>
        </w:rPr>
      </w:pPr>
      <w:r w:rsidRPr="00A34EB8">
        <w:rPr>
          <w:rFonts w:ascii="Arial" w:hAnsi="Arial" w:cs="Arial"/>
          <w:b/>
          <w:sz w:val="22"/>
          <w:szCs w:val="22"/>
        </w:rPr>
        <w:t>2.</w:t>
      </w:r>
      <w:r w:rsidR="00216B76" w:rsidRPr="00A34EB8">
        <w:rPr>
          <w:rFonts w:ascii="Arial" w:hAnsi="Arial" w:cs="Arial"/>
          <w:b/>
          <w:sz w:val="22"/>
          <w:szCs w:val="22"/>
        </w:rPr>
        <w:t>3</w:t>
      </w:r>
      <w:r w:rsidR="00C14111">
        <w:rPr>
          <w:rFonts w:ascii="Arial" w:hAnsi="Arial" w:cs="Arial"/>
          <w:b/>
          <w:sz w:val="22"/>
          <w:szCs w:val="22"/>
        </w:rPr>
        <w:t>.</w:t>
      </w:r>
      <w:r w:rsidR="000026BF">
        <w:rPr>
          <w:rFonts w:ascii="Arial" w:hAnsi="Arial" w:cs="Arial"/>
          <w:b/>
          <w:sz w:val="22"/>
          <w:szCs w:val="22"/>
        </w:rPr>
        <w:t xml:space="preserve"> </w:t>
      </w:r>
      <w:r w:rsidR="007631D8">
        <w:rPr>
          <w:rFonts w:ascii="Arial" w:hAnsi="Arial" w:cs="Arial"/>
          <w:b/>
          <w:sz w:val="22"/>
          <w:szCs w:val="22"/>
        </w:rPr>
        <w:t xml:space="preserve">  </w:t>
      </w:r>
      <w:r w:rsidR="000026BF">
        <w:rPr>
          <w:rFonts w:ascii="Arial" w:hAnsi="Arial" w:cs="Arial"/>
          <w:b/>
          <w:sz w:val="22"/>
          <w:szCs w:val="22"/>
        </w:rPr>
        <w:t>Develop</w:t>
      </w:r>
      <w:r w:rsidR="00216B76">
        <w:rPr>
          <w:rFonts w:ascii="Arial" w:hAnsi="Arial" w:cs="Arial"/>
          <w:b/>
          <w:sz w:val="22"/>
          <w:szCs w:val="22"/>
        </w:rPr>
        <w:t xml:space="preserve"> the Request for Proposals</w:t>
      </w:r>
    </w:p>
    <w:p w:rsidR="00B065F3" w:rsidRDefault="00B065F3" w:rsidP="00B810D3">
      <w:pPr>
        <w:rPr>
          <w:rFonts w:ascii="Arial" w:hAnsi="Arial" w:cs="Arial"/>
          <w:b/>
          <w:sz w:val="22"/>
          <w:szCs w:val="22"/>
        </w:rPr>
      </w:pPr>
    </w:p>
    <w:p w:rsidR="00FF7484" w:rsidRPr="00C23FC2" w:rsidRDefault="00B065F3" w:rsidP="006C47BC">
      <w:pPr>
        <w:rPr>
          <w:rFonts w:ascii="Arial" w:hAnsi="Arial" w:cs="Arial"/>
          <w:sz w:val="22"/>
          <w:szCs w:val="22"/>
        </w:rPr>
      </w:pPr>
      <w:r w:rsidRPr="00B065F3">
        <w:rPr>
          <w:rFonts w:ascii="Arial" w:hAnsi="Arial" w:cs="Arial"/>
          <w:sz w:val="22"/>
          <w:szCs w:val="22"/>
        </w:rPr>
        <w:t>2.3.1</w:t>
      </w:r>
      <w:r w:rsidR="00C14111">
        <w:rPr>
          <w:rFonts w:ascii="Arial" w:hAnsi="Arial" w:cs="Arial"/>
          <w:sz w:val="22"/>
          <w:szCs w:val="22"/>
        </w:rPr>
        <w:t>.</w:t>
      </w:r>
      <w:r w:rsidRPr="00B065F3">
        <w:rPr>
          <w:rFonts w:ascii="Arial" w:hAnsi="Arial" w:cs="Arial"/>
          <w:sz w:val="22"/>
          <w:szCs w:val="22"/>
        </w:rPr>
        <w:t xml:space="preserve"> </w:t>
      </w:r>
      <w:r w:rsidR="007631D8">
        <w:rPr>
          <w:rFonts w:ascii="Arial" w:hAnsi="Arial" w:cs="Arial"/>
          <w:sz w:val="22"/>
          <w:szCs w:val="22"/>
        </w:rPr>
        <w:t xml:space="preserve">  </w:t>
      </w:r>
      <w:r w:rsidR="00997F96">
        <w:rPr>
          <w:rFonts w:ascii="Arial" w:hAnsi="Arial" w:cs="Arial"/>
          <w:sz w:val="22"/>
          <w:szCs w:val="22"/>
        </w:rPr>
        <w:t>T</w:t>
      </w:r>
      <w:r w:rsidR="00E6764F" w:rsidRPr="00C23FC2">
        <w:rPr>
          <w:rFonts w:ascii="Arial" w:hAnsi="Arial" w:cs="Arial"/>
          <w:bCs/>
          <w:snapToGrid w:val="0"/>
          <w:sz w:val="22"/>
          <w:szCs w:val="22"/>
        </w:rPr>
        <w:t xml:space="preserve">ailorable RFP </w:t>
      </w:r>
      <w:hyperlink r:id="rId31" w:history="1">
        <w:r w:rsidR="00997F96" w:rsidRPr="00D25170">
          <w:rPr>
            <w:rStyle w:val="Hyperlink"/>
            <w:rFonts w:ascii="Arial" w:hAnsi="Arial" w:cs="Arial"/>
            <w:bCs/>
            <w:i/>
            <w:snapToGrid w:val="0"/>
            <w:sz w:val="22"/>
            <w:szCs w:val="22"/>
          </w:rPr>
          <w:t>Section L templates</w:t>
        </w:r>
      </w:hyperlink>
      <w:r w:rsidR="00E6764F" w:rsidRPr="00C23FC2">
        <w:rPr>
          <w:rFonts w:ascii="Arial" w:hAnsi="Arial" w:cs="Arial"/>
          <w:bCs/>
          <w:snapToGrid w:val="0"/>
          <w:sz w:val="22"/>
          <w:szCs w:val="22"/>
        </w:rPr>
        <w:t xml:space="preserve"> and </w:t>
      </w:r>
      <w:hyperlink r:id="rId32" w:history="1">
        <w:r w:rsidR="00997F96" w:rsidRPr="00D25170">
          <w:rPr>
            <w:rStyle w:val="Hyperlink"/>
            <w:rFonts w:ascii="Arial" w:hAnsi="Arial" w:cs="Arial"/>
            <w:bCs/>
            <w:i/>
            <w:snapToGrid w:val="0"/>
            <w:sz w:val="22"/>
            <w:szCs w:val="22"/>
          </w:rPr>
          <w:t>Section M templates</w:t>
        </w:r>
      </w:hyperlink>
      <w:r w:rsidR="00E6764F" w:rsidRPr="00C23FC2">
        <w:rPr>
          <w:rFonts w:ascii="Arial" w:hAnsi="Arial" w:cs="Arial"/>
          <w:bCs/>
          <w:snapToGrid w:val="0"/>
          <w:sz w:val="22"/>
          <w:szCs w:val="22"/>
        </w:rPr>
        <w:t xml:space="preserve"> are available</w:t>
      </w:r>
      <w:r w:rsidR="005F4EA6">
        <w:rPr>
          <w:rFonts w:ascii="Arial" w:hAnsi="Arial" w:cs="Arial"/>
          <w:bCs/>
          <w:snapToGrid w:val="0"/>
          <w:sz w:val="22"/>
          <w:szCs w:val="22"/>
        </w:rPr>
        <w:t xml:space="preserve"> in </w:t>
      </w:r>
      <w:r w:rsidR="005F4EA6" w:rsidRPr="000A3F03">
        <w:rPr>
          <w:rFonts w:ascii="Arial" w:hAnsi="Arial" w:cs="Arial"/>
          <w:bCs/>
          <w:snapToGrid w:val="0"/>
          <w:sz w:val="22"/>
          <w:szCs w:val="22"/>
        </w:rPr>
        <w:t>Part 5315</w:t>
      </w:r>
      <w:r w:rsidR="005F4EA6" w:rsidRPr="00715BC6">
        <w:rPr>
          <w:rFonts w:ascii="Arial" w:hAnsi="Arial" w:cs="Arial"/>
          <w:bCs/>
          <w:snapToGrid w:val="0"/>
          <w:sz w:val="22"/>
          <w:szCs w:val="22"/>
        </w:rPr>
        <w:t xml:space="preserve"> of the AFFARS Library</w:t>
      </w:r>
      <w:r w:rsidR="00E6764F" w:rsidRPr="00715BC6">
        <w:rPr>
          <w:rFonts w:ascii="Arial" w:hAnsi="Arial" w:cs="Arial"/>
          <w:sz w:val="22"/>
          <w:szCs w:val="22"/>
        </w:rPr>
        <w:t>.</w:t>
      </w:r>
    </w:p>
    <w:p w:rsidR="00B065F3" w:rsidRPr="0058477D" w:rsidRDefault="00B065F3" w:rsidP="00B065F3">
      <w:pPr>
        <w:rPr>
          <w:rFonts w:ascii="Arial" w:hAnsi="Arial" w:cs="Arial"/>
          <w:spacing w:val="10"/>
          <w:sz w:val="22"/>
          <w:szCs w:val="22"/>
          <w:vertAlign w:val="superscript"/>
        </w:rPr>
      </w:pPr>
    </w:p>
    <w:p w:rsidR="003D282E" w:rsidRDefault="00CE6F84" w:rsidP="00234D32">
      <w:pPr>
        <w:rPr>
          <w:rFonts w:ascii="Arial" w:hAnsi="Arial" w:cs="Arial"/>
          <w:sz w:val="22"/>
          <w:szCs w:val="22"/>
        </w:rPr>
      </w:pPr>
      <w:r>
        <w:rPr>
          <w:rFonts w:ascii="Arial" w:hAnsi="Arial" w:cs="Arial"/>
          <w:sz w:val="22"/>
          <w:szCs w:val="22"/>
        </w:rPr>
        <w:t>2.3.1.1</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Pr>
          <w:rFonts w:ascii="Arial" w:hAnsi="Arial" w:cs="Arial"/>
          <w:sz w:val="22"/>
          <w:szCs w:val="22"/>
        </w:rPr>
        <w:t xml:space="preserve">Cost or </w:t>
      </w:r>
      <w:r w:rsidR="00107F35">
        <w:rPr>
          <w:rFonts w:ascii="Arial" w:hAnsi="Arial" w:cs="Arial"/>
          <w:sz w:val="22"/>
          <w:szCs w:val="22"/>
        </w:rPr>
        <w:t>P</w:t>
      </w:r>
      <w:r w:rsidRPr="00770691">
        <w:rPr>
          <w:rFonts w:ascii="Arial" w:hAnsi="Arial" w:cs="Arial"/>
          <w:sz w:val="22"/>
          <w:szCs w:val="22"/>
        </w:rPr>
        <w:t>rice</w:t>
      </w:r>
      <w:r w:rsidR="00107F35">
        <w:rPr>
          <w:rFonts w:ascii="Arial" w:hAnsi="Arial" w:cs="Arial"/>
          <w:sz w:val="22"/>
          <w:szCs w:val="22"/>
        </w:rPr>
        <w:t xml:space="preserve">.  </w:t>
      </w:r>
      <w:r w:rsidR="003F2E19" w:rsidRPr="00770691">
        <w:rPr>
          <w:rFonts w:ascii="Arial" w:hAnsi="Arial" w:cs="Arial"/>
          <w:sz w:val="22"/>
          <w:szCs w:val="22"/>
        </w:rPr>
        <w:t xml:space="preserve">The analysis technique(s) identified in </w:t>
      </w:r>
      <w:hyperlink r:id="rId33" w:anchor="P434_79155" w:history="1">
        <w:r w:rsidR="00FD7783">
          <w:rPr>
            <w:rStyle w:val="Hyperlink"/>
            <w:rFonts w:ascii="Arial" w:hAnsi="Arial" w:cs="Arial"/>
            <w:sz w:val="22"/>
            <w:szCs w:val="22"/>
          </w:rPr>
          <w:t>FAR 15.404</w:t>
        </w:r>
      </w:hyperlink>
      <w:r w:rsidR="00FD7783" w:rsidRPr="00FD7783">
        <w:rPr>
          <w:rFonts w:ascii="Arial" w:hAnsi="Arial" w:cs="Arial"/>
          <w:sz w:val="22"/>
          <w:szCs w:val="22"/>
        </w:rPr>
        <w:t>,</w:t>
      </w:r>
      <w:r w:rsidR="005F4EA6">
        <w:rPr>
          <w:rFonts w:ascii="Arial" w:hAnsi="Arial" w:cs="Arial"/>
          <w:color w:val="FF6600"/>
          <w:sz w:val="22"/>
          <w:szCs w:val="22"/>
        </w:rPr>
        <w:t xml:space="preserve"> </w:t>
      </w:r>
      <w:r w:rsidR="003F2E19" w:rsidRPr="00770691">
        <w:rPr>
          <w:rFonts w:ascii="Arial" w:hAnsi="Arial" w:cs="Arial"/>
          <w:sz w:val="22"/>
          <w:szCs w:val="22"/>
        </w:rPr>
        <w:t>as supplemented</w:t>
      </w:r>
      <w:r w:rsidR="00107F35">
        <w:rPr>
          <w:rFonts w:ascii="Arial" w:hAnsi="Arial" w:cs="Arial"/>
          <w:sz w:val="22"/>
          <w:szCs w:val="22"/>
        </w:rPr>
        <w:t>,</w:t>
      </w:r>
      <w:r w:rsidR="003F2E19" w:rsidRPr="00770691">
        <w:rPr>
          <w:rFonts w:ascii="Arial" w:hAnsi="Arial" w:cs="Arial"/>
          <w:sz w:val="22"/>
          <w:szCs w:val="22"/>
        </w:rPr>
        <w:t xml:space="preserve"> </w:t>
      </w:r>
      <w:r w:rsidR="003B3D5C">
        <w:rPr>
          <w:rFonts w:ascii="Arial" w:hAnsi="Arial" w:cs="Arial"/>
          <w:sz w:val="22"/>
          <w:szCs w:val="22"/>
        </w:rPr>
        <w:t xml:space="preserve"> for </w:t>
      </w:r>
      <w:r w:rsidR="003F2E19">
        <w:rPr>
          <w:rFonts w:ascii="Arial" w:hAnsi="Arial" w:cs="Arial"/>
          <w:sz w:val="22"/>
          <w:szCs w:val="22"/>
        </w:rPr>
        <w:t>the</w:t>
      </w:r>
      <w:r w:rsidR="003B3D5C">
        <w:rPr>
          <w:rFonts w:ascii="Arial" w:hAnsi="Arial" w:cs="Arial"/>
          <w:sz w:val="22"/>
          <w:szCs w:val="22"/>
        </w:rPr>
        <w:t xml:space="preserve"> evaluation of the</w:t>
      </w:r>
      <w:r w:rsidR="003F2E19">
        <w:rPr>
          <w:rFonts w:ascii="Arial" w:hAnsi="Arial" w:cs="Arial"/>
          <w:sz w:val="22"/>
          <w:szCs w:val="22"/>
        </w:rPr>
        <w:t xml:space="preserve"> proposed cost or price shall be included</w:t>
      </w:r>
      <w:r w:rsidR="003F2E19" w:rsidRPr="00770691">
        <w:rPr>
          <w:rFonts w:ascii="Arial" w:hAnsi="Arial" w:cs="Arial"/>
          <w:sz w:val="22"/>
          <w:szCs w:val="22"/>
        </w:rPr>
        <w:t xml:space="preserve"> in the evaluation criteria (Section M or equivalent provisions of the solicitation).</w:t>
      </w:r>
      <w:r w:rsidR="00177F6C">
        <w:rPr>
          <w:rFonts w:ascii="Arial" w:hAnsi="Arial" w:cs="Arial"/>
          <w:sz w:val="22"/>
          <w:szCs w:val="22"/>
        </w:rPr>
        <w:t xml:space="preserve">  </w:t>
      </w:r>
    </w:p>
    <w:p w:rsidR="004B683E" w:rsidRDefault="004B683E" w:rsidP="00234D32">
      <w:pPr>
        <w:rPr>
          <w:rFonts w:ascii="Arial" w:hAnsi="Arial" w:cs="Arial"/>
          <w:sz w:val="22"/>
          <w:szCs w:val="22"/>
        </w:rPr>
      </w:pPr>
    </w:p>
    <w:p w:rsidR="00782C75" w:rsidRDefault="000546CF" w:rsidP="00234D32">
      <w:pPr>
        <w:rPr>
          <w:rFonts w:ascii="Arial" w:hAnsi="Arial" w:cs="Arial"/>
          <w:sz w:val="22"/>
          <w:szCs w:val="22"/>
        </w:rPr>
      </w:pPr>
      <w:r>
        <w:rPr>
          <w:rFonts w:ascii="Arial" w:hAnsi="Arial" w:cs="Arial"/>
          <w:sz w:val="22"/>
          <w:szCs w:val="22"/>
        </w:rPr>
        <w:t>2.3.1.1.1</w:t>
      </w:r>
      <w:r w:rsidR="00C14111">
        <w:rPr>
          <w:rFonts w:ascii="Arial" w:hAnsi="Arial" w:cs="Arial"/>
          <w:sz w:val="22"/>
          <w:szCs w:val="22"/>
        </w:rPr>
        <w:t>.</w:t>
      </w:r>
      <w:r>
        <w:rPr>
          <w:rFonts w:ascii="Arial" w:hAnsi="Arial" w:cs="Arial"/>
          <w:sz w:val="22"/>
          <w:szCs w:val="22"/>
        </w:rPr>
        <w:t xml:space="preserve">   </w:t>
      </w:r>
      <w:r w:rsidR="004B683E">
        <w:rPr>
          <w:rFonts w:ascii="Arial" w:hAnsi="Arial" w:cs="Arial"/>
          <w:sz w:val="22"/>
          <w:szCs w:val="22"/>
        </w:rPr>
        <w:t>When used, t</w:t>
      </w:r>
      <w:r w:rsidR="004B683E" w:rsidRPr="00FA5788">
        <w:rPr>
          <w:rFonts w:ascii="Arial" w:hAnsi="Arial" w:cs="Arial"/>
          <w:sz w:val="22"/>
          <w:szCs w:val="22"/>
        </w:rPr>
        <w:t>he M</w:t>
      </w:r>
      <w:r w:rsidR="004B683E">
        <w:rPr>
          <w:rFonts w:ascii="Arial" w:hAnsi="Arial" w:cs="Arial"/>
          <w:sz w:val="22"/>
          <w:szCs w:val="22"/>
        </w:rPr>
        <w:t xml:space="preserve">ost </w:t>
      </w:r>
      <w:r w:rsidR="004B683E" w:rsidRPr="00FA5788">
        <w:rPr>
          <w:rFonts w:ascii="Arial" w:hAnsi="Arial" w:cs="Arial"/>
          <w:sz w:val="22"/>
          <w:szCs w:val="22"/>
        </w:rPr>
        <w:t>P</w:t>
      </w:r>
      <w:r w:rsidR="004B683E">
        <w:rPr>
          <w:rFonts w:ascii="Arial" w:hAnsi="Arial" w:cs="Arial"/>
          <w:sz w:val="22"/>
          <w:szCs w:val="22"/>
        </w:rPr>
        <w:t xml:space="preserve">robable </w:t>
      </w:r>
      <w:r w:rsidR="004B683E" w:rsidRPr="00FA5788">
        <w:rPr>
          <w:rFonts w:ascii="Arial" w:hAnsi="Arial" w:cs="Arial"/>
          <w:sz w:val="22"/>
          <w:szCs w:val="22"/>
        </w:rPr>
        <w:t>C</w:t>
      </w:r>
      <w:r w:rsidR="004B683E">
        <w:rPr>
          <w:rFonts w:ascii="Arial" w:hAnsi="Arial" w:cs="Arial"/>
          <w:sz w:val="22"/>
          <w:szCs w:val="22"/>
        </w:rPr>
        <w:t>ost (MPC)</w:t>
      </w:r>
      <w:r w:rsidR="004B683E" w:rsidRPr="00FA5788">
        <w:rPr>
          <w:rFonts w:ascii="Arial" w:hAnsi="Arial" w:cs="Arial"/>
          <w:sz w:val="22"/>
          <w:szCs w:val="22"/>
        </w:rPr>
        <w:t xml:space="preserve"> estimate is the government estimate of the cost to acquire specified goods and/or services</w:t>
      </w:r>
      <w:r w:rsidR="004B683E">
        <w:rPr>
          <w:rFonts w:ascii="Arial" w:hAnsi="Arial" w:cs="Arial"/>
          <w:sz w:val="22"/>
          <w:szCs w:val="22"/>
        </w:rPr>
        <w:t xml:space="preserve"> based on each offeror’s proposed approach</w:t>
      </w:r>
      <w:r w:rsidR="004B683E" w:rsidRPr="00FA5788">
        <w:rPr>
          <w:rFonts w:ascii="Arial" w:hAnsi="Arial" w:cs="Arial"/>
          <w:sz w:val="22"/>
          <w:szCs w:val="22"/>
        </w:rPr>
        <w:t xml:space="preserve">.  The MPC is based upon an analysis of each offeror’s unique proposal in accordance with </w:t>
      </w:r>
      <w:hyperlink r:id="rId34" w:anchor="P435_79183" w:history="1">
        <w:r w:rsidR="004B683E" w:rsidRPr="00FD7783">
          <w:rPr>
            <w:rStyle w:val="Hyperlink"/>
            <w:rFonts w:ascii="Arial" w:hAnsi="Arial" w:cs="Arial"/>
            <w:sz w:val="22"/>
            <w:szCs w:val="22"/>
          </w:rPr>
          <w:t>FAR 15.404-1</w:t>
        </w:r>
      </w:hyperlink>
      <w:r w:rsidR="004B683E">
        <w:rPr>
          <w:rFonts w:ascii="Arial" w:hAnsi="Arial" w:cs="Arial"/>
          <w:sz w:val="22"/>
          <w:szCs w:val="22"/>
        </w:rPr>
        <w:t>.</w:t>
      </w:r>
      <w:r w:rsidR="004B683E" w:rsidRPr="00FA5788">
        <w:rPr>
          <w:rFonts w:ascii="Arial" w:hAnsi="Arial" w:cs="Arial"/>
          <w:sz w:val="22"/>
          <w:szCs w:val="22"/>
        </w:rPr>
        <w:t xml:space="preserve">  </w:t>
      </w:r>
      <w:r w:rsidR="004B683E">
        <w:rPr>
          <w:rFonts w:ascii="Arial" w:hAnsi="Arial" w:cs="Arial"/>
          <w:sz w:val="22"/>
          <w:szCs w:val="22"/>
        </w:rPr>
        <w:t xml:space="preserve">Define all the components that make up the aggregate government MPC and specify them in </w:t>
      </w:r>
      <w:r w:rsidR="004B683E" w:rsidRPr="00770691">
        <w:rPr>
          <w:rFonts w:ascii="Arial" w:hAnsi="Arial" w:cs="Arial"/>
          <w:sz w:val="22"/>
          <w:szCs w:val="22"/>
        </w:rPr>
        <w:t xml:space="preserve">Section M </w:t>
      </w:r>
      <w:r w:rsidR="004B683E">
        <w:rPr>
          <w:rFonts w:ascii="Arial" w:hAnsi="Arial" w:cs="Arial"/>
          <w:sz w:val="22"/>
          <w:szCs w:val="22"/>
        </w:rPr>
        <w:t>(</w:t>
      </w:r>
      <w:r w:rsidR="004B683E" w:rsidRPr="00770691">
        <w:rPr>
          <w:rFonts w:ascii="Arial" w:hAnsi="Arial" w:cs="Arial"/>
          <w:sz w:val="22"/>
          <w:szCs w:val="22"/>
        </w:rPr>
        <w:t>or equivalent provisions</w:t>
      </w:r>
      <w:r w:rsidR="004B683E">
        <w:rPr>
          <w:rFonts w:ascii="Arial" w:hAnsi="Arial" w:cs="Arial"/>
          <w:sz w:val="22"/>
          <w:szCs w:val="22"/>
        </w:rPr>
        <w:t>) of the solicitation.</w:t>
      </w:r>
      <w:r w:rsidR="004B683E" w:rsidRPr="00300EBB">
        <w:rPr>
          <w:rFonts w:ascii="Arial" w:hAnsi="Arial" w:cs="Arial"/>
          <w:sz w:val="22"/>
          <w:szCs w:val="22"/>
        </w:rPr>
        <w:t xml:space="preserve"> </w:t>
      </w:r>
      <w:r w:rsidR="004B683E">
        <w:rPr>
          <w:rFonts w:ascii="Arial" w:hAnsi="Arial" w:cs="Arial"/>
          <w:sz w:val="22"/>
          <w:szCs w:val="22"/>
        </w:rPr>
        <w:t xml:space="preserve"> </w:t>
      </w:r>
    </w:p>
    <w:p w:rsidR="004B683E" w:rsidRDefault="004B683E" w:rsidP="00FD7783">
      <w:pPr>
        <w:ind w:right="-180"/>
        <w:rPr>
          <w:rFonts w:ascii="Arial" w:hAnsi="Arial" w:cs="Arial"/>
          <w:sz w:val="22"/>
          <w:szCs w:val="22"/>
        </w:rPr>
      </w:pPr>
    </w:p>
    <w:p w:rsidR="00CE6F84" w:rsidRDefault="000546CF" w:rsidP="00FD7783">
      <w:pPr>
        <w:ind w:right="-180"/>
        <w:rPr>
          <w:rFonts w:ascii="Arial" w:hAnsi="Arial" w:cs="Arial"/>
          <w:sz w:val="22"/>
          <w:szCs w:val="22"/>
        </w:rPr>
      </w:pPr>
      <w:r>
        <w:rPr>
          <w:rFonts w:ascii="Arial" w:hAnsi="Arial" w:cs="Arial"/>
          <w:sz w:val="22"/>
          <w:szCs w:val="22"/>
        </w:rPr>
        <w:t>2.3.1.1.2</w:t>
      </w:r>
      <w:r w:rsidR="00C14111">
        <w:rPr>
          <w:rFonts w:ascii="Arial" w:hAnsi="Arial" w:cs="Arial"/>
          <w:sz w:val="22"/>
          <w:szCs w:val="22"/>
        </w:rPr>
        <w:t>.</w:t>
      </w:r>
      <w:r>
        <w:rPr>
          <w:rFonts w:ascii="Arial" w:hAnsi="Arial" w:cs="Arial"/>
          <w:sz w:val="22"/>
          <w:szCs w:val="22"/>
        </w:rPr>
        <w:t xml:space="preserve">   </w:t>
      </w:r>
      <w:r w:rsidR="00234D32" w:rsidRPr="00956BA7">
        <w:rPr>
          <w:rFonts w:ascii="Arial" w:hAnsi="Arial" w:cs="Arial"/>
          <w:sz w:val="22"/>
          <w:szCs w:val="22"/>
        </w:rPr>
        <w:t>For ACAT programs, the DAS(C)</w:t>
      </w:r>
      <w:r w:rsidR="008B3D18">
        <w:rPr>
          <w:rFonts w:ascii="Arial" w:hAnsi="Arial" w:cs="Arial"/>
          <w:sz w:val="22"/>
          <w:szCs w:val="22"/>
        </w:rPr>
        <w:t xml:space="preserve"> must</w:t>
      </w:r>
      <w:r w:rsidR="00234D32" w:rsidRPr="00956BA7">
        <w:rPr>
          <w:rFonts w:ascii="Arial" w:hAnsi="Arial" w:cs="Arial"/>
          <w:sz w:val="22"/>
          <w:szCs w:val="22"/>
        </w:rPr>
        <w:t xml:space="preserve"> approve </w:t>
      </w:r>
      <w:r w:rsidR="006D42A0">
        <w:rPr>
          <w:rFonts w:ascii="Arial" w:hAnsi="Arial" w:cs="Arial"/>
          <w:sz w:val="22"/>
          <w:szCs w:val="22"/>
        </w:rPr>
        <w:t>any</w:t>
      </w:r>
      <w:r w:rsidR="006D42A0" w:rsidRPr="00956BA7">
        <w:rPr>
          <w:rFonts w:ascii="Arial" w:hAnsi="Arial" w:cs="Arial"/>
          <w:sz w:val="22"/>
          <w:szCs w:val="22"/>
        </w:rPr>
        <w:t xml:space="preserve"> </w:t>
      </w:r>
      <w:r w:rsidR="00234D32" w:rsidRPr="00956BA7">
        <w:rPr>
          <w:rFonts w:ascii="Arial" w:hAnsi="Arial" w:cs="Arial"/>
          <w:sz w:val="22"/>
          <w:szCs w:val="22"/>
        </w:rPr>
        <w:t xml:space="preserve">use of </w:t>
      </w:r>
      <w:r w:rsidR="00234D32" w:rsidRPr="000C0B50">
        <w:rPr>
          <w:rFonts w:ascii="Arial" w:hAnsi="Arial" w:cs="Arial"/>
          <w:sz w:val="22"/>
          <w:szCs w:val="22"/>
        </w:rPr>
        <w:t>Most Probable Life Cycle Cost (MPLCC)</w:t>
      </w:r>
      <w:r w:rsidR="00234D32" w:rsidRPr="00956BA7">
        <w:rPr>
          <w:rFonts w:ascii="Arial" w:hAnsi="Arial" w:cs="Arial"/>
          <w:sz w:val="22"/>
          <w:szCs w:val="22"/>
        </w:rPr>
        <w:t xml:space="preserve"> as an evaluation criterion.  The </w:t>
      </w:r>
      <w:r w:rsidR="00B51AB1">
        <w:rPr>
          <w:rFonts w:ascii="Arial" w:hAnsi="Arial" w:cs="Arial"/>
          <w:sz w:val="22"/>
          <w:szCs w:val="22"/>
        </w:rPr>
        <w:t>SSEB Chairperson</w:t>
      </w:r>
      <w:r w:rsidR="005A4AD7">
        <w:rPr>
          <w:rFonts w:ascii="Arial" w:hAnsi="Arial" w:cs="Arial"/>
          <w:sz w:val="22"/>
          <w:szCs w:val="22"/>
        </w:rPr>
        <w:t>,</w:t>
      </w:r>
      <w:r w:rsidR="00234D32" w:rsidRPr="00956BA7">
        <w:rPr>
          <w:rFonts w:ascii="Arial" w:hAnsi="Arial" w:cs="Arial"/>
          <w:sz w:val="22"/>
          <w:szCs w:val="22"/>
        </w:rPr>
        <w:t xml:space="preserve"> with the assistance of the </w:t>
      </w:r>
      <w:r w:rsidR="00CE6F84">
        <w:rPr>
          <w:rFonts w:ascii="Arial" w:hAnsi="Arial" w:cs="Arial"/>
          <w:sz w:val="22"/>
          <w:szCs w:val="22"/>
        </w:rPr>
        <w:t>P</w:t>
      </w:r>
      <w:r w:rsidR="00234D32" w:rsidRPr="00956BA7">
        <w:rPr>
          <w:rFonts w:ascii="Arial" w:hAnsi="Arial" w:cs="Arial"/>
          <w:sz w:val="22"/>
          <w:szCs w:val="22"/>
        </w:rPr>
        <w:t>C</w:t>
      </w:r>
      <w:r w:rsidR="00234D32">
        <w:rPr>
          <w:rFonts w:ascii="Arial" w:hAnsi="Arial" w:cs="Arial"/>
          <w:sz w:val="22"/>
          <w:szCs w:val="22"/>
        </w:rPr>
        <w:t>O</w:t>
      </w:r>
      <w:r w:rsidR="005A4AD7">
        <w:rPr>
          <w:rFonts w:ascii="Arial" w:hAnsi="Arial" w:cs="Arial"/>
          <w:sz w:val="22"/>
          <w:szCs w:val="22"/>
        </w:rPr>
        <w:t>,</w:t>
      </w:r>
      <w:r w:rsidR="00234D32" w:rsidRPr="00956BA7">
        <w:rPr>
          <w:rFonts w:ascii="Arial" w:hAnsi="Arial" w:cs="Arial"/>
          <w:sz w:val="22"/>
          <w:szCs w:val="22"/>
        </w:rPr>
        <w:t xml:space="preserve"> </w:t>
      </w:r>
      <w:r w:rsidR="008B3D18">
        <w:rPr>
          <w:rFonts w:ascii="Arial" w:hAnsi="Arial" w:cs="Arial"/>
          <w:sz w:val="22"/>
          <w:szCs w:val="22"/>
        </w:rPr>
        <w:t>must</w:t>
      </w:r>
      <w:r w:rsidR="008B3D18" w:rsidRPr="00956BA7">
        <w:rPr>
          <w:rFonts w:ascii="Arial" w:hAnsi="Arial" w:cs="Arial"/>
          <w:sz w:val="22"/>
          <w:szCs w:val="22"/>
        </w:rPr>
        <w:t xml:space="preserve"> </w:t>
      </w:r>
      <w:r w:rsidR="00234D32" w:rsidRPr="00956BA7">
        <w:rPr>
          <w:rFonts w:ascii="Arial" w:hAnsi="Arial" w:cs="Arial"/>
          <w:sz w:val="22"/>
          <w:szCs w:val="22"/>
        </w:rPr>
        <w:t xml:space="preserve">prepare the request for approval </w:t>
      </w:r>
      <w:r w:rsidR="008B3D18">
        <w:rPr>
          <w:rFonts w:ascii="Arial" w:hAnsi="Arial" w:cs="Arial"/>
          <w:sz w:val="22"/>
          <w:szCs w:val="22"/>
        </w:rPr>
        <w:t>to include</w:t>
      </w:r>
      <w:r w:rsidR="00234D32" w:rsidRPr="00956BA7">
        <w:rPr>
          <w:rFonts w:ascii="Arial" w:hAnsi="Arial" w:cs="Arial"/>
          <w:sz w:val="22"/>
          <w:szCs w:val="22"/>
        </w:rPr>
        <w:t xml:space="preserve"> the rationale and methodology </w:t>
      </w:r>
      <w:r w:rsidR="003B3D5C">
        <w:rPr>
          <w:rFonts w:ascii="Arial" w:hAnsi="Arial" w:cs="Arial"/>
          <w:sz w:val="22"/>
          <w:szCs w:val="22"/>
        </w:rPr>
        <w:t>to use</w:t>
      </w:r>
      <w:r w:rsidR="00234D32" w:rsidRPr="00956BA7">
        <w:rPr>
          <w:rFonts w:ascii="Arial" w:hAnsi="Arial" w:cs="Arial"/>
          <w:sz w:val="22"/>
          <w:szCs w:val="22"/>
        </w:rPr>
        <w:t xml:space="preserve"> MPLCC as an evaluation criterion.  Such reque</w:t>
      </w:r>
      <w:r w:rsidR="006D3323">
        <w:rPr>
          <w:rFonts w:ascii="Arial" w:hAnsi="Arial" w:cs="Arial"/>
          <w:sz w:val="22"/>
          <w:szCs w:val="22"/>
        </w:rPr>
        <w:t>st will be submitted to SAF/AQC</w:t>
      </w:r>
      <w:r w:rsidR="008B3D18">
        <w:rPr>
          <w:rFonts w:ascii="Arial" w:hAnsi="Arial" w:cs="Arial"/>
          <w:sz w:val="22"/>
          <w:szCs w:val="22"/>
        </w:rPr>
        <w:t>,</w:t>
      </w:r>
      <w:r w:rsidR="00234D32" w:rsidRPr="00956BA7">
        <w:rPr>
          <w:rFonts w:ascii="Arial" w:hAnsi="Arial" w:cs="Arial"/>
          <w:sz w:val="22"/>
          <w:szCs w:val="22"/>
        </w:rPr>
        <w:t xml:space="preserve"> </w:t>
      </w:r>
      <w:hyperlink r:id="rId35" w:history="1">
        <w:r w:rsidR="006D3323" w:rsidRPr="00864FF1">
          <w:rPr>
            <w:rStyle w:val="Hyperlink"/>
            <w:rFonts w:ascii="Arial" w:hAnsi="Arial" w:cs="Arial"/>
            <w:sz w:val="22"/>
            <w:szCs w:val="22"/>
          </w:rPr>
          <w:t>safaqc.workflow@pentagon.af.mil</w:t>
        </w:r>
      </w:hyperlink>
      <w:r w:rsidR="00234D32">
        <w:rPr>
          <w:rFonts w:ascii="Arial" w:hAnsi="Arial" w:cs="Arial"/>
          <w:color w:val="0000FF"/>
          <w:sz w:val="22"/>
          <w:szCs w:val="22"/>
        </w:rPr>
        <w:t xml:space="preserve"> </w:t>
      </w:r>
      <w:r w:rsidR="00234D32" w:rsidRPr="00956BA7">
        <w:rPr>
          <w:rFonts w:ascii="Arial" w:hAnsi="Arial" w:cs="Arial"/>
          <w:sz w:val="22"/>
          <w:szCs w:val="22"/>
        </w:rPr>
        <w:t xml:space="preserve">10 working days prior to convening the acquisition strategy panel (ASP) or the staffing of the </w:t>
      </w:r>
      <w:r w:rsidR="00B62E10">
        <w:rPr>
          <w:rFonts w:ascii="Arial" w:hAnsi="Arial" w:cs="Arial"/>
          <w:sz w:val="22"/>
          <w:szCs w:val="22"/>
        </w:rPr>
        <w:t>LCMP/AP</w:t>
      </w:r>
      <w:r w:rsidR="00234D32" w:rsidRPr="00956BA7">
        <w:rPr>
          <w:rFonts w:ascii="Arial" w:hAnsi="Arial" w:cs="Arial"/>
          <w:sz w:val="22"/>
          <w:szCs w:val="22"/>
        </w:rPr>
        <w:t>, whichever occurs first.</w:t>
      </w:r>
      <w:r w:rsidR="008E70A3" w:rsidRPr="008E70A3">
        <w:rPr>
          <w:rFonts w:ascii="Arial" w:hAnsi="Arial" w:cs="Arial"/>
          <w:sz w:val="22"/>
          <w:szCs w:val="22"/>
        </w:rPr>
        <w:t xml:space="preserve"> </w:t>
      </w:r>
    </w:p>
    <w:p w:rsidR="00BB13F8" w:rsidRDefault="00BB13F8" w:rsidP="0040698A">
      <w:pPr>
        <w:jc w:val="center"/>
        <w:rPr>
          <w:rFonts w:ascii="Arial" w:hAnsi="Arial" w:cs="Arial"/>
          <w:b/>
          <w:bCs/>
          <w:snapToGrid w:val="0"/>
          <w:sz w:val="22"/>
          <w:szCs w:val="22"/>
        </w:rPr>
      </w:pPr>
      <w:bookmarkStart w:id="8" w:name="p41"/>
      <w:bookmarkStart w:id="9" w:name="_Ref59348021"/>
      <w:bookmarkEnd w:id="8"/>
    </w:p>
    <w:p w:rsidR="00BB13F8" w:rsidRDefault="00BB13F8" w:rsidP="00BB13F8">
      <w:pPr>
        <w:rPr>
          <w:rFonts w:ascii="Arial" w:hAnsi="Arial" w:cs="Arial"/>
          <w:b/>
          <w:sz w:val="22"/>
          <w:szCs w:val="22"/>
        </w:rPr>
      </w:pPr>
      <w:r w:rsidRPr="00A34EB8">
        <w:rPr>
          <w:rFonts w:ascii="Arial" w:hAnsi="Arial" w:cs="Arial"/>
          <w:b/>
          <w:sz w:val="22"/>
          <w:szCs w:val="22"/>
        </w:rPr>
        <w:t>2.</w:t>
      </w:r>
      <w:r>
        <w:rPr>
          <w:rFonts w:ascii="Arial" w:hAnsi="Arial" w:cs="Arial"/>
          <w:b/>
          <w:sz w:val="22"/>
          <w:szCs w:val="22"/>
        </w:rPr>
        <w:t>4</w:t>
      </w:r>
      <w:r w:rsidR="00C14111">
        <w:rPr>
          <w:rFonts w:ascii="Arial" w:hAnsi="Arial" w:cs="Arial"/>
          <w:b/>
          <w:sz w:val="22"/>
          <w:szCs w:val="22"/>
        </w:rPr>
        <w:t>.</w:t>
      </w:r>
      <w:r>
        <w:rPr>
          <w:rFonts w:ascii="Arial" w:hAnsi="Arial" w:cs="Arial"/>
          <w:b/>
          <w:sz w:val="22"/>
          <w:szCs w:val="22"/>
        </w:rPr>
        <w:t xml:space="preserve">   Release the Request for Proposals (</w:t>
      </w:r>
      <w:r w:rsidRPr="009F326A">
        <w:rPr>
          <w:rFonts w:ascii="Arial" w:hAnsi="Arial" w:cs="Arial"/>
          <w:b/>
          <w:i/>
          <w:sz w:val="22"/>
          <w:szCs w:val="22"/>
        </w:rPr>
        <w:t>No AF Text</w:t>
      </w:r>
      <w:r>
        <w:rPr>
          <w:rFonts w:ascii="Arial" w:hAnsi="Arial" w:cs="Arial"/>
          <w:b/>
          <w:sz w:val="22"/>
          <w:szCs w:val="22"/>
        </w:rPr>
        <w:t xml:space="preserve">) </w:t>
      </w:r>
    </w:p>
    <w:p w:rsidR="003D1306" w:rsidRPr="003D1306" w:rsidRDefault="002A08EB" w:rsidP="00BB13F8">
      <w:pPr>
        <w:jc w:val="center"/>
        <w:rPr>
          <w:rFonts w:ascii="Arial" w:hAnsi="Arial" w:cs="Arial"/>
          <w:b/>
          <w:bCs/>
          <w:snapToGrid w:val="0"/>
          <w:sz w:val="22"/>
          <w:szCs w:val="22"/>
        </w:rPr>
      </w:pPr>
      <w:r>
        <w:rPr>
          <w:rFonts w:ascii="Arial" w:hAnsi="Arial" w:cs="Arial"/>
          <w:b/>
          <w:bCs/>
          <w:snapToGrid w:val="0"/>
          <w:sz w:val="22"/>
          <w:szCs w:val="22"/>
        </w:rPr>
        <w:br w:type="page"/>
      </w:r>
      <w:bookmarkStart w:id="10" w:name="C3"/>
      <w:bookmarkEnd w:id="10"/>
      <w:r w:rsidR="003D1306" w:rsidRPr="003D1306">
        <w:rPr>
          <w:rFonts w:ascii="Arial" w:hAnsi="Arial" w:cs="Arial"/>
          <w:b/>
          <w:bCs/>
          <w:snapToGrid w:val="0"/>
          <w:sz w:val="22"/>
          <w:szCs w:val="22"/>
        </w:rPr>
        <w:lastRenderedPageBreak/>
        <w:t>Chapter 3</w:t>
      </w:r>
    </w:p>
    <w:p w:rsidR="003D1306" w:rsidRPr="003D1306" w:rsidRDefault="003D1306" w:rsidP="007631D8">
      <w:pPr>
        <w:rPr>
          <w:rFonts w:ascii="Arial" w:hAnsi="Arial" w:cs="Arial"/>
          <w:b/>
          <w:bCs/>
          <w:snapToGrid w:val="0"/>
          <w:sz w:val="22"/>
          <w:szCs w:val="22"/>
        </w:rPr>
      </w:pPr>
    </w:p>
    <w:p w:rsidR="003D1306" w:rsidRDefault="003D1306" w:rsidP="003D1306">
      <w:pPr>
        <w:jc w:val="center"/>
        <w:rPr>
          <w:rFonts w:ascii="Arial" w:hAnsi="Arial" w:cs="Arial"/>
          <w:b/>
          <w:bCs/>
          <w:snapToGrid w:val="0"/>
          <w:sz w:val="22"/>
          <w:szCs w:val="22"/>
        </w:rPr>
      </w:pPr>
      <w:r w:rsidRPr="003D1306">
        <w:rPr>
          <w:rFonts w:ascii="Arial" w:hAnsi="Arial" w:cs="Arial"/>
          <w:b/>
          <w:bCs/>
          <w:snapToGrid w:val="0"/>
          <w:sz w:val="22"/>
          <w:szCs w:val="22"/>
        </w:rPr>
        <w:t>E</w:t>
      </w:r>
      <w:r w:rsidR="00216B76">
        <w:rPr>
          <w:rFonts w:ascii="Arial" w:hAnsi="Arial" w:cs="Arial"/>
          <w:b/>
          <w:bCs/>
          <w:snapToGrid w:val="0"/>
          <w:sz w:val="22"/>
          <w:szCs w:val="22"/>
        </w:rPr>
        <w:t>valuation and Decision Process</w:t>
      </w:r>
    </w:p>
    <w:p w:rsidR="00216B76" w:rsidRPr="003D1306" w:rsidRDefault="00216B76" w:rsidP="007631D8">
      <w:pPr>
        <w:rPr>
          <w:rFonts w:ascii="Arial" w:hAnsi="Arial" w:cs="Arial"/>
          <w:b/>
          <w:bCs/>
          <w:snapToGrid w:val="0"/>
          <w:sz w:val="22"/>
          <w:szCs w:val="22"/>
        </w:rPr>
      </w:pPr>
    </w:p>
    <w:p w:rsidR="003D1306" w:rsidRDefault="003D1306" w:rsidP="003904E2">
      <w:pPr>
        <w:rPr>
          <w:rFonts w:ascii="Arial" w:hAnsi="Arial" w:cs="Arial"/>
          <w:bCs/>
          <w:snapToGrid w:val="0"/>
          <w:sz w:val="22"/>
          <w:szCs w:val="22"/>
        </w:rPr>
      </w:pPr>
    </w:p>
    <w:p w:rsidR="00EF640F" w:rsidRDefault="00A34EB8" w:rsidP="003904E2">
      <w:pPr>
        <w:rPr>
          <w:rFonts w:ascii="Arial" w:hAnsi="Arial" w:cs="Arial"/>
          <w:spacing w:val="10"/>
          <w:sz w:val="22"/>
          <w:szCs w:val="22"/>
          <w:vertAlign w:val="superscript"/>
        </w:rPr>
      </w:pPr>
      <w:r w:rsidRPr="00B36BB5">
        <w:rPr>
          <w:rFonts w:ascii="Arial" w:hAnsi="Arial" w:cs="Arial"/>
          <w:b/>
          <w:sz w:val="22"/>
          <w:szCs w:val="22"/>
        </w:rPr>
        <w:t>3.1</w:t>
      </w:r>
      <w:r w:rsidR="00C14111">
        <w:rPr>
          <w:rFonts w:ascii="Arial" w:hAnsi="Arial" w:cs="Arial"/>
          <w:b/>
          <w:sz w:val="22"/>
          <w:szCs w:val="22"/>
        </w:rPr>
        <w:t>.</w:t>
      </w:r>
      <w:r w:rsidR="000026BF" w:rsidRPr="00B36BB5">
        <w:rPr>
          <w:rFonts w:ascii="Arial" w:hAnsi="Arial" w:cs="Arial"/>
          <w:b/>
          <w:sz w:val="22"/>
          <w:szCs w:val="22"/>
        </w:rPr>
        <w:t xml:space="preserve"> </w:t>
      </w:r>
      <w:r w:rsidR="007631D8">
        <w:rPr>
          <w:rFonts w:ascii="Arial" w:hAnsi="Arial" w:cs="Arial"/>
          <w:b/>
          <w:sz w:val="22"/>
          <w:szCs w:val="22"/>
        </w:rPr>
        <w:t xml:space="preserve">  </w:t>
      </w:r>
      <w:r w:rsidR="000026BF" w:rsidRPr="00B36BB5">
        <w:rPr>
          <w:rFonts w:ascii="Arial" w:hAnsi="Arial" w:cs="Arial"/>
          <w:b/>
          <w:sz w:val="22"/>
          <w:szCs w:val="22"/>
        </w:rPr>
        <w:t>Evaluation</w:t>
      </w:r>
      <w:r w:rsidRPr="00B36BB5">
        <w:rPr>
          <w:rFonts w:ascii="Arial" w:hAnsi="Arial" w:cs="Arial"/>
          <w:b/>
          <w:sz w:val="22"/>
          <w:szCs w:val="22"/>
        </w:rPr>
        <w:t xml:space="preserve"> Activities</w:t>
      </w:r>
      <w:r w:rsidR="001939F0">
        <w:rPr>
          <w:rFonts w:ascii="Arial" w:hAnsi="Arial" w:cs="Arial"/>
          <w:b/>
          <w:sz w:val="22"/>
          <w:szCs w:val="22"/>
        </w:rPr>
        <w:t xml:space="preserve"> (</w:t>
      </w:r>
      <w:r w:rsidR="001939F0" w:rsidRPr="001939F0">
        <w:rPr>
          <w:rFonts w:ascii="Arial" w:hAnsi="Arial" w:cs="Arial"/>
          <w:b/>
          <w:i/>
          <w:sz w:val="22"/>
          <w:szCs w:val="22"/>
        </w:rPr>
        <w:t xml:space="preserve">No </w:t>
      </w:r>
      <w:r w:rsidR="001939F0">
        <w:rPr>
          <w:rFonts w:ascii="Arial" w:hAnsi="Arial" w:cs="Arial"/>
          <w:b/>
          <w:i/>
          <w:sz w:val="22"/>
          <w:szCs w:val="22"/>
        </w:rPr>
        <w:t xml:space="preserve">AF </w:t>
      </w:r>
      <w:r w:rsidR="001939F0" w:rsidRPr="001939F0">
        <w:rPr>
          <w:rFonts w:ascii="Arial" w:hAnsi="Arial" w:cs="Arial"/>
          <w:b/>
          <w:i/>
          <w:sz w:val="22"/>
          <w:szCs w:val="22"/>
        </w:rPr>
        <w:t>Text</w:t>
      </w:r>
      <w:r w:rsidR="001939F0">
        <w:rPr>
          <w:rFonts w:ascii="Arial" w:hAnsi="Arial" w:cs="Arial"/>
          <w:b/>
          <w:sz w:val="22"/>
          <w:szCs w:val="22"/>
        </w:rPr>
        <w:t>)</w:t>
      </w:r>
    </w:p>
    <w:p w:rsidR="00D76473" w:rsidRDefault="00D76473" w:rsidP="003904E2">
      <w:pPr>
        <w:rPr>
          <w:rFonts w:ascii="Arial" w:hAnsi="Arial" w:cs="Arial"/>
          <w:spacing w:val="10"/>
          <w:sz w:val="22"/>
          <w:szCs w:val="22"/>
          <w:vertAlign w:val="superscript"/>
        </w:rPr>
      </w:pPr>
    </w:p>
    <w:p w:rsidR="00BB13F8" w:rsidRDefault="00BB13F8" w:rsidP="003904E2">
      <w:pPr>
        <w:rPr>
          <w:rFonts w:ascii="Arial" w:hAnsi="Arial" w:cs="Arial"/>
          <w:b/>
          <w:bCs/>
          <w:snapToGrid w:val="0"/>
          <w:sz w:val="22"/>
          <w:szCs w:val="22"/>
        </w:rPr>
      </w:pPr>
      <w:r>
        <w:rPr>
          <w:rFonts w:ascii="Arial" w:hAnsi="Arial" w:cs="Arial"/>
          <w:b/>
          <w:bCs/>
          <w:snapToGrid w:val="0"/>
          <w:sz w:val="22"/>
          <w:szCs w:val="22"/>
        </w:rPr>
        <w:t>3.2</w:t>
      </w:r>
      <w:r w:rsidR="00C14111">
        <w:rPr>
          <w:rFonts w:ascii="Arial" w:hAnsi="Arial" w:cs="Arial"/>
          <w:b/>
          <w:bCs/>
          <w:snapToGrid w:val="0"/>
          <w:sz w:val="22"/>
          <w:szCs w:val="22"/>
        </w:rPr>
        <w:t>.</w:t>
      </w:r>
      <w:r w:rsidRPr="00D4621D">
        <w:rPr>
          <w:rFonts w:ascii="Arial" w:hAnsi="Arial" w:cs="Arial"/>
          <w:b/>
          <w:bCs/>
          <w:snapToGrid w:val="0"/>
          <w:sz w:val="22"/>
          <w:szCs w:val="22"/>
        </w:rPr>
        <w:t xml:space="preserve"> </w:t>
      </w:r>
      <w:r>
        <w:rPr>
          <w:rFonts w:ascii="Arial" w:hAnsi="Arial" w:cs="Arial"/>
          <w:b/>
          <w:bCs/>
          <w:snapToGrid w:val="0"/>
          <w:sz w:val="22"/>
          <w:szCs w:val="22"/>
        </w:rPr>
        <w:t xml:space="preserve">  Documentation of Initial Evaluation Results </w:t>
      </w:r>
    </w:p>
    <w:p w:rsidR="009F326A" w:rsidRDefault="009F326A" w:rsidP="003904E2">
      <w:pPr>
        <w:rPr>
          <w:rFonts w:ascii="Arial" w:hAnsi="Arial" w:cs="Arial"/>
          <w:b/>
          <w:bCs/>
          <w:snapToGrid w:val="0"/>
          <w:sz w:val="22"/>
          <w:szCs w:val="22"/>
        </w:rPr>
      </w:pPr>
    </w:p>
    <w:p w:rsidR="009F326A" w:rsidRPr="009F326A" w:rsidRDefault="009F326A" w:rsidP="003904E2">
      <w:pPr>
        <w:rPr>
          <w:rFonts w:ascii="Arial" w:hAnsi="Arial" w:cs="Arial"/>
          <w:bCs/>
          <w:snapToGrid w:val="0"/>
          <w:sz w:val="22"/>
          <w:szCs w:val="22"/>
        </w:rPr>
      </w:pPr>
      <w:r w:rsidRPr="009F326A">
        <w:rPr>
          <w:rFonts w:ascii="Arial" w:hAnsi="Arial" w:cs="Arial"/>
          <w:bCs/>
          <w:snapToGrid w:val="0"/>
          <w:sz w:val="22"/>
          <w:szCs w:val="22"/>
        </w:rPr>
        <w:t>3.2.1</w:t>
      </w:r>
      <w:r w:rsidR="00C14111">
        <w:rPr>
          <w:rFonts w:ascii="Arial" w:hAnsi="Arial" w:cs="Arial"/>
          <w:bCs/>
          <w:snapToGrid w:val="0"/>
          <w:sz w:val="22"/>
          <w:szCs w:val="22"/>
        </w:rPr>
        <w:t>.</w:t>
      </w:r>
      <w:r w:rsidR="00FE041B">
        <w:rPr>
          <w:rFonts w:ascii="Arial" w:hAnsi="Arial" w:cs="Arial"/>
          <w:bCs/>
          <w:snapToGrid w:val="0"/>
          <w:sz w:val="22"/>
          <w:szCs w:val="22"/>
        </w:rPr>
        <w:t xml:space="preserve">   </w:t>
      </w:r>
      <w:r>
        <w:rPr>
          <w:rFonts w:ascii="Arial" w:hAnsi="Arial" w:cs="Arial"/>
          <w:bCs/>
          <w:snapToGrid w:val="0"/>
          <w:sz w:val="22"/>
          <w:szCs w:val="22"/>
        </w:rPr>
        <w:t>Prepare</w:t>
      </w:r>
      <w:r w:rsidR="00FE041B">
        <w:rPr>
          <w:rFonts w:ascii="Arial" w:hAnsi="Arial" w:cs="Arial"/>
          <w:bCs/>
          <w:snapToGrid w:val="0"/>
          <w:sz w:val="22"/>
          <w:szCs w:val="22"/>
        </w:rPr>
        <w:t xml:space="preserve"> a </w:t>
      </w:r>
      <w:r w:rsidR="001545A1">
        <w:rPr>
          <w:rFonts w:ascii="Arial" w:hAnsi="Arial" w:cs="Arial"/>
          <w:bCs/>
          <w:snapToGrid w:val="0"/>
          <w:sz w:val="22"/>
          <w:szCs w:val="22"/>
        </w:rPr>
        <w:t>discuss</w:t>
      </w:r>
      <w:r w:rsidR="00FE041B">
        <w:rPr>
          <w:rFonts w:ascii="Arial" w:hAnsi="Arial" w:cs="Arial"/>
          <w:bCs/>
          <w:snapToGrid w:val="0"/>
          <w:sz w:val="22"/>
          <w:szCs w:val="22"/>
        </w:rPr>
        <w:t xml:space="preserve">ion EN for potential release </w:t>
      </w:r>
      <w:r w:rsidR="007B4330">
        <w:rPr>
          <w:rFonts w:ascii="Arial" w:hAnsi="Arial" w:cs="Arial"/>
          <w:bCs/>
          <w:snapToGrid w:val="0"/>
          <w:sz w:val="22"/>
          <w:szCs w:val="22"/>
        </w:rPr>
        <w:t xml:space="preserve">to the offeror </w:t>
      </w:r>
      <w:r w:rsidR="00FE041B">
        <w:rPr>
          <w:rFonts w:ascii="Arial" w:hAnsi="Arial" w:cs="Arial"/>
          <w:bCs/>
          <w:snapToGrid w:val="0"/>
          <w:sz w:val="22"/>
          <w:szCs w:val="22"/>
        </w:rPr>
        <w:t xml:space="preserve">during discussions (see paragraph 3.4) whenever a proposal aspect does not clearly meet requirements or is unacceptable because the proposal is not clear </w:t>
      </w:r>
      <w:r w:rsidR="00610AE7">
        <w:rPr>
          <w:rFonts w:ascii="Arial" w:hAnsi="Arial" w:cs="Arial"/>
          <w:bCs/>
          <w:snapToGrid w:val="0"/>
          <w:sz w:val="22"/>
          <w:szCs w:val="22"/>
        </w:rPr>
        <w:t>regarding the issue(s)</w:t>
      </w:r>
      <w:r w:rsidR="00FE041B">
        <w:rPr>
          <w:rFonts w:ascii="Arial" w:hAnsi="Arial" w:cs="Arial"/>
          <w:bCs/>
          <w:snapToGrid w:val="0"/>
          <w:sz w:val="22"/>
          <w:szCs w:val="22"/>
        </w:rPr>
        <w:t>.  The EN will be released only if the offeror is retained in the competitive range.</w:t>
      </w:r>
    </w:p>
    <w:p w:rsidR="009F326A" w:rsidRDefault="009F326A" w:rsidP="003904E2">
      <w:pPr>
        <w:rPr>
          <w:rFonts w:ascii="Arial" w:hAnsi="Arial" w:cs="Arial"/>
          <w:bCs/>
          <w:snapToGrid w:val="0"/>
          <w:sz w:val="22"/>
          <w:szCs w:val="22"/>
        </w:rPr>
      </w:pPr>
    </w:p>
    <w:p w:rsidR="00EF640F" w:rsidRPr="00D4621D" w:rsidRDefault="00D4621D" w:rsidP="003904E2">
      <w:pPr>
        <w:rPr>
          <w:rFonts w:ascii="Arial" w:hAnsi="Arial" w:cs="Arial"/>
          <w:b/>
          <w:bCs/>
          <w:snapToGrid w:val="0"/>
          <w:sz w:val="22"/>
          <w:szCs w:val="22"/>
        </w:rPr>
      </w:pPr>
      <w:r w:rsidRPr="00D4621D">
        <w:rPr>
          <w:rFonts w:ascii="Arial" w:hAnsi="Arial" w:cs="Arial"/>
          <w:b/>
          <w:bCs/>
          <w:snapToGrid w:val="0"/>
          <w:sz w:val="22"/>
          <w:szCs w:val="22"/>
        </w:rPr>
        <w:t>3.3</w:t>
      </w:r>
      <w:r w:rsidR="00C14111">
        <w:rPr>
          <w:rFonts w:ascii="Arial" w:hAnsi="Arial" w:cs="Arial"/>
          <w:b/>
          <w:bCs/>
          <w:snapToGrid w:val="0"/>
          <w:sz w:val="22"/>
          <w:szCs w:val="22"/>
        </w:rPr>
        <w:t>.</w:t>
      </w:r>
      <w:r w:rsidR="000026BF" w:rsidRPr="00D4621D">
        <w:rPr>
          <w:rFonts w:ascii="Arial" w:hAnsi="Arial" w:cs="Arial"/>
          <w:b/>
          <w:bCs/>
          <w:snapToGrid w:val="0"/>
          <w:sz w:val="22"/>
          <w:szCs w:val="22"/>
        </w:rPr>
        <w:t xml:space="preserve"> </w:t>
      </w:r>
      <w:r w:rsidR="007631D8">
        <w:rPr>
          <w:rFonts w:ascii="Arial" w:hAnsi="Arial" w:cs="Arial"/>
          <w:b/>
          <w:bCs/>
          <w:snapToGrid w:val="0"/>
          <w:sz w:val="22"/>
          <w:szCs w:val="22"/>
        </w:rPr>
        <w:t xml:space="preserve">  </w:t>
      </w:r>
      <w:r w:rsidR="000026BF" w:rsidRPr="00D4621D">
        <w:rPr>
          <w:rFonts w:ascii="Arial" w:hAnsi="Arial" w:cs="Arial"/>
          <w:b/>
          <w:bCs/>
          <w:snapToGrid w:val="0"/>
          <w:sz w:val="22"/>
          <w:szCs w:val="22"/>
        </w:rPr>
        <w:t>Award</w:t>
      </w:r>
      <w:r w:rsidR="000546CF">
        <w:rPr>
          <w:rFonts w:ascii="Arial" w:hAnsi="Arial" w:cs="Arial"/>
          <w:b/>
          <w:bCs/>
          <w:snapToGrid w:val="0"/>
          <w:sz w:val="22"/>
          <w:szCs w:val="22"/>
        </w:rPr>
        <w:t xml:space="preserve"> </w:t>
      </w:r>
      <w:r w:rsidR="007B4330">
        <w:rPr>
          <w:rFonts w:ascii="Arial" w:hAnsi="Arial" w:cs="Arial"/>
          <w:b/>
          <w:bCs/>
          <w:snapToGrid w:val="0"/>
          <w:sz w:val="22"/>
          <w:szCs w:val="22"/>
        </w:rPr>
        <w:t>w</w:t>
      </w:r>
      <w:r w:rsidR="000546CF">
        <w:rPr>
          <w:rFonts w:ascii="Arial" w:hAnsi="Arial" w:cs="Arial"/>
          <w:b/>
          <w:bCs/>
          <w:snapToGrid w:val="0"/>
          <w:sz w:val="22"/>
          <w:szCs w:val="22"/>
        </w:rPr>
        <w:t xml:space="preserve">ithout </w:t>
      </w:r>
      <w:r w:rsidRPr="00D4621D">
        <w:rPr>
          <w:rFonts w:ascii="Arial" w:hAnsi="Arial" w:cs="Arial"/>
          <w:b/>
          <w:bCs/>
          <w:snapToGrid w:val="0"/>
          <w:sz w:val="22"/>
          <w:szCs w:val="22"/>
        </w:rPr>
        <w:t>Discussions</w:t>
      </w:r>
    </w:p>
    <w:p w:rsidR="00D4621D" w:rsidRDefault="00D4621D" w:rsidP="003904E2">
      <w:pPr>
        <w:rPr>
          <w:rFonts w:ascii="Arial" w:hAnsi="Arial" w:cs="Arial"/>
          <w:bCs/>
          <w:snapToGrid w:val="0"/>
          <w:sz w:val="22"/>
          <w:szCs w:val="22"/>
        </w:rPr>
      </w:pPr>
    </w:p>
    <w:p w:rsidR="00D4621D" w:rsidRPr="00770691" w:rsidRDefault="00ED15C0" w:rsidP="00D4621D">
      <w:pPr>
        <w:rPr>
          <w:rFonts w:ascii="Arial" w:hAnsi="Arial" w:cs="Arial"/>
          <w:sz w:val="22"/>
          <w:szCs w:val="22"/>
        </w:rPr>
      </w:pPr>
      <w:r>
        <w:rPr>
          <w:rFonts w:ascii="Arial" w:hAnsi="Arial" w:cs="Arial"/>
          <w:sz w:val="22"/>
          <w:szCs w:val="22"/>
        </w:rPr>
        <w:t>3.3.3</w:t>
      </w:r>
      <w:r w:rsidR="00C14111">
        <w:rPr>
          <w:rFonts w:ascii="Arial" w:hAnsi="Arial" w:cs="Arial"/>
          <w:sz w:val="22"/>
          <w:szCs w:val="22"/>
        </w:rPr>
        <w:t>.</w:t>
      </w:r>
      <w:r>
        <w:rPr>
          <w:rFonts w:ascii="Arial" w:hAnsi="Arial" w:cs="Arial"/>
          <w:sz w:val="22"/>
          <w:szCs w:val="22"/>
        </w:rPr>
        <w:t xml:space="preserve"> T</w:t>
      </w:r>
      <w:r w:rsidR="00D4621D" w:rsidRPr="00770691">
        <w:rPr>
          <w:rFonts w:ascii="Arial" w:hAnsi="Arial" w:cs="Arial"/>
          <w:sz w:val="22"/>
          <w:szCs w:val="22"/>
        </w:rPr>
        <w:t xml:space="preserve">he </w:t>
      </w:r>
      <w:r w:rsidR="00B36BB5">
        <w:rPr>
          <w:rFonts w:ascii="Arial" w:hAnsi="Arial" w:cs="Arial"/>
          <w:sz w:val="22"/>
          <w:szCs w:val="22"/>
        </w:rPr>
        <w:t>PCO</w:t>
      </w:r>
      <w:r w:rsidR="00D4621D" w:rsidRPr="00770691">
        <w:rPr>
          <w:rFonts w:ascii="Arial" w:hAnsi="Arial" w:cs="Arial"/>
          <w:sz w:val="22"/>
          <w:szCs w:val="22"/>
        </w:rPr>
        <w:t xml:space="preserve"> </w:t>
      </w:r>
      <w:r w:rsidR="007B4330">
        <w:rPr>
          <w:rFonts w:ascii="Arial" w:hAnsi="Arial" w:cs="Arial"/>
          <w:sz w:val="22"/>
          <w:szCs w:val="22"/>
        </w:rPr>
        <w:t>must</w:t>
      </w:r>
      <w:r w:rsidR="007B4330" w:rsidRPr="00770691">
        <w:rPr>
          <w:rFonts w:ascii="Arial" w:hAnsi="Arial" w:cs="Arial"/>
          <w:sz w:val="22"/>
          <w:szCs w:val="22"/>
        </w:rPr>
        <w:t xml:space="preserve"> </w:t>
      </w:r>
      <w:r w:rsidR="00D4621D" w:rsidRPr="00770691">
        <w:rPr>
          <w:rFonts w:ascii="Arial" w:hAnsi="Arial" w:cs="Arial"/>
          <w:sz w:val="22"/>
          <w:szCs w:val="22"/>
        </w:rPr>
        <w:t xml:space="preserve">obtain contract clearance approval </w:t>
      </w:r>
      <w:r w:rsidR="00430BA3">
        <w:rPr>
          <w:rFonts w:ascii="Arial" w:hAnsi="Arial" w:cs="Arial"/>
          <w:sz w:val="22"/>
          <w:szCs w:val="22"/>
        </w:rPr>
        <w:t xml:space="preserve">in accordance with </w:t>
      </w:r>
      <w:hyperlink r:id="rId36" w:anchor="P260_17242" w:history="1">
        <w:r w:rsidR="00430BA3" w:rsidRPr="00FD7783">
          <w:rPr>
            <w:rStyle w:val="Hyperlink"/>
            <w:rFonts w:ascii="Arial" w:hAnsi="Arial" w:cs="Arial"/>
            <w:sz w:val="22"/>
            <w:szCs w:val="22"/>
          </w:rPr>
          <w:t>AFFARS 5301.9000(e</w:t>
        </w:r>
        <w:r w:rsidR="00975811" w:rsidRPr="00FD7783">
          <w:rPr>
            <w:rStyle w:val="Hyperlink"/>
            <w:rFonts w:ascii="Arial" w:hAnsi="Arial" w:cs="Arial"/>
            <w:sz w:val="22"/>
            <w:szCs w:val="22"/>
          </w:rPr>
          <w:t>)</w:t>
        </w:r>
        <w:r w:rsidR="000026BF" w:rsidRPr="00FD7783">
          <w:rPr>
            <w:rStyle w:val="Hyperlink"/>
            <w:rFonts w:ascii="Arial" w:hAnsi="Arial" w:cs="Arial"/>
            <w:sz w:val="22"/>
            <w:szCs w:val="22"/>
          </w:rPr>
          <w:t>(</w:t>
        </w:r>
        <w:r w:rsidR="00430BA3" w:rsidRPr="00FD7783">
          <w:rPr>
            <w:rStyle w:val="Hyperlink"/>
            <w:rFonts w:ascii="Arial" w:hAnsi="Arial" w:cs="Arial"/>
            <w:sz w:val="22"/>
            <w:szCs w:val="22"/>
          </w:rPr>
          <w:t>1)</w:t>
        </w:r>
      </w:hyperlink>
      <w:r w:rsidR="00430BA3">
        <w:rPr>
          <w:rFonts w:ascii="Arial" w:hAnsi="Arial" w:cs="Arial"/>
          <w:sz w:val="22"/>
          <w:szCs w:val="22"/>
        </w:rPr>
        <w:t xml:space="preserve"> </w:t>
      </w:r>
      <w:r w:rsidR="00B36BB5">
        <w:rPr>
          <w:rFonts w:ascii="Arial" w:hAnsi="Arial" w:cs="Arial"/>
          <w:sz w:val="22"/>
          <w:szCs w:val="22"/>
        </w:rPr>
        <w:t>prior to the SSA</w:t>
      </w:r>
      <w:r w:rsidR="0059379C">
        <w:rPr>
          <w:rFonts w:ascii="Arial" w:hAnsi="Arial" w:cs="Arial"/>
          <w:sz w:val="22"/>
          <w:szCs w:val="22"/>
        </w:rPr>
        <w:t xml:space="preserve"> making the</w:t>
      </w:r>
      <w:r w:rsidR="00B36BB5">
        <w:rPr>
          <w:rFonts w:ascii="Arial" w:hAnsi="Arial" w:cs="Arial"/>
          <w:sz w:val="22"/>
          <w:szCs w:val="22"/>
        </w:rPr>
        <w:t xml:space="preserve"> decision to award</w:t>
      </w:r>
      <w:r w:rsidR="006930EA">
        <w:rPr>
          <w:rFonts w:ascii="Arial" w:hAnsi="Arial" w:cs="Arial"/>
          <w:sz w:val="22"/>
          <w:szCs w:val="22"/>
        </w:rPr>
        <w:t xml:space="preserve"> without discussions</w:t>
      </w:r>
      <w:r w:rsidR="00D4621D" w:rsidRPr="00770691">
        <w:rPr>
          <w:rFonts w:ascii="Arial" w:hAnsi="Arial" w:cs="Arial"/>
          <w:sz w:val="22"/>
          <w:szCs w:val="22"/>
        </w:rPr>
        <w:t xml:space="preserve">.  </w:t>
      </w:r>
    </w:p>
    <w:p w:rsidR="00EF640F" w:rsidRDefault="00EF640F" w:rsidP="003904E2">
      <w:pPr>
        <w:rPr>
          <w:rFonts w:ascii="Arial" w:hAnsi="Arial" w:cs="Arial"/>
          <w:bCs/>
          <w:snapToGrid w:val="0"/>
          <w:sz w:val="22"/>
          <w:szCs w:val="22"/>
        </w:rPr>
      </w:pPr>
    </w:p>
    <w:p w:rsidR="00D4621D" w:rsidRPr="00D4621D" w:rsidRDefault="000026BF" w:rsidP="00D4621D">
      <w:pPr>
        <w:rPr>
          <w:rFonts w:ascii="Arial" w:hAnsi="Arial" w:cs="Arial"/>
          <w:b/>
          <w:sz w:val="22"/>
          <w:szCs w:val="22"/>
        </w:rPr>
      </w:pPr>
      <w:r w:rsidRPr="00D4621D">
        <w:rPr>
          <w:rFonts w:ascii="Arial" w:hAnsi="Arial" w:cs="Arial"/>
          <w:b/>
          <w:bCs/>
          <w:snapToGrid w:val="0"/>
          <w:sz w:val="22"/>
          <w:szCs w:val="22"/>
        </w:rPr>
        <w:t>3.4</w:t>
      </w:r>
      <w:r w:rsidR="00C14111">
        <w:rPr>
          <w:rFonts w:ascii="Arial" w:hAnsi="Arial" w:cs="Arial"/>
          <w:b/>
          <w:bCs/>
          <w:snapToGrid w:val="0"/>
          <w:sz w:val="22"/>
          <w:szCs w:val="22"/>
        </w:rPr>
        <w:t>.</w:t>
      </w:r>
      <w:r w:rsidRPr="00D4621D">
        <w:rPr>
          <w:rFonts w:ascii="Arial" w:hAnsi="Arial" w:cs="Arial"/>
          <w:b/>
          <w:bCs/>
          <w:snapToGrid w:val="0"/>
          <w:sz w:val="22"/>
          <w:szCs w:val="22"/>
        </w:rPr>
        <w:t xml:space="preserve"> </w:t>
      </w:r>
      <w:r w:rsidR="007631D8">
        <w:rPr>
          <w:rFonts w:ascii="Arial" w:hAnsi="Arial" w:cs="Arial"/>
          <w:b/>
          <w:bCs/>
          <w:snapToGrid w:val="0"/>
          <w:sz w:val="22"/>
          <w:szCs w:val="22"/>
        </w:rPr>
        <w:t xml:space="preserve">  </w:t>
      </w:r>
      <w:r w:rsidRPr="00D4621D">
        <w:rPr>
          <w:rFonts w:ascii="Arial" w:hAnsi="Arial" w:cs="Arial"/>
          <w:b/>
          <w:bCs/>
          <w:snapToGrid w:val="0"/>
          <w:sz w:val="22"/>
          <w:szCs w:val="22"/>
        </w:rPr>
        <w:t>Discussion</w:t>
      </w:r>
      <w:r w:rsidR="00D4621D" w:rsidRPr="00D4621D">
        <w:rPr>
          <w:rFonts w:ascii="Arial" w:hAnsi="Arial" w:cs="Arial"/>
          <w:b/>
          <w:bCs/>
          <w:sz w:val="22"/>
          <w:szCs w:val="22"/>
        </w:rPr>
        <w:t xml:space="preserve"> Process</w:t>
      </w:r>
      <w:r w:rsidR="00D4621D" w:rsidRPr="00D4621D">
        <w:rPr>
          <w:rFonts w:ascii="Arial" w:hAnsi="Arial" w:cs="Arial"/>
          <w:b/>
          <w:sz w:val="22"/>
          <w:szCs w:val="22"/>
        </w:rPr>
        <w:t xml:space="preserve">  </w:t>
      </w:r>
    </w:p>
    <w:p w:rsidR="00D4621D" w:rsidRPr="00770691" w:rsidRDefault="00D4621D" w:rsidP="00D4621D">
      <w:pPr>
        <w:rPr>
          <w:rFonts w:ascii="Arial" w:hAnsi="Arial" w:cs="Arial"/>
          <w:sz w:val="22"/>
          <w:szCs w:val="22"/>
        </w:rPr>
      </w:pPr>
    </w:p>
    <w:p w:rsidR="00A31A90" w:rsidRDefault="00A34EB8" w:rsidP="006D42A0">
      <w:pPr>
        <w:rPr>
          <w:rFonts w:ascii="Arial" w:hAnsi="Arial" w:cs="Arial"/>
          <w:sz w:val="22"/>
          <w:szCs w:val="22"/>
        </w:rPr>
      </w:pPr>
      <w:r>
        <w:rPr>
          <w:rFonts w:ascii="Arial" w:hAnsi="Arial" w:cs="Arial"/>
          <w:sz w:val="22"/>
          <w:szCs w:val="22"/>
        </w:rPr>
        <w:t>3.4.1</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Pr="00770691">
        <w:rPr>
          <w:rFonts w:ascii="Arial" w:hAnsi="Arial" w:cs="Arial"/>
          <w:sz w:val="22"/>
          <w:szCs w:val="22"/>
        </w:rPr>
        <w:t xml:space="preserve">Through </w:t>
      </w:r>
      <w:r>
        <w:rPr>
          <w:rFonts w:ascii="Arial" w:hAnsi="Arial" w:cs="Arial"/>
          <w:sz w:val="22"/>
          <w:szCs w:val="22"/>
        </w:rPr>
        <w:t>discussions</w:t>
      </w:r>
      <w:r w:rsidR="00E273D8">
        <w:rPr>
          <w:rFonts w:ascii="Arial" w:hAnsi="Arial" w:cs="Arial"/>
          <w:sz w:val="22"/>
          <w:szCs w:val="22"/>
        </w:rPr>
        <w:t xml:space="preserve">, </w:t>
      </w:r>
      <w:r w:rsidR="00B36BB5">
        <w:rPr>
          <w:rFonts w:ascii="Arial" w:hAnsi="Arial" w:cs="Arial"/>
          <w:sz w:val="22"/>
          <w:szCs w:val="22"/>
        </w:rPr>
        <w:t>G</w:t>
      </w:r>
      <w:r w:rsidRPr="00770691">
        <w:rPr>
          <w:rFonts w:ascii="Arial" w:hAnsi="Arial" w:cs="Arial"/>
          <w:sz w:val="22"/>
          <w:szCs w:val="22"/>
        </w:rPr>
        <w:t>overn</w:t>
      </w:r>
      <w:r w:rsidR="00E273D8">
        <w:rPr>
          <w:rFonts w:ascii="Arial" w:hAnsi="Arial" w:cs="Arial"/>
          <w:sz w:val="22"/>
          <w:szCs w:val="22"/>
        </w:rPr>
        <w:t xml:space="preserve">ment evaluators </w:t>
      </w:r>
      <w:r w:rsidRPr="00770691">
        <w:rPr>
          <w:rFonts w:ascii="Arial" w:hAnsi="Arial" w:cs="Arial"/>
          <w:sz w:val="22"/>
          <w:szCs w:val="22"/>
        </w:rPr>
        <w:t xml:space="preserve">obtain the necessary information from offerors </w:t>
      </w:r>
      <w:r w:rsidR="00EC5300">
        <w:rPr>
          <w:rFonts w:ascii="Arial" w:hAnsi="Arial" w:cs="Arial"/>
          <w:sz w:val="22"/>
          <w:szCs w:val="22"/>
        </w:rPr>
        <w:t>within the competitive range</w:t>
      </w:r>
      <w:r w:rsidRPr="00770691">
        <w:rPr>
          <w:rFonts w:ascii="Arial" w:hAnsi="Arial" w:cs="Arial"/>
          <w:sz w:val="22"/>
          <w:szCs w:val="22"/>
        </w:rPr>
        <w:t xml:space="preserve"> to </w:t>
      </w:r>
      <w:r>
        <w:rPr>
          <w:rFonts w:ascii="Arial" w:hAnsi="Arial" w:cs="Arial"/>
          <w:sz w:val="22"/>
          <w:szCs w:val="22"/>
        </w:rPr>
        <w:t>resolve</w:t>
      </w:r>
      <w:r w:rsidRPr="00770691">
        <w:rPr>
          <w:rFonts w:ascii="Arial" w:hAnsi="Arial" w:cs="Arial"/>
          <w:sz w:val="22"/>
          <w:szCs w:val="22"/>
        </w:rPr>
        <w:t xml:space="preserve"> outstanding i</w:t>
      </w:r>
      <w:r w:rsidR="00EC5300">
        <w:rPr>
          <w:rFonts w:ascii="Arial" w:hAnsi="Arial" w:cs="Arial"/>
          <w:sz w:val="22"/>
          <w:szCs w:val="22"/>
        </w:rPr>
        <w:t xml:space="preserve">ssues with </w:t>
      </w:r>
      <w:r w:rsidRPr="00770691">
        <w:rPr>
          <w:rFonts w:ascii="Arial" w:hAnsi="Arial" w:cs="Arial"/>
          <w:sz w:val="22"/>
          <w:szCs w:val="22"/>
        </w:rPr>
        <w:t xml:space="preserve">the </w:t>
      </w:r>
      <w:r w:rsidR="000663DB">
        <w:rPr>
          <w:rFonts w:ascii="Arial" w:hAnsi="Arial" w:cs="Arial"/>
          <w:sz w:val="22"/>
          <w:szCs w:val="22"/>
        </w:rPr>
        <w:t>proposal</w:t>
      </w:r>
      <w:r w:rsidR="006D42A0">
        <w:rPr>
          <w:rFonts w:ascii="Arial" w:hAnsi="Arial" w:cs="Arial"/>
          <w:sz w:val="22"/>
          <w:szCs w:val="22"/>
        </w:rPr>
        <w:t xml:space="preserve">.  </w:t>
      </w:r>
    </w:p>
    <w:p w:rsidR="00ED15C0" w:rsidRDefault="00ED15C0" w:rsidP="00A34EB8">
      <w:pPr>
        <w:rPr>
          <w:rFonts w:ascii="Arial" w:hAnsi="Arial" w:cs="Arial"/>
          <w:sz w:val="22"/>
          <w:szCs w:val="22"/>
        </w:rPr>
      </w:pPr>
    </w:p>
    <w:p w:rsidR="00B96D05" w:rsidRDefault="00ED15C0" w:rsidP="00ED15C0">
      <w:pPr>
        <w:rPr>
          <w:rFonts w:ascii="Arial" w:hAnsi="Arial" w:cs="Arial"/>
          <w:sz w:val="22"/>
          <w:szCs w:val="22"/>
        </w:rPr>
      </w:pPr>
      <w:r>
        <w:rPr>
          <w:rFonts w:ascii="Arial" w:hAnsi="Arial" w:cs="Arial"/>
          <w:sz w:val="22"/>
          <w:szCs w:val="22"/>
        </w:rPr>
        <w:t>3.4.2</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Pr="00770691">
        <w:rPr>
          <w:rFonts w:ascii="Arial" w:hAnsi="Arial" w:cs="Arial"/>
          <w:sz w:val="22"/>
          <w:szCs w:val="22"/>
        </w:rPr>
        <w:t xml:space="preserve">The </w:t>
      </w:r>
      <w:r w:rsidRPr="00776DD3">
        <w:rPr>
          <w:rFonts w:ascii="Arial" w:hAnsi="Arial" w:cs="Arial"/>
          <w:sz w:val="22"/>
          <w:szCs w:val="22"/>
        </w:rPr>
        <w:t xml:space="preserve">SSEB </w:t>
      </w:r>
      <w:r w:rsidRPr="00770691">
        <w:rPr>
          <w:rFonts w:ascii="Arial" w:hAnsi="Arial" w:cs="Arial"/>
          <w:sz w:val="22"/>
          <w:szCs w:val="22"/>
        </w:rPr>
        <w:t>prepare</w:t>
      </w:r>
      <w:r w:rsidR="007B4330">
        <w:rPr>
          <w:rFonts w:ascii="Arial" w:hAnsi="Arial" w:cs="Arial"/>
          <w:sz w:val="22"/>
          <w:szCs w:val="22"/>
        </w:rPr>
        <w:t>s</w:t>
      </w:r>
      <w:r w:rsidRPr="00770691">
        <w:rPr>
          <w:rFonts w:ascii="Arial" w:hAnsi="Arial" w:cs="Arial"/>
          <w:sz w:val="22"/>
          <w:szCs w:val="22"/>
        </w:rPr>
        <w:t xml:space="preserve"> the competitive range briefing,</w:t>
      </w:r>
      <w:r>
        <w:rPr>
          <w:rFonts w:ascii="Arial" w:hAnsi="Arial" w:cs="Arial"/>
          <w:sz w:val="22"/>
          <w:szCs w:val="22"/>
        </w:rPr>
        <w:t xml:space="preserve"> </w:t>
      </w:r>
      <w:r w:rsidR="005672C4">
        <w:rPr>
          <w:rFonts w:ascii="Arial" w:hAnsi="Arial" w:cs="Arial"/>
          <w:sz w:val="22"/>
          <w:szCs w:val="22"/>
        </w:rPr>
        <w:t xml:space="preserve">if </w:t>
      </w:r>
      <w:r w:rsidR="00C23FC2">
        <w:rPr>
          <w:rFonts w:ascii="Arial" w:hAnsi="Arial" w:cs="Arial"/>
          <w:sz w:val="22"/>
          <w:szCs w:val="22"/>
        </w:rPr>
        <w:t xml:space="preserve">one is </w:t>
      </w:r>
      <w:r w:rsidR="005672C4">
        <w:rPr>
          <w:rFonts w:ascii="Arial" w:hAnsi="Arial" w:cs="Arial"/>
          <w:sz w:val="22"/>
          <w:szCs w:val="22"/>
        </w:rPr>
        <w:t>required</w:t>
      </w:r>
      <w:r w:rsidR="00360440">
        <w:rPr>
          <w:rFonts w:ascii="Arial" w:hAnsi="Arial" w:cs="Arial"/>
          <w:sz w:val="22"/>
          <w:szCs w:val="22"/>
        </w:rPr>
        <w:t xml:space="preserve"> by the SSA</w:t>
      </w:r>
      <w:r w:rsidR="005672C4">
        <w:rPr>
          <w:rFonts w:ascii="Arial" w:hAnsi="Arial" w:cs="Arial"/>
          <w:sz w:val="22"/>
          <w:szCs w:val="22"/>
        </w:rPr>
        <w:t>.  At the discretion of the SSA, t</w:t>
      </w:r>
      <w:r w:rsidRPr="00770691">
        <w:rPr>
          <w:rFonts w:ascii="Arial" w:hAnsi="Arial" w:cs="Arial"/>
          <w:sz w:val="22"/>
          <w:szCs w:val="22"/>
        </w:rPr>
        <w:t>he</w:t>
      </w:r>
      <w:r w:rsidR="005672C4">
        <w:rPr>
          <w:rFonts w:ascii="Arial" w:hAnsi="Arial" w:cs="Arial"/>
          <w:sz w:val="22"/>
          <w:szCs w:val="22"/>
        </w:rPr>
        <w:t>se</w:t>
      </w:r>
      <w:r w:rsidRPr="00770691">
        <w:rPr>
          <w:rFonts w:ascii="Arial" w:hAnsi="Arial" w:cs="Arial"/>
          <w:sz w:val="22"/>
          <w:szCs w:val="22"/>
        </w:rPr>
        <w:t xml:space="preserve"> charts</w:t>
      </w:r>
      <w:r w:rsidR="00A5781D">
        <w:rPr>
          <w:rFonts w:ascii="Arial" w:hAnsi="Arial" w:cs="Arial"/>
          <w:sz w:val="22"/>
          <w:szCs w:val="22"/>
        </w:rPr>
        <w:t xml:space="preserve"> with supporting narratives, note pages or scripts (suitable to serve as the official record of the SSEB proceedings during the source selection)</w:t>
      </w:r>
      <w:r w:rsidRPr="00770691">
        <w:rPr>
          <w:rFonts w:ascii="Arial" w:hAnsi="Arial" w:cs="Arial"/>
          <w:sz w:val="22"/>
          <w:szCs w:val="22"/>
        </w:rPr>
        <w:t xml:space="preserve"> may be used to document the competitive range determination</w:t>
      </w:r>
      <w:r w:rsidR="00883532">
        <w:rPr>
          <w:rFonts w:ascii="Arial" w:hAnsi="Arial" w:cs="Arial"/>
          <w:sz w:val="22"/>
          <w:szCs w:val="22"/>
        </w:rPr>
        <w:t xml:space="preserve"> in lieu of a separate determination document</w:t>
      </w:r>
      <w:r w:rsidRPr="00770691">
        <w:rPr>
          <w:rFonts w:ascii="Arial" w:hAnsi="Arial" w:cs="Arial"/>
          <w:sz w:val="22"/>
          <w:szCs w:val="22"/>
        </w:rPr>
        <w:t xml:space="preserve">.  </w:t>
      </w:r>
    </w:p>
    <w:p w:rsidR="00B96D05" w:rsidRDefault="00B96D05" w:rsidP="00ED15C0">
      <w:pPr>
        <w:rPr>
          <w:rFonts w:ascii="Arial" w:hAnsi="Arial" w:cs="Arial"/>
          <w:sz w:val="22"/>
          <w:szCs w:val="22"/>
        </w:rPr>
      </w:pPr>
    </w:p>
    <w:p w:rsidR="000546CF" w:rsidRDefault="00ED15C0" w:rsidP="00A31A90">
      <w:pPr>
        <w:rPr>
          <w:rFonts w:ascii="Arial" w:hAnsi="Arial" w:cs="Arial"/>
          <w:sz w:val="22"/>
          <w:szCs w:val="22"/>
        </w:rPr>
      </w:pPr>
      <w:r>
        <w:rPr>
          <w:rFonts w:ascii="Arial" w:hAnsi="Arial" w:cs="Arial"/>
          <w:bCs/>
          <w:sz w:val="22"/>
          <w:szCs w:val="22"/>
        </w:rPr>
        <w:t>3.4.3</w:t>
      </w:r>
      <w:r w:rsidR="00C14111">
        <w:rPr>
          <w:rFonts w:ascii="Arial" w:hAnsi="Arial" w:cs="Arial"/>
          <w:bCs/>
          <w:sz w:val="22"/>
          <w:szCs w:val="22"/>
        </w:rPr>
        <w:t>.</w:t>
      </w:r>
      <w:r>
        <w:rPr>
          <w:rFonts w:ascii="Arial" w:hAnsi="Arial" w:cs="Arial"/>
          <w:bCs/>
          <w:sz w:val="22"/>
          <w:szCs w:val="22"/>
        </w:rPr>
        <w:t xml:space="preserve"> </w:t>
      </w:r>
      <w:r w:rsidR="007631D8">
        <w:rPr>
          <w:rFonts w:ascii="Arial" w:hAnsi="Arial" w:cs="Arial"/>
          <w:bCs/>
          <w:sz w:val="22"/>
          <w:szCs w:val="22"/>
        </w:rPr>
        <w:t xml:space="preserve">  </w:t>
      </w:r>
      <w:r w:rsidR="00BD10D3">
        <w:rPr>
          <w:rFonts w:ascii="Arial" w:hAnsi="Arial" w:cs="Arial"/>
          <w:sz w:val="22"/>
          <w:szCs w:val="22"/>
        </w:rPr>
        <w:t xml:space="preserve">The PCO </w:t>
      </w:r>
      <w:r w:rsidR="006D42A0">
        <w:rPr>
          <w:rFonts w:ascii="Arial" w:hAnsi="Arial" w:cs="Arial"/>
          <w:sz w:val="22"/>
          <w:szCs w:val="22"/>
        </w:rPr>
        <w:t xml:space="preserve">may </w:t>
      </w:r>
      <w:r w:rsidR="00BD10D3">
        <w:rPr>
          <w:rFonts w:ascii="Arial" w:hAnsi="Arial" w:cs="Arial"/>
          <w:sz w:val="22"/>
          <w:szCs w:val="22"/>
        </w:rPr>
        <w:t>provide o</w:t>
      </w:r>
      <w:r w:rsidR="00D4621D" w:rsidRPr="00770691">
        <w:rPr>
          <w:rFonts w:ascii="Arial" w:hAnsi="Arial" w:cs="Arial"/>
          <w:sz w:val="22"/>
          <w:szCs w:val="22"/>
        </w:rPr>
        <w:t>fferor</w:t>
      </w:r>
      <w:r w:rsidR="00BD10D3">
        <w:rPr>
          <w:rFonts w:ascii="Arial" w:hAnsi="Arial" w:cs="Arial"/>
          <w:sz w:val="22"/>
          <w:szCs w:val="22"/>
        </w:rPr>
        <w:t xml:space="preserve">s </w:t>
      </w:r>
      <w:r w:rsidR="003C0364">
        <w:rPr>
          <w:rFonts w:ascii="Arial" w:hAnsi="Arial" w:cs="Arial"/>
          <w:sz w:val="22"/>
          <w:szCs w:val="22"/>
        </w:rPr>
        <w:t xml:space="preserve">in the competitive range </w:t>
      </w:r>
      <w:r w:rsidR="00885B89">
        <w:rPr>
          <w:rFonts w:ascii="Arial" w:hAnsi="Arial" w:cs="Arial"/>
          <w:sz w:val="22"/>
          <w:szCs w:val="22"/>
        </w:rPr>
        <w:t>with</w:t>
      </w:r>
      <w:r w:rsidR="00E94FD8">
        <w:rPr>
          <w:rFonts w:ascii="Arial" w:hAnsi="Arial" w:cs="Arial"/>
          <w:sz w:val="22"/>
          <w:szCs w:val="22"/>
        </w:rPr>
        <w:t xml:space="preserve"> </w:t>
      </w:r>
      <w:r w:rsidR="00BD10D3">
        <w:rPr>
          <w:rFonts w:ascii="Arial" w:hAnsi="Arial" w:cs="Arial"/>
          <w:sz w:val="22"/>
          <w:szCs w:val="22"/>
        </w:rPr>
        <w:t>their</w:t>
      </w:r>
      <w:r w:rsidR="00D4621D" w:rsidRPr="00770691">
        <w:rPr>
          <w:rFonts w:ascii="Arial" w:hAnsi="Arial" w:cs="Arial"/>
          <w:sz w:val="22"/>
          <w:szCs w:val="22"/>
        </w:rPr>
        <w:t xml:space="preserve"> own</w:t>
      </w:r>
      <w:r w:rsidR="00885B89">
        <w:rPr>
          <w:rFonts w:ascii="Arial" w:hAnsi="Arial" w:cs="Arial"/>
          <w:sz w:val="22"/>
          <w:szCs w:val="22"/>
        </w:rPr>
        <w:t xml:space="preserve"> </w:t>
      </w:r>
      <w:r w:rsidR="000E6F18">
        <w:rPr>
          <w:rFonts w:ascii="Arial" w:hAnsi="Arial" w:cs="Arial"/>
          <w:sz w:val="22"/>
          <w:szCs w:val="22"/>
        </w:rPr>
        <w:t>initial</w:t>
      </w:r>
      <w:r w:rsidR="00D4621D" w:rsidRPr="00770691">
        <w:rPr>
          <w:rFonts w:ascii="Arial" w:hAnsi="Arial" w:cs="Arial"/>
          <w:sz w:val="22"/>
          <w:szCs w:val="22"/>
        </w:rPr>
        <w:t xml:space="preserve"> rating</w:t>
      </w:r>
      <w:r w:rsidR="00D4621D">
        <w:rPr>
          <w:rFonts w:ascii="Arial" w:hAnsi="Arial" w:cs="Arial"/>
          <w:sz w:val="22"/>
          <w:szCs w:val="22"/>
        </w:rPr>
        <w:t>s</w:t>
      </w:r>
      <w:r w:rsidR="00270887">
        <w:rPr>
          <w:rFonts w:ascii="Arial" w:hAnsi="Arial" w:cs="Arial"/>
          <w:sz w:val="22"/>
          <w:szCs w:val="22"/>
        </w:rPr>
        <w:t xml:space="preserve"> and results of the</w:t>
      </w:r>
      <w:r w:rsidR="00885B89">
        <w:rPr>
          <w:rFonts w:ascii="Arial" w:hAnsi="Arial" w:cs="Arial"/>
          <w:sz w:val="22"/>
          <w:szCs w:val="22"/>
        </w:rPr>
        <w:t>ir own</w:t>
      </w:r>
      <w:r w:rsidR="00270887">
        <w:rPr>
          <w:rFonts w:ascii="Arial" w:hAnsi="Arial" w:cs="Arial"/>
          <w:sz w:val="22"/>
          <w:szCs w:val="22"/>
        </w:rPr>
        <w:t xml:space="preserve"> initial pricing analysis</w:t>
      </w:r>
      <w:r w:rsidR="00DF2F89">
        <w:rPr>
          <w:rFonts w:ascii="Arial" w:hAnsi="Arial" w:cs="Arial"/>
          <w:sz w:val="22"/>
          <w:szCs w:val="22"/>
        </w:rPr>
        <w:t xml:space="preserve"> or total evaluated price</w:t>
      </w:r>
      <w:r w:rsidR="00D4621D">
        <w:rPr>
          <w:rFonts w:ascii="Arial" w:hAnsi="Arial" w:cs="Arial"/>
          <w:sz w:val="22"/>
          <w:szCs w:val="22"/>
        </w:rPr>
        <w:t xml:space="preserve">.  </w:t>
      </w:r>
      <w:r w:rsidR="00131A42">
        <w:rPr>
          <w:rFonts w:ascii="Arial" w:hAnsi="Arial" w:cs="Arial"/>
          <w:sz w:val="22"/>
          <w:szCs w:val="22"/>
        </w:rPr>
        <w:t xml:space="preserve">When </w:t>
      </w:r>
      <w:r w:rsidR="000E6F18">
        <w:rPr>
          <w:rFonts w:ascii="Arial" w:hAnsi="Arial" w:cs="Arial"/>
          <w:sz w:val="22"/>
          <w:szCs w:val="22"/>
        </w:rPr>
        <w:t xml:space="preserve">interim </w:t>
      </w:r>
      <w:r w:rsidR="00D4621D">
        <w:rPr>
          <w:rFonts w:ascii="Arial" w:hAnsi="Arial" w:cs="Arial"/>
          <w:sz w:val="22"/>
          <w:szCs w:val="22"/>
        </w:rPr>
        <w:t>ratings</w:t>
      </w:r>
      <w:r w:rsidR="00270887">
        <w:rPr>
          <w:rFonts w:ascii="Arial" w:hAnsi="Arial" w:cs="Arial"/>
          <w:sz w:val="22"/>
          <w:szCs w:val="22"/>
        </w:rPr>
        <w:t xml:space="preserve"> and pricing analysis</w:t>
      </w:r>
      <w:r w:rsidR="00D4621D">
        <w:rPr>
          <w:rFonts w:ascii="Arial" w:hAnsi="Arial" w:cs="Arial"/>
          <w:sz w:val="22"/>
          <w:szCs w:val="22"/>
        </w:rPr>
        <w:t xml:space="preserve"> </w:t>
      </w:r>
      <w:r w:rsidR="00883532">
        <w:rPr>
          <w:rFonts w:ascii="Arial" w:hAnsi="Arial" w:cs="Arial"/>
          <w:sz w:val="22"/>
          <w:szCs w:val="22"/>
        </w:rPr>
        <w:t>are</w:t>
      </w:r>
      <w:r w:rsidR="003C0364">
        <w:rPr>
          <w:rFonts w:ascii="Arial" w:hAnsi="Arial" w:cs="Arial"/>
          <w:sz w:val="22"/>
          <w:szCs w:val="22"/>
        </w:rPr>
        <w:t xml:space="preserve"> provided </w:t>
      </w:r>
      <w:r w:rsidR="00D4621D">
        <w:rPr>
          <w:rFonts w:ascii="Arial" w:hAnsi="Arial" w:cs="Arial"/>
          <w:sz w:val="22"/>
          <w:szCs w:val="22"/>
        </w:rPr>
        <w:t>prior to requesting final proposal revisions</w:t>
      </w:r>
      <w:r w:rsidR="00131A42">
        <w:rPr>
          <w:rFonts w:ascii="Arial" w:hAnsi="Arial" w:cs="Arial"/>
          <w:sz w:val="22"/>
          <w:szCs w:val="22"/>
        </w:rPr>
        <w:t xml:space="preserve">, </w:t>
      </w:r>
      <w:r w:rsidR="003C0364">
        <w:rPr>
          <w:rFonts w:ascii="Arial" w:hAnsi="Arial" w:cs="Arial"/>
          <w:sz w:val="22"/>
          <w:szCs w:val="22"/>
        </w:rPr>
        <w:t>the ratings</w:t>
      </w:r>
      <w:r w:rsidR="00131A42">
        <w:rPr>
          <w:rFonts w:ascii="Arial" w:hAnsi="Arial" w:cs="Arial"/>
          <w:sz w:val="22"/>
          <w:szCs w:val="22"/>
        </w:rPr>
        <w:t xml:space="preserve"> </w:t>
      </w:r>
      <w:r w:rsidR="00D4621D" w:rsidRPr="00770691">
        <w:rPr>
          <w:rFonts w:ascii="Arial" w:hAnsi="Arial" w:cs="Arial"/>
          <w:sz w:val="22"/>
          <w:szCs w:val="22"/>
        </w:rPr>
        <w:t>shall reflect the results of discussions</w:t>
      </w:r>
      <w:r w:rsidR="00D4621D">
        <w:rPr>
          <w:rFonts w:ascii="Arial" w:hAnsi="Arial" w:cs="Arial"/>
          <w:sz w:val="22"/>
          <w:szCs w:val="22"/>
        </w:rPr>
        <w:t xml:space="preserve"> with the offeror</w:t>
      </w:r>
      <w:r w:rsidR="00D4621D" w:rsidRPr="00770691">
        <w:rPr>
          <w:rFonts w:ascii="Arial" w:hAnsi="Arial" w:cs="Arial"/>
          <w:sz w:val="22"/>
          <w:szCs w:val="22"/>
        </w:rPr>
        <w:t>.</w:t>
      </w:r>
      <w:r w:rsidR="00D4621D">
        <w:rPr>
          <w:rFonts w:ascii="Arial" w:hAnsi="Arial" w:cs="Arial"/>
          <w:sz w:val="22"/>
          <w:szCs w:val="22"/>
        </w:rPr>
        <w:t xml:space="preserve"> </w:t>
      </w:r>
      <w:r w:rsidR="00907FFE">
        <w:rPr>
          <w:rFonts w:ascii="Arial" w:hAnsi="Arial" w:cs="Arial"/>
          <w:sz w:val="22"/>
          <w:szCs w:val="22"/>
        </w:rPr>
        <w:t xml:space="preserve"> PCOs may use the actual briefing charts used to brief the SSA as a method </w:t>
      </w:r>
      <w:r w:rsidR="00950DD8">
        <w:rPr>
          <w:rFonts w:ascii="Arial" w:hAnsi="Arial" w:cs="Arial"/>
          <w:sz w:val="22"/>
          <w:szCs w:val="22"/>
        </w:rPr>
        <w:t>of disclosing an offeror’s</w:t>
      </w:r>
      <w:r w:rsidR="00907FFE">
        <w:rPr>
          <w:rFonts w:ascii="Arial" w:hAnsi="Arial" w:cs="Arial"/>
          <w:sz w:val="22"/>
          <w:szCs w:val="22"/>
        </w:rPr>
        <w:t xml:space="preserve"> ratings/price analysis to </w:t>
      </w:r>
      <w:r w:rsidR="00950DD8">
        <w:rPr>
          <w:rFonts w:ascii="Arial" w:hAnsi="Arial" w:cs="Arial"/>
          <w:sz w:val="22"/>
          <w:szCs w:val="22"/>
        </w:rPr>
        <w:t>them</w:t>
      </w:r>
      <w:r w:rsidR="00907FFE">
        <w:rPr>
          <w:rFonts w:ascii="Arial" w:hAnsi="Arial" w:cs="Arial"/>
          <w:sz w:val="22"/>
          <w:szCs w:val="22"/>
        </w:rPr>
        <w:t>.</w:t>
      </w:r>
      <w:r w:rsidR="00A31A90" w:rsidRPr="00A31A90">
        <w:rPr>
          <w:rFonts w:ascii="Arial" w:hAnsi="Arial" w:cs="Arial"/>
          <w:sz w:val="22"/>
          <w:szCs w:val="22"/>
        </w:rPr>
        <w:t xml:space="preserve"> </w:t>
      </w:r>
      <w:r w:rsidR="00A31A90">
        <w:rPr>
          <w:rFonts w:ascii="Arial" w:hAnsi="Arial" w:cs="Arial"/>
          <w:sz w:val="22"/>
          <w:szCs w:val="22"/>
        </w:rPr>
        <w:t xml:space="preserve"> </w:t>
      </w:r>
    </w:p>
    <w:p w:rsidR="000546CF" w:rsidRDefault="000546CF" w:rsidP="00A31A90">
      <w:pPr>
        <w:rPr>
          <w:rFonts w:ascii="Arial" w:hAnsi="Arial" w:cs="Arial"/>
          <w:sz w:val="22"/>
          <w:szCs w:val="22"/>
        </w:rPr>
      </w:pPr>
    </w:p>
    <w:p w:rsidR="00A31A90" w:rsidRDefault="000546CF" w:rsidP="00A31A90">
      <w:pPr>
        <w:rPr>
          <w:rFonts w:ascii="Arial" w:hAnsi="Arial" w:cs="Arial"/>
          <w:sz w:val="22"/>
          <w:szCs w:val="22"/>
        </w:rPr>
      </w:pPr>
      <w:r>
        <w:rPr>
          <w:rFonts w:ascii="Arial" w:hAnsi="Arial" w:cs="Arial"/>
          <w:sz w:val="22"/>
          <w:szCs w:val="22"/>
        </w:rPr>
        <w:t>3.4.3.1</w:t>
      </w:r>
      <w:r w:rsidR="00C14111">
        <w:rPr>
          <w:rFonts w:ascii="Arial" w:hAnsi="Arial" w:cs="Arial"/>
          <w:sz w:val="22"/>
          <w:szCs w:val="22"/>
        </w:rPr>
        <w:t>.</w:t>
      </w:r>
      <w:r>
        <w:rPr>
          <w:rFonts w:ascii="Arial" w:hAnsi="Arial" w:cs="Arial"/>
          <w:sz w:val="22"/>
          <w:szCs w:val="22"/>
        </w:rPr>
        <w:t xml:space="preserve">   </w:t>
      </w:r>
      <w:r w:rsidR="00A31A90">
        <w:rPr>
          <w:rFonts w:ascii="Arial" w:hAnsi="Arial" w:cs="Arial"/>
          <w:sz w:val="22"/>
          <w:szCs w:val="22"/>
        </w:rPr>
        <w:t xml:space="preserve">When addressing adverse past performance with an offeror, the </w:t>
      </w:r>
      <w:r w:rsidR="00A31A90" w:rsidRPr="00770691">
        <w:rPr>
          <w:rFonts w:ascii="Arial" w:hAnsi="Arial" w:cs="Arial"/>
          <w:sz w:val="22"/>
          <w:szCs w:val="22"/>
        </w:rPr>
        <w:t xml:space="preserve">names of individuals </w:t>
      </w:r>
      <w:r w:rsidR="00A31A90">
        <w:rPr>
          <w:rFonts w:ascii="Arial" w:hAnsi="Arial" w:cs="Arial"/>
          <w:sz w:val="22"/>
          <w:szCs w:val="22"/>
        </w:rPr>
        <w:t xml:space="preserve">who </w:t>
      </w:r>
      <w:r w:rsidR="00A31A90" w:rsidRPr="00770691">
        <w:rPr>
          <w:rFonts w:ascii="Arial" w:hAnsi="Arial" w:cs="Arial"/>
          <w:sz w:val="22"/>
          <w:szCs w:val="22"/>
        </w:rPr>
        <w:t>provid</w:t>
      </w:r>
      <w:r w:rsidR="00A31A90">
        <w:rPr>
          <w:rFonts w:ascii="Arial" w:hAnsi="Arial" w:cs="Arial"/>
          <w:sz w:val="22"/>
          <w:szCs w:val="22"/>
        </w:rPr>
        <w:t>ed</w:t>
      </w:r>
      <w:r w:rsidR="00A31A90" w:rsidRPr="00770691">
        <w:rPr>
          <w:rFonts w:ascii="Arial" w:hAnsi="Arial" w:cs="Arial"/>
          <w:sz w:val="22"/>
          <w:szCs w:val="22"/>
        </w:rPr>
        <w:t xml:space="preserve"> information about </w:t>
      </w:r>
      <w:r w:rsidR="00A31A90">
        <w:rPr>
          <w:rFonts w:ascii="Arial" w:hAnsi="Arial" w:cs="Arial"/>
          <w:sz w:val="22"/>
          <w:szCs w:val="22"/>
        </w:rPr>
        <w:t>the offeror’s</w:t>
      </w:r>
      <w:r w:rsidR="00A31A90" w:rsidRPr="00770691">
        <w:rPr>
          <w:rFonts w:ascii="Arial" w:hAnsi="Arial" w:cs="Arial"/>
          <w:sz w:val="22"/>
          <w:szCs w:val="22"/>
        </w:rPr>
        <w:t xml:space="preserve"> past performance</w:t>
      </w:r>
      <w:r w:rsidR="00A31A90">
        <w:rPr>
          <w:rFonts w:ascii="Arial" w:hAnsi="Arial" w:cs="Arial"/>
          <w:sz w:val="22"/>
          <w:szCs w:val="22"/>
        </w:rPr>
        <w:t xml:space="preserve"> </w:t>
      </w:r>
      <w:r w:rsidR="007B4330">
        <w:rPr>
          <w:rFonts w:ascii="Arial" w:hAnsi="Arial" w:cs="Arial"/>
          <w:sz w:val="22"/>
          <w:szCs w:val="22"/>
        </w:rPr>
        <w:t xml:space="preserve">must </w:t>
      </w:r>
      <w:r w:rsidR="00A31A90">
        <w:rPr>
          <w:rFonts w:ascii="Arial" w:hAnsi="Arial" w:cs="Arial"/>
          <w:sz w:val="22"/>
          <w:szCs w:val="22"/>
        </w:rPr>
        <w:t xml:space="preserve">not be </w:t>
      </w:r>
      <w:r w:rsidR="007B4330">
        <w:rPr>
          <w:rFonts w:ascii="Arial" w:hAnsi="Arial" w:cs="Arial"/>
          <w:sz w:val="22"/>
          <w:szCs w:val="22"/>
        </w:rPr>
        <w:t>disclosed</w:t>
      </w:r>
      <w:r w:rsidR="00A31A90" w:rsidRPr="00770691">
        <w:rPr>
          <w:rFonts w:ascii="Arial" w:hAnsi="Arial" w:cs="Arial"/>
          <w:sz w:val="22"/>
          <w:szCs w:val="22"/>
        </w:rPr>
        <w:t>.</w:t>
      </w:r>
      <w:r w:rsidR="00A31A90" w:rsidRPr="00ED15C0">
        <w:rPr>
          <w:rFonts w:ascii="Arial" w:hAnsi="Arial" w:cs="Arial"/>
          <w:sz w:val="22"/>
          <w:szCs w:val="22"/>
        </w:rPr>
        <w:t xml:space="preserve"> </w:t>
      </w:r>
      <w:r w:rsidR="00A31A90">
        <w:rPr>
          <w:rFonts w:ascii="Arial" w:hAnsi="Arial" w:cs="Arial"/>
          <w:sz w:val="22"/>
          <w:szCs w:val="22"/>
        </w:rPr>
        <w:t xml:space="preserve"> </w:t>
      </w:r>
    </w:p>
    <w:p w:rsidR="00D4621D" w:rsidRPr="00ED15C0" w:rsidRDefault="00D4621D" w:rsidP="00D4621D">
      <w:pPr>
        <w:rPr>
          <w:rFonts w:ascii="Arial" w:hAnsi="Arial" w:cs="Arial"/>
          <w:b/>
          <w:sz w:val="22"/>
          <w:szCs w:val="22"/>
        </w:rPr>
      </w:pPr>
    </w:p>
    <w:p w:rsidR="00ED15C0" w:rsidRDefault="000026BF" w:rsidP="00D4621D">
      <w:pPr>
        <w:rPr>
          <w:rFonts w:ascii="Arial" w:hAnsi="Arial" w:cs="Arial"/>
          <w:sz w:val="22"/>
          <w:szCs w:val="22"/>
        </w:rPr>
      </w:pPr>
      <w:r w:rsidRPr="00ED15C0">
        <w:rPr>
          <w:rFonts w:ascii="Arial" w:hAnsi="Arial" w:cs="Arial"/>
          <w:b/>
          <w:sz w:val="22"/>
          <w:szCs w:val="22"/>
        </w:rPr>
        <w:t>3.5</w:t>
      </w:r>
      <w:r w:rsidR="00C14111">
        <w:rPr>
          <w:rFonts w:ascii="Arial" w:hAnsi="Arial" w:cs="Arial"/>
          <w:b/>
          <w:sz w:val="22"/>
          <w:szCs w:val="22"/>
        </w:rPr>
        <w:t>.</w:t>
      </w:r>
      <w:r>
        <w:rPr>
          <w:rFonts w:ascii="Arial" w:hAnsi="Arial" w:cs="Arial"/>
          <w:b/>
          <w:sz w:val="22"/>
          <w:szCs w:val="22"/>
        </w:rPr>
        <w:t xml:space="preserve"> </w:t>
      </w:r>
      <w:r w:rsidR="007631D8">
        <w:rPr>
          <w:rFonts w:ascii="Arial" w:hAnsi="Arial" w:cs="Arial"/>
          <w:b/>
          <w:sz w:val="22"/>
          <w:szCs w:val="22"/>
        </w:rPr>
        <w:t xml:space="preserve">  </w:t>
      </w:r>
      <w:r w:rsidRPr="00A73B14">
        <w:rPr>
          <w:rFonts w:ascii="Arial" w:hAnsi="Arial" w:cs="Arial"/>
          <w:b/>
          <w:sz w:val="22"/>
          <w:szCs w:val="22"/>
        </w:rPr>
        <w:t>Final</w:t>
      </w:r>
      <w:r w:rsidR="00D4621D" w:rsidRPr="00A73B14">
        <w:rPr>
          <w:rFonts w:ascii="Arial" w:hAnsi="Arial" w:cs="Arial"/>
          <w:b/>
          <w:bCs/>
          <w:sz w:val="22"/>
          <w:szCs w:val="22"/>
        </w:rPr>
        <w:t xml:space="preserve"> </w:t>
      </w:r>
      <w:r w:rsidR="00D4621D" w:rsidRPr="00770691">
        <w:rPr>
          <w:rFonts w:ascii="Arial" w:hAnsi="Arial" w:cs="Arial"/>
          <w:b/>
          <w:bCs/>
          <w:sz w:val="22"/>
          <w:szCs w:val="22"/>
        </w:rPr>
        <w:t>Proposal Revision</w:t>
      </w:r>
      <w:r w:rsidR="00ED15C0">
        <w:rPr>
          <w:rFonts w:ascii="Arial" w:hAnsi="Arial" w:cs="Arial"/>
          <w:b/>
          <w:bCs/>
          <w:sz w:val="22"/>
          <w:szCs w:val="22"/>
        </w:rPr>
        <w:t xml:space="preserve">s </w:t>
      </w:r>
      <w:r w:rsidR="00D4621D">
        <w:rPr>
          <w:rFonts w:ascii="Arial" w:hAnsi="Arial" w:cs="Arial"/>
          <w:sz w:val="22"/>
          <w:szCs w:val="22"/>
        </w:rPr>
        <w:t xml:space="preserve"> </w:t>
      </w:r>
    </w:p>
    <w:p w:rsidR="00ED15C0" w:rsidRDefault="00ED15C0" w:rsidP="00D4621D">
      <w:pPr>
        <w:rPr>
          <w:rFonts w:ascii="Arial" w:hAnsi="Arial" w:cs="Arial"/>
          <w:sz w:val="22"/>
          <w:szCs w:val="22"/>
        </w:rPr>
      </w:pPr>
    </w:p>
    <w:p w:rsidR="00D4621D" w:rsidRDefault="00ED15C0" w:rsidP="00D4621D">
      <w:pPr>
        <w:rPr>
          <w:rFonts w:ascii="Arial" w:hAnsi="Arial" w:cs="Arial"/>
          <w:sz w:val="22"/>
          <w:szCs w:val="22"/>
        </w:rPr>
      </w:pPr>
      <w:r>
        <w:rPr>
          <w:rFonts w:ascii="Arial" w:hAnsi="Arial" w:cs="Arial"/>
          <w:sz w:val="22"/>
          <w:szCs w:val="22"/>
        </w:rPr>
        <w:t>3.5.1</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00D4621D" w:rsidRPr="00770691">
        <w:rPr>
          <w:rFonts w:ascii="Arial" w:hAnsi="Arial" w:cs="Arial"/>
          <w:sz w:val="22"/>
          <w:szCs w:val="22"/>
        </w:rPr>
        <w:t xml:space="preserve">The </w:t>
      </w:r>
      <w:r>
        <w:rPr>
          <w:rFonts w:ascii="Arial" w:hAnsi="Arial" w:cs="Arial"/>
          <w:sz w:val="22"/>
          <w:szCs w:val="22"/>
        </w:rPr>
        <w:t>P</w:t>
      </w:r>
      <w:r w:rsidR="00D4621D">
        <w:rPr>
          <w:rFonts w:ascii="Arial" w:hAnsi="Arial" w:cs="Arial"/>
          <w:sz w:val="22"/>
          <w:szCs w:val="22"/>
        </w:rPr>
        <w:t>CO</w:t>
      </w:r>
      <w:r w:rsidR="00D4621D" w:rsidRPr="00770691">
        <w:rPr>
          <w:rFonts w:ascii="Arial" w:hAnsi="Arial" w:cs="Arial"/>
          <w:sz w:val="22"/>
          <w:szCs w:val="22"/>
        </w:rPr>
        <w:t xml:space="preserve"> </w:t>
      </w:r>
      <w:r w:rsidR="007B4330">
        <w:rPr>
          <w:rFonts w:ascii="Arial" w:hAnsi="Arial" w:cs="Arial"/>
          <w:sz w:val="22"/>
          <w:szCs w:val="22"/>
        </w:rPr>
        <w:t>must</w:t>
      </w:r>
      <w:r w:rsidR="007B4330" w:rsidRPr="00770691">
        <w:rPr>
          <w:rFonts w:ascii="Arial" w:hAnsi="Arial" w:cs="Arial"/>
          <w:sz w:val="22"/>
          <w:szCs w:val="22"/>
        </w:rPr>
        <w:t xml:space="preserve"> </w:t>
      </w:r>
      <w:r w:rsidR="00D4621D" w:rsidRPr="00770691">
        <w:rPr>
          <w:rFonts w:ascii="Arial" w:hAnsi="Arial" w:cs="Arial"/>
          <w:sz w:val="22"/>
          <w:szCs w:val="22"/>
        </w:rPr>
        <w:t xml:space="preserve">obtain contract clearance approval in accordance with </w:t>
      </w:r>
      <w:hyperlink r:id="rId37" w:anchor="P260_17242" w:history="1">
        <w:r w:rsidR="00D4621D" w:rsidRPr="00FD7783">
          <w:rPr>
            <w:rStyle w:val="Hyperlink"/>
            <w:rFonts w:ascii="Arial" w:hAnsi="Arial" w:cs="Arial"/>
            <w:sz w:val="22"/>
            <w:szCs w:val="22"/>
          </w:rPr>
          <w:t>AFFARS 5301.9000</w:t>
        </w:r>
        <w:r w:rsidR="000E6F18" w:rsidRPr="00FD7783">
          <w:rPr>
            <w:rStyle w:val="Hyperlink"/>
            <w:rFonts w:ascii="Arial" w:hAnsi="Arial" w:cs="Arial"/>
            <w:sz w:val="22"/>
            <w:szCs w:val="22"/>
          </w:rPr>
          <w:t>(e)(2)(i)</w:t>
        </w:r>
      </w:hyperlink>
      <w:r w:rsidR="00D70B12">
        <w:rPr>
          <w:rFonts w:ascii="Arial" w:hAnsi="Arial" w:cs="Arial"/>
          <w:sz w:val="22"/>
          <w:szCs w:val="22"/>
        </w:rPr>
        <w:t xml:space="preserve"> </w:t>
      </w:r>
      <w:r w:rsidR="000E6F18">
        <w:rPr>
          <w:rFonts w:ascii="Arial" w:hAnsi="Arial" w:cs="Arial"/>
          <w:sz w:val="22"/>
          <w:szCs w:val="22"/>
        </w:rPr>
        <w:t xml:space="preserve">prior to submission </w:t>
      </w:r>
      <w:r w:rsidR="00D4621D">
        <w:rPr>
          <w:rFonts w:ascii="Arial" w:hAnsi="Arial" w:cs="Arial"/>
          <w:sz w:val="22"/>
          <w:szCs w:val="22"/>
        </w:rPr>
        <w:t xml:space="preserve">of </w:t>
      </w:r>
      <w:r w:rsidR="00D4621D" w:rsidRPr="00770691">
        <w:rPr>
          <w:rFonts w:ascii="Arial" w:hAnsi="Arial" w:cs="Arial"/>
          <w:sz w:val="22"/>
          <w:szCs w:val="22"/>
        </w:rPr>
        <w:t>all material</w:t>
      </w:r>
      <w:r w:rsidR="00883532">
        <w:rPr>
          <w:rFonts w:ascii="Arial" w:hAnsi="Arial" w:cs="Arial"/>
          <w:sz w:val="22"/>
          <w:szCs w:val="22"/>
        </w:rPr>
        <w:t xml:space="preserve"> (e.g., Pre-FPR briefing)</w:t>
      </w:r>
      <w:r w:rsidR="00D4621D" w:rsidRPr="00770691">
        <w:rPr>
          <w:rFonts w:ascii="Arial" w:hAnsi="Arial" w:cs="Arial"/>
          <w:sz w:val="22"/>
          <w:szCs w:val="22"/>
        </w:rPr>
        <w:t xml:space="preserve"> </w:t>
      </w:r>
      <w:r w:rsidR="00D4621D">
        <w:rPr>
          <w:rFonts w:ascii="Arial" w:hAnsi="Arial" w:cs="Arial"/>
          <w:sz w:val="22"/>
          <w:szCs w:val="22"/>
        </w:rPr>
        <w:t xml:space="preserve">to the SSA to obtain </w:t>
      </w:r>
      <w:r>
        <w:rPr>
          <w:rFonts w:ascii="Arial" w:hAnsi="Arial" w:cs="Arial"/>
          <w:sz w:val="22"/>
          <w:szCs w:val="22"/>
        </w:rPr>
        <w:t>approval for</w:t>
      </w:r>
      <w:r w:rsidR="00D4621D" w:rsidRPr="00770691">
        <w:rPr>
          <w:rFonts w:ascii="Arial" w:hAnsi="Arial" w:cs="Arial"/>
          <w:sz w:val="22"/>
          <w:szCs w:val="22"/>
        </w:rPr>
        <w:t xml:space="preserve"> re</w:t>
      </w:r>
      <w:r w:rsidR="00A73B14">
        <w:rPr>
          <w:rFonts w:ascii="Arial" w:hAnsi="Arial" w:cs="Arial"/>
          <w:sz w:val="22"/>
          <w:szCs w:val="22"/>
        </w:rPr>
        <w:t>leasing</w:t>
      </w:r>
      <w:r>
        <w:rPr>
          <w:rFonts w:ascii="Arial" w:hAnsi="Arial" w:cs="Arial"/>
          <w:sz w:val="22"/>
          <w:szCs w:val="22"/>
        </w:rPr>
        <w:t xml:space="preserve"> the FPR r</w:t>
      </w:r>
      <w:r w:rsidR="00D4621D" w:rsidRPr="00770691">
        <w:rPr>
          <w:rFonts w:ascii="Arial" w:hAnsi="Arial" w:cs="Arial"/>
          <w:sz w:val="22"/>
          <w:szCs w:val="22"/>
        </w:rPr>
        <w:t>equest</w:t>
      </w:r>
      <w:r w:rsidR="00D4621D">
        <w:rPr>
          <w:rFonts w:ascii="Arial" w:hAnsi="Arial" w:cs="Arial"/>
          <w:sz w:val="22"/>
          <w:szCs w:val="22"/>
        </w:rPr>
        <w:t>.</w:t>
      </w:r>
    </w:p>
    <w:p w:rsidR="00EA6565" w:rsidRDefault="00EA6565" w:rsidP="00D4621D">
      <w:pPr>
        <w:rPr>
          <w:rFonts w:ascii="Arial" w:hAnsi="Arial" w:cs="Arial"/>
          <w:sz w:val="22"/>
          <w:szCs w:val="22"/>
        </w:rPr>
      </w:pPr>
    </w:p>
    <w:p w:rsidR="00EA6565" w:rsidRPr="00EA6565" w:rsidRDefault="001B23B0" w:rsidP="00D4621D">
      <w:pPr>
        <w:rPr>
          <w:rFonts w:ascii="Arial" w:hAnsi="Arial" w:cs="Arial"/>
          <w:b/>
          <w:bCs/>
          <w:snapToGrid w:val="0"/>
          <w:sz w:val="22"/>
          <w:szCs w:val="22"/>
        </w:rPr>
      </w:pPr>
      <w:r>
        <w:rPr>
          <w:rFonts w:ascii="Arial" w:hAnsi="Arial" w:cs="Arial"/>
          <w:b/>
          <w:sz w:val="22"/>
          <w:szCs w:val="22"/>
        </w:rPr>
        <w:t>3.6</w:t>
      </w:r>
      <w:r w:rsidR="00C14111">
        <w:rPr>
          <w:rFonts w:ascii="Arial" w:hAnsi="Arial" w:cs="Arial"/>
          <w:b/>
          <w:sz w:val="22"/>
          <w:szCs w:val="22"/>
        </w:rPr>
        <w:t>.</w:t>
      </w:r>
      <w:r>
        <w:rPr>
          <w:rFonts w:ascii="Arial" w:hAnsi="Arial" w:cs="Arial"/>
          <w:b/>
          <w:sz w:val="22"/>
          <w:szCs w:val="22"/>
        </w:rPr>
        <w:t xml:space="preserve"> </w:t>
      </w:r>
      <w:r w:rsidR="007631D8">
        <w:rPr>
          <w:rFonts w:ascii="Arial" w:hAnsi="Arial" w:cs="Arial"/>
          <w:b/>
          <w:sz w:val="22"/>
          <w:szCs w:val="22"/>
        </w:rPr>
        <w:t xml:space="preserve">  </w:t>
      </w:r>
      <w:r w:rsidR="00EA6565" w:rsidRPr="00EA6565">
        <w:rPr>
          <w:rFonts w:ascii="Arial" w:hAnsi="Arial" w:cs="Arial"/>
          <w:b/>
          <w:sz w:val="22"/>
          <w:szCs w:val="22"/>
        </w:rPr>
        <w:t>Document</w:t>
      </w:r>
      <w:r w:rsidR="000E6F18">
        <w:rPr>
          <w:rFonts w:ascii="Arial" w:hAnsi="Arial" w:cs="Arial"/>
          <w:b/>
          <w:sz w:val="22"/>
          <w:szCs w:val="22"/>
        </w:rPr>
        <w:t>ation of</w:t>
      </w:r>
      <w:r w:rsidR="00EA6565" w:rsidRPr="00EA6565">
        <w:rPr>
          <w:rFonts w:ascii="Arial" w:hAnsi="Arial" w:cs="Arial"/>
          <w:b/>
          <w:sz w:val="22"/>
          <w:szCs w:val="22"/>
        </w:rPr>
        <w:t xml:space="preserve"> Final Evaluation Results</w:t>
      </w:r>
    </w:p>
    <w:p w:rsidR="001B23B0" w:rsidRDefault="001B23B0" w:rsidP="0059379C">
      <w:pPr>
        <w:ind w:right="90"/>
        <w:rPr>
          <w:rFonts w:ascii="Arial" w:hAnsi="Arial" w:cs="Arial"/>
          <w:sz w:val="22"/>
          <w:szCs w:val="22"/>
        </w:rPr>
      </w:pPr>
    </w:p>
    <w:p w:rsidR="003D253A" w:rsidRPr="00C23FC2" w:rsidRDefault="00EA6565" w:rsidP="003D253A">
      <w:pPr>
        <w:rPr>
          <w:rFonts w:ascii="Arial" w:hAnsi="Arial" w:cs="Arial"/>
          <w:bCs/>
          <w:snapToGrid w:val="0"/>
          <w:sz w:val="22"/>
          <w:szCs w:val="22"/>
        </w:rPr>
      </w:pPr>
      <w:r>
        <w:rPr>
          <w:rFonts w:ascii="Arial" w:hAnsi="Arial" w:cs="Arial"/>
          <w:sz w:val="22"/>
          <w:szCs w:val="22"/>
        </w:rPr>
        <w:t>3.6.1</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00E6764F">
        <w:rPr>
          <w:rFonts w:ascii="Arial" w:hAnsi="Arial" w:cs="Arial"/>
          <w:sz w:val="22"/>
          <w:szCs w:val="22"/>
        </w:rPr>
        <w:t xml:space="preserve">A </w:t>
      </w:r>
      <w:r w:rsidR="004D05F9" w:rsidRPr="004D05F9">
        <w:rPr>
          <w:rFonts w:ascii="Arial" w:hAnsi="Arial" w:cs="Arial"/>
          <w:bCs/>
          <w:sz w:val="22"/>
          <w:szCs w:val="22"/>
        </w:rPr>
        <w:t>Proposal Analysis Report (PAR)</w:t>
      </w:r>
      <w:r w:rsidR="00A73B14">
        <w:rPr>
          <w:rFonts w:ascii="Arial" w:hAnsi="Arial" w:cs="Arial"/>
          <w:sz w:val="22"/>
          <w:szCs w:val="22"/>
        </w:rPr>
        <w:t xml:space="preserve"> </w:t>
      </w:r>
      <w:r w:rsidR="00E73C9E">
        <w:rPr>
          <w:rFonts w:ascii="Arial" w:hAnsi="Arial" w:cs="Arial"/>
          <w:sz w:val="22"/>
          <w:szCs w:val="22"/>
        </w:rPr>
        <w:t>is</w:t>
      </w:r>
      <w:r w:rsidR="00A73B14">
        <w:rPr>
          <w:rFonts w:ascii="Arial" w:hAnsi="Arial" w:cs="Arial"/>
          <w:sz w:val="22"/>
          <w:szCs w:val="22"/>
        </w:rPr>
        <w:t xml:space="preserve"> used</w:t>
      </w:r>
      <w:r w:rsidR="004D05F9" w:rsidRPr="00770691">
        <w:rPr>
          <w:rFonts w:ascii="Arial" w:hAnsi="Arial" w:cs="Arial"/>
          <w:sz w:val="22"/>
          <w:szCs w:val="22"/>
        </w:rPr>
        <w:t xml:space="preserve"> to document the results of the </w:t>
      </w:r>
      <w:r w:rsidR="004D05F9" w:rsidRPr="0076216E">
        <w:rPr>
          <w:rFonts w:ascii="Arial" w:hAnsi="Arial" w:cs="Arial"/>
          <w:sz w:val="22"/>
          <w:szCs w:val="22"/>
        </w:rPr>
        <w:t>SSEB</w:t>
      </w:r>
      <w:r w:rsidR="00177F6C">
        <w:rPr>
          <w:rFonts w:ascii="Arial" w:hAnsi="Arial" w:cs="Arial"/>
          <w:sz w:val="22"/>
          <w:szCs w:val="22"/>
        </w:rPr>
        <w:t>’s</w:t>
      </w:r>
      <w:r w:rsidR="004D05F9" w:rsidRPr="0076216E">
        <w:rPr>
          <w:rFonts w:ascii="Arial" w:hAnsi="Arial" w:cs="Arial"/>
          <w:sz w:val="22"/>
          <w:szCs w:val="22"/>
        </w:rPr>
        <w:t xml:space="preserve"> </w:t>
      </w:r>
      <w:r w:rsidR="004D05F9" w:rsidRPr="00770691">
        <w:rPr>
          <w:rFonts w:ascii="Arial" w:hAnsi="Arial" w:cs="Arial"/>
          <w:sz w:val="22"/>
          <w:szCs w:val="22"/>
        </w:rPr>
        <w:t>evaluation</w:t>
      </w:r>
      <w:r w:rsidR="00505D3F">
        <w:rPr>
          <w:rFonts w:ascii="Arial" w:hAnsi="Arial" w:cs="Arial"/>
          <w:sz w:val="22"/>
          <w:szCs w:val="22"/>
        </w:rPr>
        <w:t>.</w:t>
      </w:r>
      <w:r w:rsidR="004D05F9" w:rsidRPr="00770691">
        <w:rPr>
          <w:rFonts w:ascii="Arial" w:hAnsi="Arial" w:cs="Arial"/>
          <w:sz w:val="22"/>
          <w:szCs w:val="22"/>
        </w:rPr>
        <w:t xml:space="preserve"> </w:t>
      </w:r>
      <w:r w:rsidR="009D072A">
        <w:rPr>
          <w:rFonts w:ascii="Arial" w:hAnsi="Arial" w:cs="Arial"/>
          <w:sz w:val="22"/>
          <w:szCs w:val="22"/>
        </w:rPr>
        <w:t xml:space="preserve">The PAR </w:t>
      </w:r>
      <w:r w:rsidR="00E73C9E">
        <w:rPr>
          <w:rFonts w:ascii="Arial" w:hAnsi="Arial" w:cs="Arial"/>
          <w:sz w:val="22"/>
          <w:szCs w:val="22"/>
        </w:rPr>
        <w:t>is</w:t>
      </w:r>
      <w:r w:rsidR="009D072A">
        <w:rPr>
          <w:rFonts w:ascii="Arial" w:hAnsi="Arial" w:cs="Arial"/>
          <w:sz w:val="22"/>
          <w:szCs w:val="22"/>
        </w:rPr>
        <w:t xml:space="preserve"> prepared by the SSEB</w:t>
      </w:r>
      <w:r w:rsidR="000E77E5">
        <w:rPr>
          <w:rFonts w:ascii="Arial" w:hAnsi="Arial" w:cs="Arial"/>
          <w:sz w:val="22"/>
          <w:szCs w:val="22"/>
        </w:rPr>
        <w:t xml:space="preserve"> (reviewed by the SSAC, if an SSAC is used)</w:t>
      </w:r>
      <w:r w:rsidR="009D072A">
        <w:rPr>
          <w:rFonts w:ascii="Arial" w:hAnsi="Arial" w:cs="Arial"/>
          <w:sz w:val="22"/>
          <w:szCs w:val="22"/>
        </w:rPr>
        <w:t xml:space="preserve"> and signed by th</w:t>
      </w:r>
      <w:r w:rsidR="004B683E">
        <w:rPr>
          <w:rFonts w:ascii="Arial" w:hAnsi="Arial" w:cs="Arial"/>
          <w:sz w:val="22"/>
          <w:szCs w:val="22"/>
        </w:rPr>
        <w:t xml:space="preserve">e SSEB Chairperson and </w:t>
      </w:r>
      <w:r w:rsidR="009D072A">
        <w:rPr>
          <w:rFonts w:ascii="Arial" w:hAnsi="Arial" w:cs="Arial"/>
          <w:sz w:val="22"/>
          <w:szCs w:val="22"/>
        </w:rPr>
        <w:t>PCO</w:t>
      </w:r>
      <w:r w:rsidR="000E77E5">
        <w:rPr>
          <w:rFonts w:ascii="Arial" w:hAnsi="Arial" w:cs="Arial"/>
          <w:sz w:val="22"/>
          <w:szCs w:val="22"/>
        </w:rPr>
        <w:t>.</w:t>
      </w:r>
      <w:r w:rsidR="009D072A">
        <w:rPr>
          <w:rFonts w:ascii="Arial" w:hAnsi="Arial" w:cs="Arial"/>
          <w:sz w:val="22"/>
          <w:szCs w:val="22"/>
        </w:rPr>
        <w:t xml:space="preserve">  </w:t>
      </w:r>
      <w:r w:rsidR="003D253A">
        <w:rPr>
          <w:rFonts w:ascii="Arial" w:hAnsi="Arial" w:cs="Arial"/>
          <w:sz w:val="22"/>
          <w:szCs w:val="22"/>
        </w:rPr>
        <w:t xml:space="preserve">A </w:t>
      </w:r>
      <w:r w:rsidR="003D253A">
        <w:rPr>
          <w:rFonts w:ascii="Arial" w:hAnsi="Arial" w:cs="Arial"/>
          <w:bCs/>
          <w:sz w:val="22"/>
          <w:szCs w:val="22"/>
        </w:rPr>
        <w:t>d</w:t>
      </w:r>
      <w:r w:rsidR="003D253A" w:rsidRPr="00511997">
        <w:rPr>
          <w:rFonts w:ascii="Arial" w:hAnsi="Arial" w:cs="Arial"/>
          <w:bCs/>
          <w:sz w:val="22"/>
          <w:szCs w:val="22"/>
        </w:rPr>
        <w:t xml:space="preserve">ecision </w:t>
      </w:r>
      <w:r w:rsidR="003D253A">
        <w:rPr>
          <w:rFonts w:ascii="Arial" w:hAnsi="Arial" w:cs="Arial"/>
          <w:bCs/>
          <w:sz w:val="22"/>
          <w:szCs w:val="22"/>
        </w:rPr>
        <w:t>b</w:t>
      </w:r>
      <w:r w:rsidR="003D253A" w:rsidRPr="00511997">
        <w:rPr>
          <w:rFonts w:ascii="Arial" w:hAnsi="Arial" w:cs="Arial"/>
          <w:bCs/>
          <w:sz w:val="22"/>
          <w:szCs w:val="22"/>
        </w:rPr>
        <w:t>riefing</w:t>
      </w:r>
      <w:r w:rsidR="003D253A">
        <w:rPr>
          <w:rFonts w:ascii="Arial" w:hAnsi="Arial" w:cs="Arial"/>
          <w:sz w:val="22"/>
          <w:szCs w:val="22"/>
        </w:rPr>
        <w:t xml:space="preserve">, prepared by the SSEB, will generally be </w:t>
      </w:r>
      <w:r w:rsidR="003D253A" w:rsidRPr="00770691">
        <w:rPr>
          <w:rFonts w:ascii="Arial" w:hAnsi="Arial" w:cs="Arial"/>
          <w:sz w:val="22"/>
          <w:szCs w:val="22"/>
        </w:rPr>
        <w:t>conducted wheneve</w:t>
      </w:r>
      <w:r w:rsidR="003D253A">
        <w:rPr>
          <w:rFonts w:ascii="Arial" w:hAnsi="Arial" w:cs="Arial"/>
          <w:sz w:val="22"/>
          <w:szCs w:val="22"/>
        </w:rPr>
        <w:t>r the SSA</w:t>
      </w:r>
      <w:r w:rsidR="003D253A" w:rsidRPr="00770691">
        <w:rPr>
          <w:rFonts w:ascii="Arial" w:hAnsi="Arial" w:cs="Arial"/>
          <w:sz w:val="22"/>
          <w:szCs w:val="22"/>
        </w:rPr>
        <w:t xml:space="preserve"> is ot</w:t>
      </w:r>
      <w:r w:rsidR="003D253A">
        <w:rPr>
          <w:rFonts w:ascii="Arial" w:hAnsi="Arial" w:cs="Arial"/>
          <w:sz w:val="22"/>
          <w:szCs w:val="22"/>
        </w:rPr>
        <w:t>her than the PCO</w:t>
      </w:r>
      <w:r w:rsidR="003D253A" w:rsidRPr="00C23FC2">
        <w:rPr>
          <w:rFonts w:ascii="Arial" w:hAnsi="Arial" w:cs="Arial"/>
          <w:sz w:val="22"/>
          <w:szCs w:val="22"/>
        </w:rPr>
        <w:t xml:space="preserve">.  </w:t>
      </w:r>
      <w:r w:rsidR="00423738">
        <w:rPr>
          <w:rFonts w:ascii="Arial" w:hAnsi="Arial" w:cs="Arial"/>
          <w:sz w:val="22"/>
          <w:szCs w:val="22"/>
        </w:rPr>
        <w:t>A t</w:t>
      </w:r>
      <w:r w:rsidR="003D253A" w:rsidRPr="00C23FC2">
        <w:rPr>
          <w:rFonts w:ascii="Arial" w:hAnsi="Arial" w:cs="Arial"/>
          <w:bCs/>
          <w:snapToGrid w:val="0"/>
          <w:sz w:val="22"/>
          <w:szCs w:val="22"/>
        </w:rPr>
        <w:t xml:space="preserve">ailorable </w:t>
      </w:r>
      <w:hyperlink r:id="rId38" w:history="1">
        <w:r w:rsidR="003D253A" w:rsidRPr="00D25170">
          <w:rPr>
            <w:rStyle w:val="Hyperlink"/>
            <w:rFonts w:ascii="Arial" w:hAnsi="Arial" w:cs="Arial"/>
            <w:bCs/>
            <w:i/>
            <w:snapToGrid w:val="0"/>
            <w:sz w:val="22"/>
            <w:szCs w:val="22"/>
          </w:rPr>
          <w:t>PAR</w:t>
        </w:r>
        <w:r w:rsidR="00423738" w:rsidRPr="00D25170">
          <w:rPr>
            <w:rStyle w:val="Hyperlink"/>
            <w:rFonts w:ascii="Arial" w:hAnsi="Arial" w:cs="Arial"/>
            <w:bCs/>
            <w:i/>
            <w:snapToGrid w:val="0"/>
            <w:sz w:val="22"/>
            <w:szCs w:val="22"/>
          </w:rPr>
          <w:t xml:space="preserve"> template</w:t>
        </w:r>
      </w:hyperlink>
      <w:r w:rsidR="003D253A">
        <w:rPr>
          <w:rFonts w:ascii="Arial" w:hAnsi="Arial" w:cs="Arial"/>
          <w:bCs/>
          <w:snapToGrid w:val="0"/>
          <w:sz w:val="22"/>
          <w:szCs w:val="22"/>
        </w:rPr>
        <w:t xml:space="preserve"> and </w:t>
      </w:r>
      <w:hyperlink r:id="rId39" w:anchor="ss_briefings_to_ssa" w:history="1">
        <w:r w:rsidR="002E706A" w:rsidRPr="00D25170">
          <w:rPr>
            <w:rStyle w:val="Hyperlink"/>
            <w:rFonts w:ascii="Arial" w:hAnsi="Arial" w:cs="Arial"/>
            <w:bCs/>
            <w:i/>
            <w:snapToGrid w:val="0"/>
            <w:sz w:val="22"/>
            <w:szCs w:val="22"/>
          </w:rPr>
          <w:t>decision briefing templates</w:t>
        </w:r>
      </w:hyperlink>
      <w:r w:rsidR="003D253A" w:rsidRPr="00C23FC2">
        <w:rPr>
          <w:rFonts w:ascii="Arial" w:hAnsi="Arial" w:cs="Arial"/>
          <w:bCs/>
          <w:snapToGrid w:val="0"/>
          <w:sz w:val="22"/>
          <w:szCs w:val="22"/>
        </w:rPr>
        <w:t xml:space="preserve"> are available</w:t>
      </w:r>
      <w:r w:rsidR="000F688D">
        <w:rPr>
          <w:rFonts w:ascii="Arial" w:hAnsi="Arial" w:cs="Arial"/>
          <w:bCs/>
          <w:snapToGrid w:val="0"/>
          <w:sz w:val="22"/>
          <w:szCs w:val="22"/>
        </w:rPr>
        <w:t xml:space="preserve"> in </w:t>
      </w:r>
      <w:r w:rsidR="000F688D" w:rsidRPr="000A3F03">
        <w:rPr>
          <w:rFonts w:ascii="Arial" w:hAnsi="Arial" w:cs="Arial"/>
          <w:bCs/>
          <w:snapToGrid w:val="0"/>
          <w:sz w:val="22"/>
          <w:szCs w:val="22"/>
        </w:rPr>
        <w:t>Part 5315</w:t>
      </w:r>
      <w:r w:rsidR="000F688D" w:rsidRPr="00715BC6">
        <w:rPr>
          <w:rFonts w:ascii="Arial" w:hAnsi="Arial" w:cs="Arial"/>
          <w:bCs/>
          <w:snapToGrid w:val="0"/>
          <w:sz w:val="22"/>
          <w:szCs w:val="22"/>
        </w:rPr>
        <w:t xml:space="preserve"> of the AFFARS Library</w:t>
      </w:r>
      <w:r w:rsidR="003D253A" w:rsidRPr="00715BC6">
        <w:rPr>
          <w:rFonts w:ascii="Arial" w:hAnsi="Arial" w:cs="Arial"/>
          <w:bCs/>
          <w:snapToGrid w:val="0"/>
          <w:sz w:val="22"/>
          <w:szCs w:val="22"/>
        </w:rPr>
        <w:t>.</w:t>
      </w:r>
    </w:p>
    <w:p w:rsidR="00D4621D" w:rsidRDefault="00D4621D" w:rsidP="003904E2">
      <w:pPr>
        <w:rPr>
          <w:rFonts w:ascii="Arial" w:hAnsi="Arial" w:cs="Arial"/>
          <w:bCs/>
          <w:snapToGrid w:val="0"/>
          <w:sz w:val="22"/>
          <w:szCs w:val="22"/>
        </w:rPr>
      </w:pPr>
    </w:p>
    <w:p w:rsidR="000E6F18" w:rsidRDefault="000F7189" w:rsidP="003904E2">
      <w:pPr>
        <w:rPr>
          <w:rFonts w:ascii="Arial" w:hAnsi="Arial" w:cs="Arial"/>
          <w:bCs/>
          <w:snapToGrid w:val="0"/>
          <w:sz w:val="22"/>
          <w:szCs w:val="22"/>
        </w:rPr>
      </w:pPr>
      <w:r>
        <w:rPr>
          <w:rFonts w:ascii="Arial" w:hAnsi="Arial" w:cs="Arial"/>
          <w:bCs/>
          <w:snapToGrid w:val="0"/>
          <w:sz w:val="22"/>
          <w:szCs w:val="22"/>
        </w:rPr>
        <w:t>3.6.2</w:t>
      </w:r>
      <w:r w:rsidR="00C14111">
        <w:rPr>
          <w:rFonts w:ascii="Arial" w:hAnsi="Arial" w:cs="Arial"/>
          <w:bCs/>
          <w:snapToGrid w:val="0"/>
          <w:sz w:val="22"/>
          <w:szCs w:val="22"/>
        </w:rPr>
        <w:t>.</w:t>
      </w:r>
      <w:r w:rsidR="007631D8">
        <w:rPr>
          <w:rFonts w:ascii="Arial" w:hAnsi="Arial" w:cs="Arial"/>
          <w:bCs/>
          <w:snapToGrid w:val="0"/>
          <w:sz w:val="22"/>
          <w:szCs w:val="22"/>
        </w:rPr>
        <w:t xml:space="preserve">  </w:t>
      </w:r>
      <w:r>
        <w:rPr>
          <w:rFonts w:ascii="Arial" w:hAnsi="Arial" w:cs="Arial"/>
          <w:bCs/>
          <w:snapToGrid w:val="0"/>
          <w:sz w:val="22"/>
          <w:szCs w:val="22"/>
        </w:rPr>
        <w:t xml:space="preserve"> </w:t>
      </w:r>
      <w:r w:rsidR="000E6F18">
        <w:rPr>
          <w:rFonts w:ascii="Arial" w:hAnsi="Arial" w:cs="Arial"/>
          <w:bCs/>
          <w:snapToGrid w:val="0"/>
          <w:sz w:val="22"/>
          <w:szCs w:val="22"/>
        </w:rPr>
        <w:t>The PAR</w:t>
      </w:r>
      <w:r w:rsidR="000E6F18" w:rsidRPr="000E6F18">
        <w:rPr>
          <w:rFonts w:ascii="Arial" w:hAnsi="Arial" w:cs="Arial"/>
          <w:sz w:val="22"/>
          <w:szCs w:val="22"/>
        </w:rPr>
        <w:t xml:space="preserve"> </w:t>
      </w:r>
      <w:r w:rsidR="00E73C9E">
        <w:rPr>
          <w:rFonts w:ascii="Arial" w:hAnsi="Arial" w:cs="Arial"/>
          <w:sz w:val="22"/>
          <w:szCs w:val="22"/>
        </w:rPr>
        <w:t xml:space="preserve">must </w:t>
      </w:r>
      <w:r w:rsidR="000E6F18">
        <w:rPr>
          <w:rFonts w:ascii="Arial" w:hAnsi="Arial" w:cs="Arial"/>
          <w:sz w:val="22"/>
          <w:szCs w:val="22"/>
        </w:rPr>
        <w:t>include,</w:t>
      </w:r>
      <w:r w:rsidR="000E6F18" w:rsidRPr="00770691">
        <w:rPr>
          <w:rFonts w:ascii="Arial" w:hAnsi="Arial" w:cs="Arial"/>
          <w:sz w:val="22"/>
          <w:szCs w:val="22"/>
        </w:rPr>
        <w:t xml:space="preserve"> if applicable, any minority</w:t>
      </w:r>
      <w:r w:rsidR="00223BD2">
        <w:rPr>
          <w:rFonts w:ascii="Arial" w:hAnsi="Arial" w:cs="Arial"/>
          <w:sz w:val="22"/>
          <w:szCs w:val="22"/>
        </w:rPr>
        <w:t xml:space="preserve"> and dissenting</w:t>
      </w:r>
      <w:r w:rsidR="000E6F18" w:rsidRPr="00770691">
        <w:rPr>
          <w:rFonts w:ascii="Arial" w:hAnsi="Arial" w:cs="Arial"/>
          <w:sz w:val="22"/>
          <w:szCs w:val="22"/>
        </w:rPr>
        <w:t xml:space="preserve"> opinion</w:t>
      </w:r>
      <w:r w:rsidR="00683804">
        <w:rPr>
          <w:rFonts w:ascii="Arial" w:hAnsi="Arial" w:cs="Arial"/>
          <w:sz w:val="22"/>
          <w:szCs w:val="22"/>
        </w:rPr>
        <w:t>(s)</w:t>
      </w:r>
      <w:r w:rsidR="000E6F18">
        <w:rPr>
          <w:rFonts w:ascii="Arial" w:hAnsi="Arial" w:cs="Arial"/>
          <w:sz w:val="22"/>
          <w:szCs w:val="22"/>
        </w:rPr>
        <w:t>.</w:t>
      </w:r>
    </w:p>
    <w:p w:rsidR="000E6F18" w:rsidRDefault="000E6F18" w:rsidP="003904E2">
      <w:pPr>
        <w:rPr>
          <w:rFonts w:ascii="Arial" w:hAnsi="Arial" w:cs="Arial"/>
          <w:bCs/>
          <w:snapToGrid w:val="0"/>
          <w:sz w:val="22"/>
          <w:szCs w:val="22"/>
        </w:rPr>
      </w:pPr>
    </w:p>
    <w:p w:rsidR="00A31A90" w:rsidRDefault="00A31A90" w:rsidP="00D4621D">
      <w:pPr>
        <w:rPr>
          <w:rFonts w:ascii="Arial" w:hAnsi="Arial" w:cs="Arial"/>
          <w:b/>
          <w:sz w:val="22"/>
          <w:szCs w:val="22"/>
        </w:rPr>
      </w:pPr>
    </w:p>
    <w:p w:rsidR="00D4621D" w:rsidRPr="00D4621D" w:rsidRDefault="001B23B0" w:rsidP="00D4621D">
      <w:pPr>
        <w:rPr>
          <w:rFonts w:ascii="Arial" w:hAnsi="Arial" w:cs="Arial"/>
          <w:b/>
          <w:sz w:val="22"/>
          <w:szCs w:val="22"/>
        </w:rPr>
      </w:pPr>
      <w:r>
        <w:rPr>
          <w:rFonts w:ascii="Arial" w:hAnsi="Arial" w:cs="Arial"/>
          <w:b/>
          <w:sz w:val="22"/>
          <w:szCs w:val="22"/>
        </w:rPr>
        <w:t>3.7</w:t>
      </w:r>
      <w:r w:rsidR="00C14111">
        <w:rPr>
          <w:rFonts w:ascii="Arial" w:hAnsi="Arial" w:cs="Arial"/>
          <w:b/>
          <w:sz w:val="22"/>
          <w:szCs w:val="22"/>
        </w:rPr>
        <w:t>.</w:t>
      </w:r>
      <w:r>
        <w:rPr>
          <w:rFonts w:ascii="Arial" w:hAnsi="Arial" w:cs="Arial"/>
          <w:b/>
          <w:sz w:val="22"/>
          <w:szCs w:val="22"/>
        </w:rPr>
        <w:t xml:space="preserve"> </w:t>
      </w:r>
      <w:r w:rsidR="007631D8">
        <w:rPr>
          <w:rFonts w:ascii="Arial" w:hAnsi="Arial" w:cs="Arial"/>
          <w:b/>
          <w:sz w:val="22"/>
          <w:szCs w:val="22"/>
        </w:rPr>
        <w:t xml:space="preserve">  </w:t>
      </w:r>
      <w:r w:rsidR="00D4621D" w:rsidRPr="00D4621D">
        <w:rPr>
          <w:rFonts w:ascii="Arial" w:hAnsi="Arial" w:cs="Arial"/>
          <w:b/>
          <w:sz w:val="22"/>
          <w:szCs w:val="22"/>
        </w:rPr>
        <w:t>Conduct and Document</w:t>
      </w:r>
      <w:r w:rsidR="00505D3F">
        <w:rPr>
          <w:rFonts w:ascii="Arial" w:hAnsi="Arial" w:cs="Arial"/>
          <w:b/>
          <w:sz w:val="22"/>
          <w:szCs w:val="22"/>
        </w:rPr>
        <w:t>ation of</w:t>
      </w:r>
      <w:r w:rsidR="00D4621D" w:rsidRPr="00D4621D">
        <w:rPr>
          <w:rFonts w:ascii="Arial" w:hAnsi="Arial" w:cs="Arial"/>
          <w:b/>
          <w:sz w:val="22"/>
          <w:szCs w:val="22"/>
        </w:rPr>
        <w:t xml:space="preserve"> Comparative Analysis  </w:t>
      </w:r>
    </w:p>
    <w:p w:rsidR="00D4621D" w:rsidRDefault="00D4621D" w:rsidP="00D4621D">
      <w:pPr>
        <w:rPr>
          <w:rFonts w:ascii="Arial" w:hAnsi="Arial" w:cs="Arial"/>
          <w:sz w:val="22"/>
          <w:szCs w:val="22"/>
        </w:rPr>
      </w:pPr>
    </w:p>
    <w:p w:rsidR="00F77D4A" w:rsidRPr="00C23FC2" w:rsidRDefault="00ED15C0" w:rsidP="00F77D4A">
      <w:pPr>
        <w:rPr>
          <w:rFonts w:ascii="Arial" w:hAnsi="Arial" w:cs="Arial"/>
          <w:bCs/>
          <w:snapToGrid w:val="0"/>
          <w:sz w:val="22"/>
          <w:szCs w:val="22"/>
        </w:rPr>
      </w:pPr>
      <w:r>
        <w:rPr>
          <w:rFonts w:ascii="Arial" w:hAnsi="Arial" w:cs="Arial"/>
          <w:sz w:val="22"/>
          <w:szCs w:val="22"/>
        </w:rPr>
        <w:t>3.7.</w:t>
      </w:r>
      <w:r w:rsidR="00057670">
        <w:rPr>
          <w:rFonts w:ascii="Arial" w:hAnsi="Arial" w:cs="Arial"/>
          <w:sz w:val="22"/>
          <w:szCs w:val="22"/>
        </w:rPr>
        <w:t>1</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00505D3F" w:rsidRPr="00505D3F">
        <w:rPr>
          <w:rFonts w:ascii="Arial" w:hAnsi="Arial" w:cs="Arial"/>
          <w:spacing w:val="10"/>
          <w:sz w:val="22"/>
          <w:szCs w:val="22"/>
          <w:vertAlign w:val="superscript"/>
        </w:rPr>
        <w:t xml:space="preserve"> </w:t>
      </w:r>
      <w:hyperlink w:anchor="ig710r1" w:history="1"/>
      <w:r w:rsidR="00D76473">
        <w:rPr>
          <w:rFonts w:ascii="Arial" w:hAnsi="Arial" w:cs="Arial"/>
          <w:spacing w:val="10"/>
          <w:sz w:val="22"/>
          <w:szCs w:val="22"/>
          <w:vertAlign w:val="superscript"/>
        </w:rPr>
        <w:t xml:space="preserve"> </w:t>
      </w:r>
      <w:r w:rsidR="00F77D4A" w:rsidRPr="00C23FC2">
        <w:rPr>
          <w:rFonts w:ascii="Arial" w:hAnsi="Arial" w:cs="Arial"/>
          <w:bCs/>
          <w:snapToGrid w:val="0"/>
          <w:sz w:val="22"/>
          <w:szCs w:val="22"/>
        </w:rPr>
        <w:t xml:space="preserve">A tailorable </w:t>
      </w:r>
      <w:hyperlink r:id="rId40" w:history="1">
        <w:r w:rsidR="00F77D4A" w:rsidRPr="00D25170">
          <w:rPr>
            <w:rStyle w:val="Hyperlink"/>
            <w:rFonts w:ascii="Arial" w:hAnsi="Arial" w:cs="Arial"/>
            <w:bCs/>
            <w:i/>
            <w:snapToGrid w:val="0"/>
            <w:sz w:val="22"/>
            <w:szCs w:val="22"/>
          </w:rPr>
          <w:t>Comparative Analysis Report and Award Recommendation template</w:t>
        </w:r>
      </w:hyperlink>
      <w:r w:rsidR="00F77D4A" w:rsidRPr="00C23FC2">
        <w:rPr>
          <w:rFonts w:ascii="Arial" w:hAnsi="Arial" w:cs="Arial"/>
          <w:bCs/>
          <w:snapToGrid w:val="0"/>
          <w:sz w:val="22"/>
          <w:szCs w:val="22"/>
        </w:rPr>
        <w:t xml:space="preserve"> is </w:t>
      </w:r>
      <w:r w:rsidR="00116AA1" w:rsidRPr="00C23FC2">
        <w:rPr>
          <w:rFonts w:ascii="Arial" w:hAnsi="Arial" w:cs="Arial"/>
          <w:bCs/>
          <w:snapToGrid w:val="0"/>
          <w:sz w:val="22"/>
          <w:szCs w:val="22"/>
        </w:rPr>
        <w:t>available</w:t>
      </w:r>
      <w:r w:rsidR="00116AA1">
        <w:rPr>
          <w:rFonts w:ascii="Arial" w:hAnsi="Arial" w:cs="Arial"/>
          <w:bCs/>
          <w:snapToGrid w:val="0"/>
          <w:sz w:val="22"/>
          <w:szCs w:val="22"/>
        </w:rPr>
        <w:t xml:space="preserve"> in </w:t>
      </w:r>
      <w:r w:rsidR="00116AA1" w:rsidRPr="000A3F03">
        <w:rPr>
          <w:rFonts w:ascii="Arial" w:hAnsi="Arial" w:cs="Arial"/>
          <w:bCs/>
          <w:snapToGrid w:val="0"/>
          <w:sz w:val="22"/>
          <w:szCs w:val="22"/>
        </w:rPr>
        <w:t>Part 5315</w:t>
      </w:r>
      <w:r w:rsidR="00116AA1" w:rsidRPr="00715BC6">
        <w:rPr>
          <w:rFonts w:ascii="Arial" w:hAnsi="Arial" w:cs="Arial"/>
          <w:bCs/>
          <w:snapToGrid w:val="0"/>
          <w:sz w:val="22"/>
          <w:szCs w:val="22"/>
        </w:rPr>
        <w:t xml:space="preserve"> of the AFFARS Library</w:t>
      </w:r>
      <w:r w:rsidR="00F77D4A" w:rsidRPr="00715BC6">
        <w:rPr>
          <w:rFonts w:ascii="Arial" w:hAnsi="Arial" w:cs="Arial"/>
          <w:bCs/>
          <w:snapToGrid w:val="0"/>
          <w:sz w:val="22"/>
          <w:szCs w:val="22"/>
        </w:rPr>
        <w:t>.</w:t>
      </w:r>
    </w:p>
    <w:p w:rsidR="00D4621D" w:rsidRDefault="00D4621D" w:rsidP="003904E2">
      <w:pPr>
        <w:rPr>
          <w:rFonts w:ascii="Arial" w:hAnsi="Arial" w:cs="Arial"/>
          <w:bCs/>
          <w:snapToGrid w:val="0"/>
          <w:sz w:val="22"/>
          <w:szCs w:val="22"/>
        </w:rPr>
      </w:pPr>
    </w:p>
    <w:p w:rsidR="00D4621D" w:rsidRPr="00EA6565" w:rsidRDefault="001B23B0" w:rsidP="003904E2">
      <w:pPr>
        <w:rPr>
          <w:rFonts w:ascii="Arial" w:hAnsi="Arial" w:cs="Arial"/>
          <w:b/>
          <w:bCs/>
          <w:snapToGrid w:val="0"/>
          <w:sz w:val="22"/>
          <w:szCs w:val="22"/>
        </w:rPr>
      </w:pPr>
      <w:r>
        <w:rPr>
          <w:rFonts w:ascii="Arial" w:hAnsi="Arial" w:cs="Arial"/>
          <w:b/>
          <w:bCs/>
          <w:snapToGrid w:val="0"/>
          <w:sz w:val="22"/>
          <w:szCs w:val="22"/>
        </w:rPr>
        <w:t>3.8</w:t>
      </w:r>
      <w:r w:rsidR="00C14111">
        <w:rPr>
          <w:rFonts w:ascii="Arial" w:hAnsi="Arial" w:cs="Arial"/>
          <w:b/>
          <w:bCs/>
          <w:snapToGrid w:val="0"/>
          <w:sz w:val="22"/>
          <w:szCs w:val="22"/>
        </w:rPr>
        <w:t>.</w:t>
      </w:r>
      <w:r>
        <w:rPr>
          <w:rFonts w:ascii="Arial" w:hAnsi="Arial" w:cs="Arial"/>
          <w:b/>
          <w:bCs/>
          <w:snapToGrid w:val="0"/>
          <w:sz w:val="22"/>
          <w:szCs w:val="22"/>
        </w:rPr>
        <w:t xml:space="preserve"> </w:t>
      </w:r>
      <w:r w:rsidR="007631D8">
        <w:rPr>
          <w:rFonts w:ascii="Arial" w:hAnsi="Arial" w:cs="Arial"/>
          <w:b/>
          <w:bCs/>
          <w:snapToGrid w:val="0"/>
          <w:sz w:val="22"/>
          <w:szCs w:val="22"/>
        </w:rPr>
        <w:t xml:space="preserve">  </w:t>
      </w:r>
      <w:r w:rsidR="0059379C">
        <w:rPr>
          <w:rFonts w:ascii="Arial" w:hAnsi="Arial" w:cs="Arial"/>
          <w:b/>
          <w:bCs/>
          <w:snapToGrid w:val="0"/>
          <w:sz w:val="22"/>
          <w:szCs w:val="22"/>
        </w:rPr>
        <w:t>Best-</w:t>
      </w:r>
      <w:r w:rsidR="00EA6565" w:rsidRPr="00EA6565">
        <w:rPr>
          <w:rFonts w:ascii="Arial" w:hAnsi="Arial" w:cs="Arial"/>
          <w:b/>
          <w:bCs/>
          <w:snapToGrid w:val="0"/>
          <w:sz w:val="22"/>
          <w:szCs w:val="22"/>
        </w:rPr>
        <w:t>Value Decision</w:t>
      </w:r>
    </w:p>
    <w:p w:rsidR="00EA6565" w:rsidRDefault="00EA6565" w:rsidP="003904E2">
      <w:pPr>
        <w:rPr>
          <w:rFonts w:ascii="Arial" w:hAnsi="Arial" w:cs="Arial"/>
          <w:bCs/>
          <w:snapToGrid w:val="0"/>
          <w:sz w:val="22"/>
          <w:szCs w:val="22"/>
        </w:rPr>
      </w:pPr>
    </w:p>
    <w:p w:rsidR="002F6D7F" w:rsidRDefault="00EA6565" w:rsidP="00230934">
      <w:pPr>
        <w:ind w:right="720"/>
        <w:rPr>
          <w:rFonts w:ascii="Arial" w:hAnsi="Arial" w:cs="Arial"/>
          <w:sz w:val="22"/>
          <w:szCs w:val="22"/>
        </w:rPr>
      </w:pPr>
      <w:r w:rsidRPr="004D05F9">
        <w:rPr>
          <w:rFonts w:ascii="Arial" w:hAnsi="Arial" w:cs="Arial"/>
          <w:bCs/>
          <w:sz w:val="22"/>
          <w:szCs w:val="22"/>
        </w:rPr>
        <w:t>3.8.1</w:t>
      </w:r>
      <w:r w:rsidR="00C14111">
        <w:rPr>
          <w:rFonts w:ascii="Arial" w:hAnsi="Arial" w:cs="Arial"/>
          <w:bCs/>
          <w:sz w:val="22"/>
          <w:szCs w:val="22"/>
        </w:rPr>
        <w:t>.</w:t>
      </w:r>
      <w:r w:rsidRPr="004D05F9">
        <w:rPr>
          <w:rFonts w:ascii="Arial" w:hAnsi="Arial" w:cs="Arial"/>
          <w:bCs/>
          <w:sz w:val="22"/>
          <w:szCs w:val="22"/>
        </w:rPr>
        <w:t xml:space="preserve"> </w:t>
      </w:r>
      <w:r w:rsidR="007631D8">
        <w:rPr>
          <w:rFonts w:ascii="Arial" w:hAnsi="Arial" w:cs="Arial"/>
          <w:bCs/>
          <w:sz w:val="22"/>
          <w:szCs w:val="22"/>
        </w:rPr>
        <w:t xml:space="preserve">  </w:t>
      </w:r>
      <w:r w:rsidR="00D4621D" w:rsidRPr="004D05F9">
        <w:rPr>
          <w:rFonts w:ascii="Arial" w:hAnsi="Arial" w:cs="Arial"/>
          <w:bCs/>
          <w:sz w:val="22"/>
          <w:szCs w:val="22"/>
        </w:rPr>
        <w:t xml:space="preserve">The </w:t>
      </w:r>
      <w:r w:rsidRPr="004D05F9">
        <w:rPr>
          <w:rFonts w:ascii="Arial" w:hAnsi="Arial" w:cs="Arial"/>
          <w:bCs/>
          <w:sz w:val="22"/>
          <w:szCs w:val="22"/>
        </w:rPr>
        <w:t>PCO</w:t>
      </w:r>
      <w:r w:rsidR="00D4621D" w:rsidRPr="004D05F9">
        <w:rPr>
          <w:rFonts w:ascii="Arial" w:hAnsi="Arial" w:cs="Arial"/>
          <w:b/>
          <w:bCs/>
          <w:sz w:val="22"/>
          <w:szCs w:val="22"/>
        </w:rPr>
        <w:t xml:space="preserve"> </w:t>
      </w:r>
      <w:r w:rsidR="00E73C9E">
        <w:rPr>
          <w:rFonts w:ascii="Arial" w:hAnsi="Arial" w:cs="Arial"/>
          <w:sz w:val="22"/>
          <w:szCs w:val="22"/>
        </w:rPr>
        <w:t>must</w:t>
      </w:r>
      <w:r w:rsidR="00E73C9E" w:rsidRPr="004D05F9">
        <w:rPr>
          <w:rFonts w:ascii="Arial" w:hAnsi="Arial" w:cs="Arial"/>
          <w:sz w:val="22"/>
          <w:szCs w:val="22"/>
        </w:rPr>
        <w:t xml:space="preserve"> </w:t>
      </w:r>
      <w:r w:rsidR="00D4621D" w:rsidRPr="004D05F9">
        <w:rPr>
          <w:rFonts w:ascii="Arial" w:hAnsi="Arial" w:cs="Arial"/>
          <w:sz w:val="22"/>
          <w:szCs w:val="22"/>
        </w:rPr>
        <w:t xml:space="preserve">obtain contract clearance approval prior to the SSA making a source selection decision in accordance with </w:t>
      </w:r>
      <w:hyperlink r:id="rId41" w:anchor="P260_17242" w:history="1">
        <w:r w:rsidR="00D4621D" w:rsidRPr="00116AA1">
          <w:rPr>
            <w:rStyle w:val="Hyperlink"/>
            <w:rFonts w:ascii="Arial" w:hAnsi="Arial" w:cs="Arial"/>
            <w:sz w:val="22"/>
            <w:szCs w:val="22"/>
          </w:rPr>
          <w:t>AFFARS 5301.9000</w:t>
        </w:r>
        <w:r w:rsidR="00230934" w:rsidRPr="00116AA1">
          <w:rPr>
            <w:rStyle w:val="Hyperlink"/>
            <w:rFonts w:ascii="Arial" w:hAnsi="Arial" w:cs="Arial"/>
            <w:sz w:val="22"/>
            <w:szCs w:val="22"/>
          </w:rPr>
          <w:t>(e)(2)(ii)</w:t>
        </w:r>
      </w:hyperlink>
      <w:r w:rsidR="00D4621D" w:rsidRPr="004D05F9">
        <w:rPr>
          <w:rFonts w:ascii="Arial" w:hAnsi="Arial" w:cs="Arial"/>
          <w:sz w:val="22"/>
          <w:szCs w:val="22"/>
        </w:rPr>
        <w:t>.</w:t>
      </w:r>
      <w:r w:rsidR="004D05F9" w:rsidRPr="004D05F9">
        <w:rPr>
          <w:rFonts w:ascii="Arial" w:hAnsi="Arial" w:cs="Arial"/>
          <w:sz w:val="22"/>
          <w:szCs w:val="22"/>
        </w:rPr>
        <w:t xml:space="preserve"> </w:t>
      </w:r>
    </w:p>
    <w:p w:rsidR="00D4621D" w:rsidRDefault="00D4621D" w:rsidP="00D4621D">
      <w:pPr>
        <w:rPr>
          <w:rFonts w:ascii="Arial" w:hAnsi="Arial" w:cs="Arial"/>
          <w:sz w:val="22"/>
          <w:szCs w:val="22"/>
        </w:rPr>
      </w:pPr>
    </w:p>
    <w:p w:rsidR="00D4621D" w:rsidRDefault="00C23FC2" w:rsidP="003904E2">
      <w:pPr>
        <w:rPr>
          <w:rFonts w:ascii="Arial" w:hAnsi="Arial" w:cs="Arial"/>
          <w:b/>
          <w:bCs/>
          <w:snapToGrid w:val="0"/>
          <w:sz w:val="22"/>
          <w:szCs w:val="22"/>
        </w:rPr>
      </w:pPr>
      <w:r>
        <w:rPr>
          <w:rFonts w:ascii="Arial" w:hAnsi="Arial" w:cs="Arial"/>
          <w:b/>
          <w:bCs/>
          <w:snapToGrid w:val="0"/>
          <w:sz w:val="22"/>
          <w:szCs w:val="22"/>
        </w:rPr>
        <w:t>3.9</w:t>
      </w:r>
      <w:r w:rsidR="00C14111">
        <w:rPr>
          <w:rFonts w:ascii="Arial" w:hAnsi="Arial" w:cs="Arial"/>
          <w:b/>
          <w:bCs/>
          <w:snapToGrid w:val="0"/>
          <w:sz w:val="22"/>
          <w:szCs w:val="22"/>
        </w:rPr>
        <w:t>.</w:t>
      </w:r>
      <w:r>
        <w:rPr>
          <w:rFonts w:ascii="Arial" w:hAnsi="Arial" w:cs="Arial"/>
          <w:b/>
          <w:bCs/>
          <w:snapToGrid w:val="0"/>
          <w:sz w:val="22"/>
          <w:szCs w:val="22"/>
        </w:rPr>
        <w:t xml:space="preserve"> </w:t>
      </w:r>
      <w:r w:rsidR="007631D8">
        <w:rPr>
          <w:rFonts w:ascii="Arial" w:hAnsi="Arial" w:cs="Arial"/>
          <w:b/>
          <w:bCs/>
          <w:snapToGrid w:val="0"/>
          <w:sz w:val="22"/>
          <w:szCs w:val="22"/>
        </w:rPr>
        <w:t xml:space="preserve">  </w:t>
      </w:r>
      <w:r w:rsidR="002F6D7F" w:rsidRPr="002F6D7F">
        <w:rPr>
          <w:rFonts w:ascii="Arial" w:hAnsi="Arial" w:cs="Arial"/>
          <w:b/>
          <w:bCs/>
          <w:snapToGrid w:val="0"/>
          <w:sz w:val="22"/>
          <w:szCs w:val="22"/>
        </w:rPr>
        <w:t>Source Selection Decision Document</w:t>
      </w:r>
    </w:p>
    <w:p w:rsidR="008E2BE2" w:rsidRDefault="008E2BE2" w:rsidP="003904E2">
      <w:pPr>
        <w:rPr>
          <w:rFonts w:ascii="Arial" w:hAnsi="Arial" w:cs="Arial"/>
          <w:b/>
          <w:bCs/>
          <w:snapToGrid w:val="0"/>
          <w:sz w:val="22"/>
          <w:szCs w:val="22"/>
        </w:rPr>
      </w:pPr>
    </w:p>
    <w:p w:rsidR="0089196E" w:rsidRDefault="008E2BE2" w:rsidP="003904E2">
      <w:pPr>
        <w:rPr>
          <w:rFonts w:ascii="Arial" w:hAnsi="Arial" w:cs="Arial"/>
          <w:bCs/>
          <w:snapToGrid w:val="0"/>
          <w:sz w:val="22"/>
          <w:szCs w:val="22"/>
        </w:rPr>
      </w:pPr>
      <w:r w:rsidRPr="008E2BE2">
        <w:rPr>
          <w:rFonts w:ascii="Arial" w:hAnsi="Arial" w:cs="Arial"/>
          <w:bCs/>
          <w:snapToGrid w:val="0"/>
          <w:sz w:val="22"/>
          <w:szCs w:val="22"/>
        </w:rPr>
        <w:t>3.9.1</w:t>
      </w:r>
      <w:r w:rsidR="00C14111">
        <w:rPr>
          <w:rFonts w:ascii="Arial" w:hAnsi="Arial" w:cs="Arial"/>
          <w:bCs/>
          <w:snapToGrid w:val="0"/>
          <w:sz w:val="22"/>
          <w:szCs w:val="22"/>
        </w:rPr>
        <w:t>.</w:t>
      </w:r>
      <w:r w:rsidRPr="008E2BE2">
        <w:rPr>
          <w:rFonts w:ascii="Arial" w:hAnsi="Arial" w:cs="Arial"/>
          <w:bCs/>
          <w:snapToGrid w:val="0"/>
          <w:sz w:val="22"/>
          <w:szCs w:val="22"/>
        </w:rPr>
        <w:t xml:space="preserve"> </w:t>
      </w:r>
      <w:r w:rsidR="007631D8">
        <w:rPr>
          <w:rFonts w:ascii="Arial" w:hAnsi="Arial" w:cs="Arial"/>
          <w:bCs/>
          <w:snapToGrid w:val="0"/>
          <w:sz w:val="22"/>
          <w:szCs w:val="22"/>
        </w:rPr>
        <w:t xml:space="preserve">  </w:t>
      </w:r>
      <w:r w:rsidR="00F77D4A" w:rsidRPr="00C23FC2">
        <w:rPr>
          <w:rFonts w:ascii="Arial" w:hAnsi="Arial" w:cs="Arial"/>
          <w:bCs/>
          <w:snapToGrid w:val="0"/>
          <w:sz w:val="22"/>
          <w:szCs w:val="22"/>
        </w:rPr>
        <w:t>A tailorable</w:t>
      </w:r>
      <w:r w:rsidR="005473C1" w:rsidRPr="00C23FC2">
        <w:rPr>
          <w:rFonts w:ascii="Arial" w:hAnsi="Arial" w:cs="Arial"/>
          <w:bCs/>
          <w:snapToGrid w:val="0"/>
          <w:sz w:val="22"/>
          <w:szCs w:val="22"/>
        </w:rPr>
        <w:t xml:space="preserve"> </w:t>
      </w:r>
      <w:hyperlink r:id="rId42" w:history="1">
        <w:r w:rsidRPr="00D25170">
          <w:rPr>
            <w:rStyle w:val="Hyperlink"/>
            <w:rFonts w:ascii="Arial" w:hAnsi="Arial" w:cs="Arial"/>
            <w:bCs/>
            <w:i/>
            <w:snapToGrid w:val="0"/>
            <w:sz w:val="22"/>
            <w:szCs w:val="22"/>
          </w:rPr>
          <w:t xml:space="preserve">Source Selection Decision Document (SSDD) </w:t>
        </w:r>
        <w:r w:rsidR="00F77D4A" w:rsidRPr="00D25170">
          <w:rPr>
            <w:rStyle w:val="Hyperlink"/>
            <w:rFonts w:ascii="Arial" w:hAnsi="Arial" w:cs="Arial"/>
            <w:bCs/>
            <w:i/>
            <w:snapToGrid w:val="0"/>
            <w:sz w:val="22"/>
            <w:szCs w:val="22"/>
          </w:rPr>
          <w:t>t</w:t>
        </w:r>
        <w:r w:rsidR="005473C1" w:rsidRPr="00D25170">
          <w:rPr>
            <w:rStyle w:val="Hyperlink"/>
            <w:rFonts w:ascii="Arial" w:hAnsi="Arial" w:cs="Arial"/>
            <w:bCs/>
            <w:i/>
            <w:snapToGrid w:val="0"/>
            <w:sz w:val="22"/>
            <w:szCs w:val="22"/>
          </w:rPr>
          <w:t>emplate</w:t>
        </w:r>
      </w:hyperlink>
      <w:r w:rsidR="00F77D4A" w:rsidRPr="00C23FC2">
        <w:rPr>
          <w:rFonts w:ascii="Arial" w:hAnsi="Arial" w:cs="Arial"/>
          <w:bCs/>
          <w:snapToGrid w:val="0"/>
          <w:sz w:val="22"/>
          <w:szCs w:val="22"/>
        </w:rPr>
        <w:t xml:space="preserve"> is </w:t>
      </w:r>
      <w:r w:rsidR="00116AA1" w:rsidRPr="00C23FC2">
        <w:rPr>
          <w:rFonts w:ascii="Arial" w:hAnsi="Arial" w:cs="Arial"/>
          <w:bCs/>
          <w:snapToGrid w:val="0"/>
          <w:sz w:val="22"/>
          <w:szCs w:val="22"/>
        </w:rPr>
        <w:t>available</w:t>
      </w:r>
      <w:r w:rsidR="00116AA1">
        <w:rPr>
          <w:rFonts w:ascii="Arial" w:hAnsi="Arial" w:cs="Arial"/>
          <w:bCs/>
          <w:snapToGrid w:val="0"/>
          <w:sz w:val="22"/>
          <w:szCs w:val="22"/>
        </w:rPr>
        <w:t xml:space="preserve"> in </w:t>
      </w:r>
      <w:r w:rsidR="007631D8">
        <w:rPr>
          <w:rFonts w:ascii="Arial" w:hAnsi="Arial" w:cs="Arial"/>
          <w:bCs/>
          <w:snapToGrid w:val="0"/>
          <w:sz w:val="22"/>
          <w:szCs w:val="22"/>
        </w:rPr>
        <w:br/>
      </w:r>
      <w:r w:rsidR="00116AA1" w:rsidRPr="000A3F03">
        <w:rPr>
          <w:rFonts w:ascii="Arial" w:hAnsi="Arial" w:cs="Arial"/>
          <w:bCs/>
          <w:snapToGrid w:val="0"/>
          <w:sz w:val="22"/>
          <w:szCs w:val="22"/>
        </w:rPr>
        <w:t>Part 5315</w:t>
      </w:r>
      <w:r w:rsidR="00116AA1">
        <w:rPr>
          <w:rFonts w:ascii="Arial" w:hAnsi="Arial" w:cs="Arial"/>
          <w:bCs/>
          <w:snapToGrid w:val="0"/>
          <w:sz w:val="22"/>
          <w:szCs w:val="22"/>
        </w:rPr>
        <w:t xml:space="preserve"> of the AFFARS Library</w:t>
      </w:r>
      <w:r w:rsidR="00F77D4A" w:rsidRPr="00C23FC2">
        <w:rPr>
          <w:rFonts w:ascii="Arial" w:hAnsi="Arial" w:cs="Arial"/>
          <w:sz w:val="22"/>
          <w:szCs w:val="22"/>
        </w:rPr>
        <w:t>.</w:t>
      </w:r>
      <w:r w:rsidRPr="00C23FC2">
        <w:rPr>
          <w:rFonts w:ascii="Arial" w:hAnsi="Arial" w:cs="Arial"/>
          <w:bCs/>
          <w:snapToGrid w:val="0"/>
          <w:sz w:val="22"/>
          <w:szCs w:val="22"/>
        </w:rPr>
        <w:t xml:space="preserve"> </w:t>
      </w:r>
      <w:bookmarkStart w:id="11" w:name="p5"/>
      <w:bookmarkStart w:id="12" w:name="p51"/>
      <w:bookmarkStart w:id="13" w:name="p554"/>
      <w:bookmarkEnd w:id="9"/>
      <w:bookmarkEnd w:id="11"/>
      <w:bookmarkEnd w:id="12"/>
      <w:bookmarkEnd w:id="13"/>
    </w:p>
    <w:p w:rsidR="009F326A" w:rsidRDefault="009F326A" w:rsidP="003904E2">
      <w:pPr>
        <w:rPr>
          <w:rFonts w:ascii="Arial" w:hAnsi="Arial" w:cs="Arial"/>
          <w:bCs/>
          <w:sz w:val="22"/>
          <w:szCs w:val="22"/>
        </w:rPr>
      </w:pPr>
    </w:p>
    <w:p w:rsidR="009F326A" w:rsidRDefault="00BB13F8" w:rsidP="009F326A">
      <w:pPr>
        <w:rPr>
          <w:rFonts w:ascii="Arial" w:hAnsi="Arial" w:cs="Arial"/>
          <w:b/>
          <w:bCs/>
          <w:snapToGrid w:val="0"/>
          <w:sz w:val="22"/>
          <w:szCs w:val="22"/>
        </w:rPr>
      </w:pPr>
      <w:bookmarkStart w:id="14" w:name="p6"/>
      <w:bookmarkStart w:id="15" w:name="p61"/>
      <w:bookmarkStart w:id="16" w:name="p62"/>
      <w:bookmarkStart w:id="17" w:name="_Ref59332681"/>
      <w:bookmarkStart w:id="18" w:name="_Ref62370718"/>
      <w:bookmarkEnd w:id="14"/>
      <w:bookmarkEnd w:id="15"/>
      <w:bookmarkEnd w:id="16"/>
      <w:r>
        <w:rPr>
          <w:rFonts w:ascii="Arial" w:hAnsi="Arial" w:cs="Arial"/>
          <w:b/>
          <w:bCs/>
          <w:snapToGrid w:val="0"/>
          <w:sz w:val="22"/>
          <w:szCs w:val="22"/>
        </w:rPr>
        <w:t>3.10</w:t>
      </w:r>
      <w:r w:rsidR="00C14111">
        <w:rPr>
          <w:rFonts w:ascii="Arial" w:hAnsi="Arial" w:cs="Arial"/>
          <w:b/>
          <w:bCs/>
          <w:snapToGrid w:val="0"/>
          <w:sz w:val="22"/>
          <w:szCs w:val="22"/>
        </w:rPr>
        <w:t>.</w:t>
      </w:r>
      <w:r>
        <w:rPr>
          <w:rFonts w:ascii="Arial" w:hAnsi="Arial" w:cs="Arial"/>
          <w:b/>
          <w:bCs/>
          <w:snapToGrid w:val="0"/>
          <w:sz w:val="22"/>
          <w:szCs w:val="22"/>
        </w:rPr>
        <w:t xml:space="preserve">   Debriefings (</w:t>
      </w:r>
      <w:r w:rsidRPr="009F326A">
        <w:rPr>
          <w:rFonts w:ascii="Arial" w:hAnsi="Arial" w:cs="Arial"/>
          <w:b/>
          <w:bCs/>
          <w:i/>
          <w:snapToGrid w:val="0"/>
          <w:sz w:val="22"/>
          <w:szCs w:val="22"/>
        </w:rPr>
        <w:t>No AF Text</w:t>
      </w:r>
      <w:r>
        <w:rPr>
          <w:rFonts w:ascii="Arial" w:hAnsi="Arial" w:cs="Arial"/>
          <w:b/>
          <w:bCs/>
          <w:snapToGrid w:val="0"/>
          <w:sz w:val="22"/>
          <w:szCs w:val="22"/>
        </w:rPr>
        <w:t>)</w:t>
      </w:r>
      <w:r w:rsidRPr="002F6D7F">
        <w:rPr>
          <w:rFonts w:ascii="Arial" w:hAnsi="Arial" w:cs="Arial"/>
          <w:b/>
          <w:bCs/>
          <w:snapToGrid w:val="0"/>
          <w:sz w:val="22"/>
          <w:szCs w:val="22"/>
        </w:rPr>
        <w:t xml:space="preserve"> </w:t>
      </w:r>
    </w:p>
    <w:p w:rsidR="00F95C80" w:rsidRPr="001B23B0" w:rsidRDefault="002A08EB" w:rsidP="009F326A">
      <w:pPr>
        <w:jc w:val="center"/>
        <w:rPr>
          <w:rFonts w:ascii="Arial" w:hAnsi="Arial" w:cs="Arial"/>
          <w:b/>
          <w:bCs/>
          <w:sz w:val="22"/>
          <w:szCs w:val="22"/>
        </w:rPr>
      </w:pPr>
      <w:r>
        <w:rPr>
          <w:rFonts w:ascii="Arial" w:hAnsi="Arial" w:cs="Arial"/>
          <w:b/>
          <w:sz w:val="22"/>
          <w:szCs w:val="22"/>
        </w:rPr>
        <w:br w:type="page"/>
      </w:r>
      <w:bookmarkStart w:id="19" w:name="C4"/>
      <w:bookmarkEnd w:id="19"/>
      <w:r w:rsidR="00F95C80" w:rsidRPr="00F95C80">
        <w:rPr>
          <w:rFonts w:ascii="Arial" w:hAnsi="Arial" w:cs="Arial"/>
          <w:b/>
          <w:sz w:val="22"/>
          <w:szCs w:val="22"/>
        </w:rPr>
        <w:lastRenderedPageBreak/>
        <w:t xml:space="preserve">Chapter </w:t>
      </w:r>
      <w:r w:rsidR="00D4621D">
        <w:rPr>
          <w:rFonts w:ascii="Arial" w:hAnsi="Arial" w:cs="Arial"/>
          <w:b/>
          <w:sz w:val="22"/>
          <w:szCs w:val="22"/>
        </w:rPr>
        <w:t>4</w:t>
      </w:r>
    </w:p>
    <w:p w:rsidR="00F95C80" w:rsidRPr="00F95C80" w:rsidRDefault="00F95C80" w:rsidP="007631D8">
      <w:pPr>
        <w:rPr>
          <w:rFonts w:ascii="Arial" w:hAnsi="Arial" w:cs="Arial"/>
          <w:b/>
          <w:sz w:val="22"/>
          <w:szCs w:val="22"/>
        </w:rPr>
      </w:pPr>
    </w:p>
    <w:p w:rsidR="00F95C80" w:rsidRPr="00F95C80" w:rsidRDefault="00F95C80" w:rsidP="00F95C80">
      <w:pPr>
        <w:jc w:val="center"/>
        <w:rPr>
          <w:rFonts w:ascii="Arial" w:hAnsi="Arial" w:cs="Arial"/>
          <w:b/>
          <w:sz w:val="22"/>
          <w:szCs w:val="22"/>
        </w:rPr>
      </w:pPr>
      <w:r w:rsidRPr="00F95C80">
        <w:rPr>
          <w:rFonts w:ascii="Arial" w:hAnsi="Arial" w:cs="Arial"/>
          <w:b/>
          <w:sz w:val="22"/>
          <w:szCs w:val="22"/>
        </w:rPr>
        <w:t>D</w:t>
      </w:r>
      <w:r w:rsidR="00D4621D">
        <w:rPr>
          <w:rFonts w:ascii="Arial" w:hAnsi="Arial" w:cs="Arial"/>
          <w:b/>
          <w:sz w:val="22"/>
          <w:szCs w:val="22"/>
        </w:rPr>
        <w:t>ocumentation Requirements</w:t>
      </w:r>
    </w:p>
    <w:p w:rsidR="00E608DB" w:rsidRPr="00770691" w:rsidRDefault="00E608DB" w:rsidP="003904E2">
      <w:pPr>
        <w:rPr>
          <w:rFonts w:ascii="Arial" w:hAnsi="Arial" w:cs="Arial"/>
          <w:b/>
          <w:bCs/>
          <w:sz w:val="22"/>
          <w:szCs w:val="22"/>
        </w:rPr>
      </w:pPr>
      <w:bookmarkStart w:id="20" w:name="p71"/>
      <w:bookmarkStart w:id="21" w:name="p72"/>
      <w:bookmarkStart w:id="22" w:name="p73"/>
      <w:bookmarkEnd w:id="17"/>
      <w:bookmarkEnd w:id="18"/>
      <w:bookmarkEnd w:id="20"/>
      <w:bookmarkEnd w:id="21"/>
      <w:bookmarkEnd w:id="22"/>
    </w:p>
    <w:p w:rsidR="00E608DB" w:rsidRDefault="00E608DB" w:rsidP="003904E2">
      <w:pPr>
        <w:rPr>
          <w:rFonts w:ascii="Arial" w:hAnsi="Arial" w:cs="Arial"/>
          <w:b/>
          <w:bCs/>
          <w:sz w:val="22"/>
          <w:szCs w:val="22"/>
        </w:rPr>
      </w:pPr>
      <w:bookmarkStart w:id="23" w:name="p74"/>
      <w:bookmarkEnd w:id="23"/>
    </w:p>
    <w:p w:rsidR="00E34ABA" w:rsidRDefault="007B21EC" w:rsidP="004D05F9">
      <w:pPr>
        <w:rPr>
          <w:rFonts w:ascii="Arial" w:hAnsi="Arial" w:cs="Arial"/>
          <w:bCs/>
          <w:snapToGrid w:val="0"/>
          <w:sz w:val="22"/>
          <w:szCs w:val="22"/>
        </w:rPr>
      </w:pPr>
      <w:bookmarkStart w:id="24" w:name="p75"/>
      <w:bookmarkEnd w:id="24"/>
      <w:r>
        <w:rPr>
          <w:rFonts w:ascii="Arial" w:hAnsi="Arial" w:cs="Arial"/>
          <w:bCs/>
          <w:sz w:val="22"/>
          <w:szCs w:val="22"/>
        </w:rPr>
        <w:t>4.</w:t>
      </w:r>
      <w:r w:rsidR="00C037BD">
        <w:rPr>
          <w:rFonts w:ascii="Arial" w:hAnsi="Arial" w:cs="Arial"/>
          <w:bCs/>
          <w:sz w:val="22"/>
          <w:szCs w:val="22"/>
        </w:rPr>
        <w:t>9</w:t>
      </w:r>
      <w:r w:rsidR="00C14111">
        <w:rPr>
          <w:rFonts w:ascii="Arial" w:hAnsi="Arial" w:cs="Arial"/>
          <w:bCs/>
          <w:sz w:val="22"/>
          <w:szCs w:val="22"/>
        </w:rPr>
        <w:t>.</w:t>
      </w:r>
      <w:r w:rsidR="00C037BD">
        <w:rPr>
          <w:rFonts w:ascii="Arial" w:hAnsi="Arial" w:cs="Arial"/>
          <w:bCs/>
          <w:sz w:val="22"/>
          <w:szCs w:val="22"/>
        </w:rPr>
        <w:t xml:space="preserve"> </w:t>
      </w:r>
      <w:r w:rsidR="007631D8">
        <w:rPr>
          <w:rFonts w:ascii="Arial" w:hAnsi="Arial" w:cs="Arial"/>
          <w:bCs/>
          <w:sz w:val="22"/>
          <w:szCs w:val="22"/>
        </w:rPr>
        <w:t xml:space="preserve">  </w:t>
      </w:r>
      <w:r w:rsidRPr="005840CA">
        <w:rPr>
          <w:rFonts w:ascii="Arial" w:hAnsi="Arial" w:cs="Arial"/>
          <w:sz w:val="22"/>
          <w:szCs w:val="22"/>
        </w:rPr>
        <w:t xml:space="preserve">The rationale for </w:t>
      </w:r>
      <w:r w:rsidR="00950DD8">
        <w:rPr>
          <w:rFonts w:ascii="Arial" w:hAnsi="Arial" w:cs="Arial"/>
          <w:sz w:val="22"/>
          <w:szCs w:val="22"/>
        </w:rPr>
        <w:t xml:space="preserve">the </w:t>
      </w:r>
      <w:r w:rsidRPr="005840CA">
        <w:rPr>
          <w:rFonts w:ascii="Arial" w:hAnsi="Arial" w:cs="Arial"/>
          <w:sz w:val="22"/>
          <w:szCs w:val="22"/>
        </w:rPr>
        <w:t xml:space="preserve">evaluation results and assignment </w:t>
      </w:r>
      <w:r w:rsidR="003D253A">
        <w:rPr>
          <w:rFonts w:ascii="Arial" w:hAnsi="Arial" w:cs="Arial"/>
          <w:sz w:val="22"/>
          <w:szCs w:val="22"/>
        </w:rPr>
        <w:t>of</w:t>
      </w:r>
      <w:r w:rsidRPr="005840CA">
        <w:rPr>
          <w:rFonts w:ascii="Arial" w:hAnsi="Arial" w:cs="Arial"/>
          <w:sz w:val="22"/>
          <w:szCs w:val="22"/>
        </w:rPr>
        <w:t xml:space="preserve"> </w:t>
      </w:r>
      <w:r w:rsidR="003D253A">
        <w:rPr>
          <w:rFonts w:ascii="Arial" w:hAnsi="Arial" w:cs="Arial"/>
          <w:sz w:val="22"/>
          <w:szCs w:val="22"/>
        </w:rPr>
        <w:t xml:space="preserve">interim </w:t>
      </w:r>
      <w:r w:rsidRPr="005840CA">
        <w:rPr>
          <w:rFonts w:ascii="Arial" w:hAnsi="Arial" w:cs="Arial"/>
          <w:sz w:val="22"/>
          <w:szCs w:val="22"/>
        </w:rPr>
        <w:t>ratings will be fully</w:t>
      </w:r>
      <w:r w:rsidR="00E34ABA">
        <w:rPr>
          <w:rFonts w:ascii="Arial" w:hAnsi="Arial" w:cs="Arial"/>
          <w:sz w:val="22"/>
          <w:szCs w:val="22"/>
        </w:rPr>
        <w:t xml:space="preserve"> </w:t>
      </w:r>
      <w:r w:rsidRPr="005840CA">
        <w:rPr>
          <w:rFonts w:ascii="Arial" w:hAnsi="Arial" w:cs="Arial"/>
          <w:sz w:val="22"/>
          <w:szCs w:val="22"/>
        </w:rPr>
        <w:t xml:space="preserve"> and contemporaneously documented</w:t>
      </w:r>
      <w:r w:rsidR="00D051BE">
        <w:rPr>
          <w:rFonts w:ascii="Arial" w:hAnsi="Arial" w:cs="Arial"/>
          <w:sz w:val="22"/>
          <w:szCs w:val="22"/>
        </w:rPr>
        <w:t xml:space="preserve"> </w:t>
      </w:r>
      <w:r w:rsidR="00E34ABA">
        <w:rPr>
          <w:rFonts w:ascii="Arial" w:hAnsi="Arial" w:cs="Arial"/>
          <w:sz w:val="22"/>
          <w:szCs w:val="22"/>
        </w:rPr>
        <w:t xml:space="preserve">by all source selection team members </w:t>
      </w:r>
      <w:r w:rsidR="00223BD2">
        <w:rPr>
          <w:rFonts w:ascii="Arial" w:hAnsi="Arial" w:cs="Arial"/>
          <w:sz w:val="22"/>
          <w:szCs w:val="22"/>
        </w:rPr>
        <w:t>(i</w:t>
      </w:r>
      <w:r w:rsidR="00057670">
        <w:rPr>
          <w:rFonts w:ascii="Arial" w:hAnsi="Arial" w:cs="Arial"/>
          <w:sz w:val="22"/>
          <w:szCs w:val="22"/>
        </w:rPr>
        <w:t>.</w:t>
      </w:r>
      <w:r w:rsidR="00223BD2">
        <w:rPr>
          <w:rFonts w:ascii="Arial" w:hAnsi="Arial" w:cs="Arial"/>
          <w:sz w:val="22"/>
          <w:szCs w:val="22"/>
        </w:rPr>
        <w:t>e.</w:t>
      </w:r>
      <w:r w:rsidR="00057670">
        <w:rPr>
          <w:rFonts w:ascii="Arial" w:hAnsi="Arial" w:cs="Arial"/>
          <w:sz w:val="22"/>
          <w:szCs w:val="22"/>
        </w:rPr>
        <w:t xml:space="preserve">, </w:t>
      </w:r>
      <w:r w:rsidR="007D1E87">
        <w:rPr>
          <w:rFonts w:ascii="Arial" w:hAnsi="Arial" w:cs="Arial"/>
          <w:sz w:val="22"/>
          <w:szCs w:val="22"/>
        </w:rPr>
        <w:t xml:space="preserve">initial evaluation report or </w:t>
      </w:r>
      <w:r w:rsidR="00057670">
        <w:rPr>
          <w:rFonts w:ascii="Arial" w:hAnsi="Arial" w:cs="Arial"/>
          <w:sz w:val="22"/>
          <w:szCs w:val="22"/>
        </w:rPr>
        <w:t xml:space="preserve">draft PAR) </w:t>
      </w:r>
      <w:r w:rsidR="00D051BE">
        <w:rPr>
          <w:rFonts w:ascii="Arial" w:hAnsi="Arial" w:cs="Arial"/>
          <w:sz w:val="22"/>
          <w:szCs w:val="22"/>
        </w:rPr>
        <w:t>and included in the source selection file</w:t>
      </w:r>
      <w:r w:rsidR="00E34ABA">
        <w:rPr>
          <w:rFonts w:ascii="Arial" w:hAnsi="Arial" w:cs="Arial"/>
          <w:sz w:val="22"/>
          <w:szCs w:val="22"/>
        </w:rPr>
        <w:t xml:space="preserve"> in a format that </w:t>
      </w:r>
      <w:r w:rsidR="009201FA">
        <w:rPr>
          <w:rFonts w:ascii="Arial" w:hAnsi="Arial" w:cs="Arial"/>
          <w:sz w:val="22"/>
          <w:szCs w:val="22"/>
        </w:rPr>
        <w:t>facilitates</w:t>
      </w:r>
      <w:r w:rsidR="00E34ABA">
        <w:rPr>
          <w:rFonts w:ascii="Arial" w:hAnsi="Arial" w:cs="Arial"/>
          <w:sz w:val="22"/>
          <w:szCs w:val="22"/>
        </w:rPr>
        <w:t xml:space="preserve"> access of the </w:t>
      </w:r>
      <w:r w:rsidR="009201FA">
        <w:rPr>
          <w:rFonts w:ascii="Arial" w:hAnsi="Arial" w:cs="Arial"/>
          <w:sz w:val="22"/>
          <w:szCs w:val="22"/>
        </w:rPr>
        <w:t xml:space="preserve">complete </w:t>
      </w:r>
      <w:r w:rsidR="00E34ABA">
        <w:rPr>
          <w:rFonts w:ascii="Arial" w:hAnsi="Arial" w:cs="Arial"/>
          <w:sz w:val="22"/>
          <w:szCs w:val="22"/>
        </w:rPr>
        <w:t>record</w:t>
      </w:r>
      <w:r w:rsidRPr="005840CA">
        <w:rPr>
          <w:rFonts w:ascii="Arial" w:hAnsi="Arial" w:cs="Arial"/>
          <w:sz w:val="22"/>
          <w:szCs w:val="22"/>
        </w:rPr>
        <w:t xml:space="preserve">.  This documentation includes the evaluation worksheets and summaries and </w:t>
      </w:r>
      <w:r w:rsidR="00EE76AB" w:rsidRPr="005840CA">
        <w:rPr>
          <w:rFonts w:ascii="Arial" w:hAnsi="Arial" w:cs="Arial"/>
          <w:sz w:val="22"/>
          <w:szCs w:val="22"/>
        </w:rPr>
        <w:t>is</w:t>
      </w:r>
      <w:r w:rsidRPr="005840CA">
        <w:rPr>
          <w:rFonts w:ascii="Arial" w:hAnsi="Arial" w:cs="Arial"/>
          <w:sz w:val="22"/>
          <w:szCs w:val="22"/>
        </w:rPr>
        <w:t xml:space="preserve"> in addition to information regarding the final evaluation results and ratings to be documented in the </w:t>
      </w:r>
      <w:r>
        <w:rPr>
          <w:rFonts w:ascii="Arial" w:hAnsi="Arial" w:cs="Arial"/>
          <w:sz w:val="22"/>
          <w:szCs w:val="22"/>
        </w:rPr>
        <w:t>PAR</w:t>
      </w:r>
      <w:r w:rsidRPr="005840CA">
        <w:rPr>
          <w:rFonts w:ascii="Arial" w:hAnsi="Arial" w:cs="Arial"/>
          <w:sz w:val="22"/>
          <w:szCs w:val="22"/>
        </w:rPr>
        <w:t>.</w:t>
      </w:r>
      <w:r w:rsidRPr="004D05F9">
        <w:rPr>
          <w:rFonts w:ascii="Arial" w:hAnsi="Arial" w:cs="Arial"/>
          <w:sz w:val="22"/>
          <w:szCs w:val="22"/>
        </w:rPr>
        <w:t xml:space="preserve"> </w:t>
      </w:r>
      <w:r>
        <w:rPr>
          <w:rFonts w:ascii="Arial" w:hAnsi="Arial" w:cs="Arial"/>
          <w:sz w:val="22"/>
          <w:szCs w:val="22"/>
        </w:rPr>
        <w:t>The PAR</w:t>
      </w:r>
      <w:r w:rsidRPr="00770691">
        <w:rPr>
          <w:rFonts w:ascii="Arial" w:hAnsi="Arial" w:cs="Arial"/>
          <w:sz w:val="22"/>
          <w:szCs w:val="22"/>
        </w:rPr>
        <w:t xml:space="preserve"> </w:t>
      </w:r>
      <w:r w:rsidR="00077C18">
        <w:rPr>
          <w:rFonts w:ascii="Arial" w:hAnsi="Arial" w:cs="Arial"/>
          <w:sz w:val="22"/>
          <w:szCs w:val="22"/>
        </w:rPr>
        <w:t xml:space="preserve">and decision briefing charts </w:t>
      </w:r>
      <w:r w:rsidR="00E73C9E">
        <w:rPr>
          <w:rFonts w:ascii="Arial" w:hAnsi="Arial" w:cs="Arial"/>
          <w:sz w:val="22"/>
          <w:szCs w:val="22"/>
        </w:rPr>
        <w:t>must</w:t>
      </w:r>
      <w:r w:rsidRPr="00770691">
        <w:rPr>
          <w:rFonts w:ascii="Arial" w:hAnsi="Arial" w:cs="Arial"/>
          <w:sz w:val="22"/>
          <w:szCs w:val="22"/>
        </w:rPr>
        <w:t xml:space="preserve"> be includ</w:t>
      </w:r>
      <w:r w:rsidR="001B23B0">
        <w:rPr>
          <w:rFonts w:ascii="Arial" w:hAnsi="Arial" w:cs="Arial"/>
          <w:sz w:val="22"/>
          <w:szCs w:val="22"/>
        </w:rPr>
        <w:t>ed in the source selection file</w:t>
      </w:r>
      <w:r w:rsidR="000C3E89" w:rsidRPr="00F95C80">
        <w:rPr>
          <w:rFonts w:ascii="Arial" w:hAnsi="Arial" w:cs="Arial"/>
          <w:sz w:val="22"/>
          <w:szCs w:val="22"/>
        </w:rPr>
        <w:t xml:space="preserve">. </w:t>
      </w:r>
      <w:r w:rsidR="00F77D4A">
        <w:rPr>
          <w:rFonts w:ascii="Arial" w:hAnsi="Arial" w:cs="Arial"/>
          <w:bCs/>
          <w:snapToGrid w:val="0"/>
          <w:sz w:val="22"/>
          <w:szCs w:val="22"/>
        </w:rPr>
        <w:t xml:space="preserve"> </w:t>
      </w:r>
    </w:p>
    <w:p w:rsidR="00E34ABA" w:rsidRDefault="00E34ABA" w:rsidP="004D05F9">
      <w:pPr>
        <w:rPr>
          <w:rFonts w:ascii="Arial" w:hAnsi="Arial" w:cs="Arial"/>
          <w:bCs/>
          <w:snapToGrid w:val="0"/>
          <w:sz w:val="22"/>
          <w:szCs w:val="22"/>
        </w:rPr>
      </w:pPr>
    </w:p>
    <w:p w:rsidR="00FA5788" w:rsidRPr="00C23FC2" w:rsidRDefault="00E34ABA" w:rsidP="004D05F9">
      <w:pPr>
        <w:rPr>
          <w:rFonts w:ascii="Arial" w:hAnsi="Arial" w:cs="Arial"/>
          <w:sz w:val="22"/>
          <w:szCs w:val="22"/>
        </w:rPr>
      </w:pPr>
      <w:r>
        <w:rPr>
          <w:rFonts w:ascii="Arial" w:hAnsi="Arial" w:cs="Arial"/>
          <w:sz w:val="22"/>
          <w:szCs w:val="22"/>
        </w:rPr>
        <w:t>Comprehensive documentation guidance, t</w:t>
      </w:r>
      <w:r w:rsidR="00F77D4A" w:rsidRPr="00C23FC2">
        <w:rPr>
          <w:rFonts w:ascii="Arial" w:hAnsi="Arial" w:cs="Arial"/>
          <w:bCs/>
          <w:snapToGrid w:val="0"/>
          <w:sz w:val="22"/>
          <w:szCs w:val="22"/>
        </w:rPr>
        <w:t>ailorable</w:t>
      </w:r>
      <w:r>
        <w:rPr>
          <w:rFonts w:ascii="Arial" w:hAnsi="Arial" w:cs="Arial"/>
          <w:bCs/>
          <w:snapToGrid w:val="0"/>
          <w:sz w:val="22"/>
          <w:szCs w:val="22"/>
        </w:rPr>
        <w:t xml:space="preserve"> templates</w:t>
      </w:r>
      <w:r w:rsidR="009201FA">
        <w:rPr>
          <w:rFonts w:ascii="Arial" w:hAnsi="Arial" w:cs="Arial"/>
          <w:bCs/>
          <w:snapToGrid w:val="0"/>
          <w:sz w:val="22"/>
          <w:szCs w:val="22"/>
        </w:rPr>
        <w:t>,</w:t>
      </w:r>
      <w:r>
        <w:rPr>
          <w:rFonts w:ascii="Arial" w:hAnsi="Arial" w:cs="Arial"/>
          <w:bCs/>
          <w:snapToGrid w:val="0"/>
          <w:sz w:val="22"/>
          <w:szCs w:val="22"/>
        </w:rPr>
        <w:t xml:space="preserve"> and examples</w:t>
      </w:r>
      <w:r w:rsidR="00F77D4A" w:rsidRPr="00C23FC2">
        <w:rPr>
          <w:rFonts w:ascii="Arial" w:hAnsi="Arial" w:cs="Arial"/>
          <w:bCs/>
          <w:snapToGrid w:val="0"/>
          <w:sz w:val="22"/>
          <w:szCs w:val="22"/>
        </w:rPr>
        <w:t xml:space="preserve"> are </w:t>
      </w:r>
      <w:r w:rsidR="00116AA1" w:rsidRPr="00C23FC2">
        <w:rPr>
          <w:rFonts w:ascii="Arial" w:hAnsi="Arial" w:cs="Arial"/>
          <w:bCs/>
          <w:snapToGrid w:val="0"/>
          <w:sz w:val="22"/>
          <w:szCs w:val="22"/>
        </w:rPr>
        <w:t>available</w:t>
      </w:r>
      <w:r w:rsidR="00116AA1">
        <w:rPr>
          <w:rFonts w:ascii="Arial" w:hAnsi="Arial" w:cs="Arial"/>
          <w:bCs/>
          <w:snapToGrid w:val="0"/>
          <w:sz w:val="22"/>
          <w:szCs w:val="22"/>
        </w:rPr>
        <w:t xml:space="preserve"> in </w:t>
      </w:r>
      <w:hyperlink r:id="rId43" w:history="1">
        <w:r w:rsidR="00116AA1" w:rsidRPr="00D25170">
          <w:rPr>
            <w:rStyle w:val="Hyperlink"/>
            <w:rFonts w:ascii="Arial" w:hAnsi="Arial" w:cs="Arial"/>
            <w:bCs/>
            <w:snapToGrid w:val="0"/>
            <w:sz w:val="22"/>
            <w:szCs w:val="22"/>
          </w:rPr>
          <w:t>Part 5315 of the AFFARS Library</w:t>
        </w:r>
      </w:hyperlink>
      <w:r>
        <w:rPr>
          <w:rFonts w:ascii="Arial" w:hAnsi="Arial" w:cs="Arial"/>
          <w:sz w:val="22"/>
          <w:szCs w:val="22"/>
        </w:rPr>
        <w:t>:</w:t>
      </w:r>
      <w:r w:rsidR="00F77D4A" w:rsidRPr="00C23FC2">
        <w:rPr>
          <w:rFonts w:ascii="Arial" w:hAnsi="Arial" w:cs="Arial"/>
          <w:sz w:val="22"/>
          <w:szCs w:val="22"/>
        </w:rPr>
        <w:t xml:space="preserve"> </w:t>
      </w:r>
    </w:p>
    <w:p w:rsidR="00FA5788" w:rsidRPr="00FA5788" w:rsidRDefault="00FA5788" w:rsidP="003904E2">
      <w:pPr>
        <w:rPr>
          <w:rFonts w:ascii="Arial" w:hAnsi="Arial" w:cs="Arial"/>
          <w:bCs/>
          <w:sz w:val="22"/>
          <w:szCs w:val="22"/>
        </w:rPr>
      </w:pPr>
    </w:p>
    <w:bookmarkStart w:id="25" w:name="p76"/>
    <w:bookmarkStart w:id="26" w:name="p77"/>
    <w:bookmarkStart w:id="27" w:name="p78"/>
    <w:bookmarkEnd w:id="25"/>
    <w:bookmarkEnd w:id="26"/>
    <w:bookmarkEnd w:id="27"/>
    <w:p w:rsidR="00E34ABA" w:rsidRPr="004B2D92" w:rsidRDefault="004B2D92" w:rsidP="00E34ABA">
      <w:pPr>
        <w:numPr>
          <w:ilvl w:val="0"/>
          <w:numId w:val="6"/>
        </w:numPr>
        <w:rPr>
          <w:rFonts w:ascii="Arial" w:hAnsi="Arial" w:cs="Arial"/>
          <w:szCs w:val="22"/>
        </w:rPr>
      </w:pPr>
      <w:r>
        <w:rPr>
          <w:rFonts w:ascii="Arial" w:hAnsi="Arial" w:cs="Arial"/>
          <w:sz w:val="22"/>
          <w:szCs w:val="22"/>
        </w:rPr>
        <w:fldChar w:fldCharType="begin"/>
      </w:r>
      <w:r>
        <w:rPr>
          <w:rFonts w:ascii="Arial" w:hAnsi="Arial" w:cs="Arial"/>
          <w:sz w:val="22"/>
          <w:szCs w:val="22"/>
        </w:rPr>
        <w:instrText xml:space="preserve"> HYPERLINK "https://cs.eis.af.mil/airforcecontracting/knowledge_center/Documents/AFFARS_Library/5315/templates/ss_documentation_guidance.docx" </w:instrText>
      </w:r>
      <w:r>
        <w:rPr>
          <w:rFonts w:ascii="Arial" w:hAnsi="Arial" w:cs="Arial"/>
          <w:sz w:val="22"/>
          <w:szCs w:val="22"/>
        </w:rPr>
        <w:fldChar w:fldCharType="separate"/>
      </w:r>
      <w:r w:rsidR="00E34ABA" w:rsidRPr="004B2D92">
        <w:rPr>
          <w:rStyle w:val="Hyperlink"/>
          <w:rFonts w:ascii="Arial" w:hAnsi="Arial" w:cs="Arial"/>
          <w:sz w:val="22"/>
          <w:szCs w:val="22"/>
        </w:rPr>
        <w:t>Guidance on the Protection, Maintenance, Retention, and Disposition of Source Selection Data</w:t>
      </w:r>
      <w:r>
        <w:rPr>
          <w:rFonts w:ascii="Arial" w:hAnsi="Arial" w:cs="Arial"/>
          <w:sz w:val="22"/>
          <w:szCs w:val="22"/>
        </w:rPr>
        <w:fldChar w:fldCharType="end"/>
      </w:r>
      <w:r w:rsidR="003F3E87" w:rsidRPr="003F3E87">
        <w:rPr>
          <w:rFonts w:ascii="Arial" w:hAnsi="Arial" w:cs="Arial"/>
          <w:sz w:val="22"/>
          <w:szCs w:val="22"/>
        </w:rPr>
        <w:t xml:space="preserve"> </w:t>
      </w:r>
      <w:r w:rsidR="003F3E87" w:rsidRPr="004B2D92">
        <w:rPr>
          <w:rFonts w:ascii="Arial" w:hAnsi="Arial" w:cs="Arial"/>
          <w:szCs w:val="22"/>
        </w:rPr>
        <w:t xml:space="preserve">(with attached </w:t>
      </w:r>
      <w:r w:rsidR="00E34ABA" w:rsidRPr="004B2D92">
        <w:rPr>
          <w:rFonts w:ascii="Arial" w:hAnsi="Arial" w:cs="Arial"/>
          <w:szCs w:val="22"/>
        </w:rPr>
        <w:t>Sample SS File Directory</w:t>
      </w:r>
      <w:r w:rsidR="003F3E87" w:rsidRPr="004B2D92">
        <w:rPr>
          <w:rFonts w:ascii="Arial" w:hAnsi="Arial" w:cs="Arial"/>
          <w:szCs w:val="22"/>
        </w:rPr>
        <w:t xml:space="preserve">) </w:t>
      </w:r>
    </w:p>
    <w:p w:rsidR="0061775A" w:rsidRDefault="00254D05" w:rsidP="003F3E87">
      <w:pPr>
        <w:numPr>
          <w:ilvl w:val="0"/>
          <w:numId w:val="6"/>
        </w:numPr>
        <w:spacing w:before="120"/>
        <w:rPr>
          <w:rFonts w:ascii="Arial" w:hAnsi="Arial" w:cs="Arial"/>
          <w:sz w:val="22"/>
          <w:szCs w:val="22"/>
        </w:rPr>
      </w:pPr>
      <w:hyperlink r:id="rId44" w:history="1">
        <w:r w:rsidR="0061775A" w:rsidRPr="004B2D92">
          <w:rPr>
            <w:rStyle w:val="Hyperlink"/>
            <w:rFonts w:ascii="Arial" w:hAnsi="Arial" w:cs="Arial"/>
            <w:sz w:val="22"/>
            <w:szCs w:val="22"/>
          </w:rPr>
          <w:t>Sample Source Selection File Checklist</w:t>
        </w:r>
      </w:hyperlink>
    </w:p>
    <w:p w:rsidR="0061775A" w:rsidRDefault="00254D05" w:rsidP="003F3E87">
      <w:pPr>
        <w:numPr>
          <w:ilvl w:val="0"/>
          <w:numId w:val="6"/>
        </w:numPr>
        <w:spacing w:before="120"/>
        <w:rPr>
          <w:rFonts w:ascii="Arial" w:hAnsi="Arial" w:cs="Arial"/>
          <w:sz w:val="22"/>
          <w:szCs w:val="22"/>
        </w:rPr>
      </w:pPr>
      <w:hyperlink r:id="rId45" w:history="1">
        <w:r w:rsidR="0061775A" w:rsidRPr="004B2D92">
          <w:rPr>
            <w:rStyle w:val="Hyperlink"/>
            <w:rFonts w:ascii="Arial" w:hAnsi="Arial" w:cs="Arial"/>
            <w:sz w:val="22"/>
            <w:szCs w:val="22"/>
          </w:rPr>
          <w:t>Sample Source Selection Plan (SSP) template</w:t>
        </w:r>
      </w:hyperlink>
    </w:p>
    <w:p w:rsidR="00E34ABA" w:rsidRPr="00770691" w:rsidRDefault="00254D05" w:rsidP="003F3E87">
      <w:pPr>
        <w:numPr>
          <w:ilvl w:val="0"/>
          <w:numId w:val="6"/>
        </w:numPr>
        <w:spacing w:before="120"/>
        <w:rPr>
          <w:rFonts w:ascii="Arial" w:hAnsi="Arial" w:cs="Arial"/>
          <w:sz w:val="22"/>
          <w:szCs w:val="22"/>
        </w:rPr>
      </w:pPr>
      <w:hyperlink r:id="rId46" w:anchor="sseb_eval_templates" w:history="1">
        <w:r w:rsidR="00E34ABA" w:rsidRPr="00606A54">
          <w:rPr>
            <w:rStyle w:val="Hyperlink"/>
            <w:rFonts w:ascii="Arial" w:hAnsi="Arial" w:cs="Arial"/>
            <w:sz w:val="22"/>
            <w:szCs w:val="22"/>
          </w:rPr>
          <w:t>SSEB evaluation templates</w:t>
        </w:r>
      </w:hyperlink>
      <w:r w:rsidR="00E34ABA">
        <w:rPr>
          <w:rFonts w:ascii="Arial" w:hAnsi="Arial" w:cs="Arial"/>
          <w:sz w:val="22"/>
          <w:szCs w:val="22"/>
        </w:rPr>
        <w:t xml:space="preserve"> </w:t>
      </w:r>
      <w:r w:rsidR="004B2D92" w:rsidRPr="004B2D92">
        <w:rPr>
          <w:rFonts w:ascii="Arial" w:hAnsi="Arial" w:cs="Arial"/>
          <w:szCs w:val="22"/>
        </w:rPr>
        <w:t>(</w:t>
      </w:r>
      <w:r w:rsidR="00E34ABA" w:rsidRPr="004B2D92">
        <w:rPr>
          <w:rFonts w:ascii="Arial" w:hAnsi="Arial" w:cs="Arial"/>
          <w:szCs w:val="22"/>
        </w:rPr>
        <w:t>including specific past performance evaluation team document examples</w:t>
      </w:r>
      <w:r w:rsidR="004B2D92" w:rsidRPr="004B2D92">
        <w:rPr>
          <w:rFonts w:ascii="Arial" w:hAnsi="Arial" w:cs="Arial"/>
          <w:szCs w:val="22"/>
        </w:rPr>
        <w:t>)</w:t>
      </w:r>
    </w:p>
    <w:p w:rsidR="0042059C" w:rsidRPr="00F36EAC" w:rsidRDefault="0042059C" w:rsidP="005473C1">
      <w:pPr>
        <w:pStyle w:val="BodyText"/>
        <w:widowControl/>
        <w:spacing w:after="0"/>
        <w:rPr>
          <w:rFonts w:ascii="Arial" w:hAnsi="Arial" w:cs="Arial"/>
        </w:rPr>
      </w:pPr>
      <w:bookmarkStart w:id="28" w:name="p79"/>
      <w:bookmarkEnd w:id="28"/>
    </w:p>
    <w:p w:rsidR="00E608DB" w:rsidRDefault="005473C1" w:rsidP="002A08EB">
      <w:pPr>
        <w:jc w:val="center"/>
        <w:rPr>
          <w:rFonts w:ascii="Arial" w:hAnsi="Arial" w:cs="Arial"/>
          <w:b/>
          <w:bCs/>
          <w:sz w:val="22"/>
          <w:szCs w:val="22"/>
        </w:rPr>
      </w:pPr>
      <w:r>
        <w:rPr>
          <w:rFonts w:ascii="Arial" w:hAnsi="Arial" w:cs="Arial"/>
          <w:b/>
          <w:bCs/>
          <w:sz w:val="22"/>
          <w:szCs w:val="22"/>
        </w:rPr>
        <w:br w:type="page"/>
      </w:r>
      <w:bookmarkStart w:id="29" w:name="C5"/>
      <w:bookmarkEnd w:id="29"/>
      <w:r w:rsidR="002A08EB">
        <w:rPr>
          <w:rFonts w:ascii="Arial" w:hAnsi="Arial" w:cs="Arial"/>
          <w:b/>
          <w:bCs/>
          <w:sz w:val="22"/>
          <w:szCs w:val="22"/>
        </w:rPr>
        <w:lastRenderedPageBreak/>
        <w:t xml:space="preserve">Chapter </w:t>
      </w:r>
      <w:r w:rsidR="007B21EC">
        <w:rPr>
          <w:rFonts w:ascii="Arial" w:hAnsi="Arial" w:cs="Arial"/>
          <w:b/>
          <w:bCs/>
          <w:sz w:val="22"/>
          <w:szCs w:val="22"/>
        </w:rPr>
        <w:t>5</w:t>
      </w:r>
    </w:p>
    <w:p w:rsidR="002A08EB" w:rsidRDefault="002A08EB" w:rsidP="007631D8">
      <w:pPr>
        <w:rPr>
          <w:rFonts w:ascii="Arial" w:hAnsi="Arial" w:cs="Arial"/>
          <w:b/>
          <w:bCs/>
          <w:sz w:val="22"/>
          <w:szCs w:val="22"/>
        </w:rPr>
      </w:pPr>
    </w:p>
    <w:p w:rsidR="002A08EB" w:rsidRDefault="00116AA1" w:rsidP="002A08EB">
      <w:pPr>
        <w:jc w:val="center"/>
        <w:rPr>
          <w:rFonts w:ascii="Arial" w:hAnsi="Arial" w:cs="Arial"/>
          <w:b/>
          <w:bCs/>
          <w:sz w:val="22"/>
          <w:szCs w:val="22"/>
        </w:rPr>
      </w:pPr>
      <w:r>
        <w:rPr>
          <w:rFonts w:ascii="Arial" w:hAnsi="Arial" w:cs="Arial"/>
          <w:b/>
          <w:bCs/>
          <w:sz w:val="22"/>
          <w:szCs w:val="22"/>
        </w:rPr>
        <w:t>Definitions</w:t>
      </w:r>
    </w:p>
    <w:p w:rsidR="00E608DB" w:rsidRPr="006E7E90" w:rsidRDefault="00E608DB" w:rsidP="003904E2">
      <w:pPr>
        <w:rPr>
          <w:rFonts w:ascii="Arial" w:hAnsi="Arial" w:cs="Arial"/>
          <w:sz w:val="22"/>
          <w:szCs w:val="22"/>
        </w:rPr>
      </w:pPr>
      <w:bookmarkStart w:id="30" w:name="p8"/>
      <w:bookmarkStart w:id="31" w:name="p81"/>
      <w:bookmarkStart w:id="32" w:name="p82"/>
      <w:bookmarkStart w:id="33" w:name="OLE_LINK1"/>
      <w:bookmarkStart w:id="34" w:name="OLE_LINK2"/>
      <w:bookmarkEnd w:id="30"/>
      <w:bookmarkEnd w:id="31"/>
      <w:bookmarkEnd w:id="32"/>
    </w:p>
    <w:p w:rsidR="00E608DB" w:rsidRPr="006E7E90" w:rsidRDefault="00E608DB" w:rsidP="003904E2">
      <w:pPr>
        <w:rPr>
          <w:rFonts w:ascii="Arial" w:hAnsi="Arial" w:cs="Arial"/>
          <w:sz w:val="22"/>
          <w:szCs w:val="22"/>
        </w:rPr>
      </w:pPr>
    </w:p>
    <w:p w:rsidR="00F77D4A" w:rsidRPr="00C23FC2" w:rsidRDefault="001B23B0" w:rsidP="00F77D4A">
      <w:pPr>
        <w:rPr>
          <w:rFonts w:ascii="Arial" w:hAnsi="Arial" w:cs="Arial"/>
          <w:bCs/>
          <w:snapToGrid w:val="0"/>
          <w:sz w:val="22"/>
          <w:szCs w:val="22"/>
        </w:rPr>
      </w:pPr>
      <w:bookmarkStart w:id="35" w:name="mp5315BC"/>
      <w:r>
        <w:rPr>
          <w:rFonts w:ascii="Arial" w:hAnsi="Arial" w:cs="Arial"/>
          <w:sz w:val="22"/>
          <w:szCs w:val="22"/>
        </w:rPr>
        <w:t>5.23</w:t>
      </w:r>
      <w:r w:rsidR="00C14111">
        <w:rPr>
          <w:rFonts w:ascii="Arial" w:hAnsi="Arial" w:cs="Arial"/>
          <w:sz w:val="22"/>
          <w:szCs w:val="22"/>
        </w:rPr>
        <w:t>.</w:t>
      </w:r>
      <w:r>
        <w:rPr>
          <w:rFonts w:ascii="Arial" w:hAnsi="Arial" w:cs="Arial"/>
          <w:sz w:val="22"/>
          <w:szCs w:val="22"/>
        </w:rPr>
        <w:t xml:space="preserve"> </w:t>
      </w:r>
      <w:r w:rsidR="007631D8">
        <w:rPr>
          <w:rFonts w:ascii="Arial" w:hAnsi="Arial" w:cs="Arial"/>
          <w:sz w:val="22"/>
          <w:szCs w:val="22"/>
        </w:rPr>
        <w:t xml:space="preserve">  </w:t>
      </w:r>
      <w:r w:rsidRPr="007631D8">
        <w:rPr>
          <w:rFonts w:ascii="Arial" w:hAnsi="Arial" w:cs="Arial"/>
          <w:sz w:val="22"/>
          <w:szCs w:val="22"/>
        </w:rPr>
        <w:t>Proposal Analysis Report (PAR).</w:t>
      </w:r>
      <w:r>
        <w:rPr>
          <w:rFonts w:ascii="Arial" w:hAnsi="Arial" w:cs="Arial"/>
          <w:sz w:val="22"/>
          <w:szCs w:val="22"/>
        </w:rPr>
        <w:t xml:space="preserve">  The PAR</w:t>
      </w:r>
      <w:r w:rsidRPr="006E7E90">
        <w:rPr>
          <w:rFonts w:ascii="Arial" w:hAnsi="Arial" w:cs="Arial"/>
          <w:sz w:val="22"/>
          <w:szCs w:val="22"/>
        </w:rPr>
        <w:t xml:space="preserve"> is </w:t>
      </w:r>
      <w:r w:rsidR="0083640A">
        <w:rPr>
          <w:rFonts w:ascii="Arial" w:hAnsi="Arial" w:cs="Arial"/>
          <w:sz w:val="22"/>
          <w:szCs w:val="22"/>
        </w:rPr>
        <w:t>the</w:t>
      </w:r>
      <w:r w:rsidRPr="006E7E90">
        <w:rPr>
          <w:rFonts w:ascii="Arial" w:hAnsi="Arial" w:cs="Arial"/>
          <w:sz w:val="22"/>
          <w:szCs w:val="22"/>
        </w:rPr>
        <w:t xml:space="preserve"> </w:t>
      </w:r>
      <w:r w:rsidR="00F77D4A">
        <w:rPr>
          <w:rFonts w:ascii="Arial" w:hAnsi="Arial" w:cs="Arial"/>
          <w:sz w:val="22"/>
          <w:szCs w:val="22"/>
        </w:rPr>
        <w:t xml:space="preserve">narrative </w:t>
      </w:r>
      <w:r w:rsidRPr="006E7E90">
        <w:rPr>
          <w:rFonts w:ascii="Arial" w:hAnsi="Arial" w:cs="Arial"/>
          <w:sz w:val="22"/>
          <w:szCs w:val="22"/>
        </w:rPr>
        <w:t>report</w:t>
      </w:r>
      <w:r w:rsidR="00F77D4A">
        <w:rPr>
          <w:rFonts w:ascii="Arial" w:hAnsi="Arial" w:cs="Arial"/>
          <w:sz w:val="22"/>
          <w:szCs w:val="22"/>
        </w:rPr>
        <w:t xml:space="preserve"> prepared by the SSEB</w:t>
      </w:r>
      <w:r w:rsidRPr="006E7E90">
        <w:rPr>
          <w:rFonts w:ascii="Arial" w:hAnsi="Arial" w:cs="Arial"/>
          <w:sz w:val="22"/>
          <w:szCs w:val="22"/>
        </w:rPr>
        <w:t xml:space="preserve"> that fully documents the results of the evaluation of each proposal</w:t>
      </w:r>
      <w:r>
        <w:rPr>
          <w:rFonts w:ascii="Arial" w:hAnsi="Arial" w:cs="Arial"/>
          <w:sz w:val="22"/>
          <w:szCs w:val="22"/>
        </w:rPr>
        <w:t xml:space="preserve">.  </w:t>
      </w:r>
      <w:r w:rsidR="00F77D4A" w:rsidRPr="00C23FC2">
        <w:rPr>
          <w:rFonts w:ascii="Arial" w:hAnsi="Arial" w:cs="Arial"/>
          <w:bCs/>
          <w:snapToGrid w:val="0"/>
          <w:sz w:val="22"/>
          <w:szCs w:val="22"/>
        </w:rPr>
        <w:t xml:space="preserve">A tailorable </w:t>
      </w:r>
      <w:hyperlink r:id="rId47" w:history="1">
        <w:r w:rsidR="00F77D4A" w:rsidRPr="00705C7D">
          <w:rPr>
            <w:rStyle w:val="Hyperlink"/>
            <w:rFonts w:ascii="Arial" w:hAnsi="Arial" w:cs="Arial"/>
            <w:bCs/>
            <w:i/>
            <w:snapToGrid w:val="0"/>
            <w:sz w:val="22"/>
            <w:szCs w:val="22"/>
          </w:rPr>
          <w:t>PAR template</w:t>
        </w:r>
      </w:hyperlink>
      <w:r w:rsidR="00F77D4A" w:rsidRPr="00C23FC2">
        <w:rPr>
          <w:rFonts w:ascii="Arial" w:hAnsi="Arial" w:cs="Arial"/>
          <w:bCs/>
          <w:snapToGrid w:val="0"/>
          <w:sz w:val="22"/>
          <w:szCs w:val="22"/>
        </w:rPr>
        <w:t xml:space="preserve"> is </w:t>
      </w:r>
      <w:r w:rsidR="00116AA1" w:rsidRPr="00C23FC2">
        <w:rPr>
          <w:rFonts w:ascii="Arial" w:hAnsi="Arial" w:cs="Arial"/>
          <w:bCs/>
          <w:snapToGrid w:val="0"/>
          <w:sz w:val="22"/>
          <w:szCs w:val="22"/>
        </w:rPr>
        <w:t>available</w:t>
      </w:r>
      <w:r w:rsidR="00116AA1">
        <w:rPr>
          <w:rFonts w:ascii="Arial" w:hAnsi="Arial" w:cs="Arial"/>
          <w:bCs/>
          <w:snapToGrid w:val="0"/>
          <w:sz w:val="22"/>
          <w:szCs w:val="22"/>
        </w:rPr>
        <w:t xml:space="preserve"> in </w:t>
      </w:r>
      <w:r w:rsidR="00116AA1" w:rsidRPr="000A3F03">
        <w:rPr>
          <w:rFonts w:ascii="Arial" w:hAnsi="Arial" w:cs="Arial"/>
          <w:bCs/>
          <w:snapToGrid w:val="0"/>
          <w:sz w:val="22"/>
          <w:szCs w:val="22"/>
        </w:rPr>
        <w:t>Part 5315</w:t>
      </w:r>
      <w:r w:rsidR="00116AA1">
        <w:rPr>
          <w:rFonts w:ascii="Arial" w:hAnsi="Arial" w:cs="Arial"/>
          <w:bCs/>
          <w:snapToGrid w:val="0"/>
          <w:sz w:val="22"/>
          <w:szCs w:val="22"/>
        </w:rPr>
        <w:t xml:space="preserve"> of the AFFARS Library</w:t>
      </w:r>
      <w:r w:rsidR="00F77D4A" w:rsidRPr="00C23FC2">
        <w:rPr>
          <w:rFonts w:ascii="Arial" w:hAnsi="Arial" w:cs="Arial"/>
          <w:sz w:val="22"/>
          <w:szCs w:val="22"/>
        </w:rPr>
        <w:t>.</w:t>
      </w:r>
      <w:r w:rsidR="00F77D4A" w:rsidRPr="00C23FC2">
        <w:rPr>
          <w:rFonts w:ascii="Arial" w:hAnsi="Arial" w:cs="Arial"/>
          <w:bCs/>
          <w:snapToGrid w:val="0"/>
          <w:sz w:val="22"/>
          <w:szCs w:val="22"/>
        </w:rPr>
        <w:t xml:space="preserve"> </w:t>
      </w:r>
    </w:p>
    <w:p w:rsidR="001B23B0" w:rsidRPr="006E7E90" w:rsidRDefault="001B23B0" w:rsidP="001B23B0">
      <w:pPr>
        <w:ind w:right="720"/>
        <w:rPr>
          <w:rFonts w:ascii="Arial" w:hAnsi="Arial" w:cs="Arial"/>
          <w:sz w:val="22"/>
          <w:szCs w:val="22"/>
        </w:rPr>
      </w:pPr>
    </w:p>
    <w:p w:rsidR="001B23B0" w:rsidRDefault="001B23B0" w:rsidP="003904E2">
      <w:pPr>
        <w:rPr>
          <w:rFonts w:ascii="Arial" w:hAnsi="Arial" w:cs="Arial"/>
          <w:sz w:val="22"/>
          <w:szCs w:val="22"/>
        </w:rPr>
      </w:pPr>
    </w:p>
    <w:p w:rsidR="00966E33" w:rsidRDefault="00034F62" w:rsidP="006D42A0">
      <w:pPr>
        <w:jc w:val="center"/>
        <w:rPr>
          <w:rFonts w:ascii="Arial" w:hAnsi="Arial" w:cs="Arial"/>
          <w:b/>
          <w:bCs/>
          <w:sz w:val="22"/>
          <w:szCs w:val="22"/>
        </w:rPr>
      </w:pPr>
      <w:bookmarkStart w:id="36" w:name="uncertainty"/>
      <w:bookmarkEnd w:id="33"/>
      <w:bookmarkEnd w:id="34"/>
      <w:bookmarkEnd w:id="36"/>
      <w:r>
        <w:rPr>
          <w:rFonts w:ascii="Arial" w:hAnsi="Arial" w:cs="Arial"/>
          <w:sz w:val="22"/>
          <w:szCs w:val="22"/>
        </w:rPr>
        <w:br w:type="page"/>
      </w:r>
      <w:bookmarkStart w:id="37" w:name="chpt6"/>
      <w:bookmarkEnd w:id="37"/>
      <w:r w:rsidRPr="00966E33">
        <w:rPr>
          <w:rFonts w:ascii="Arial" w:hAnsi="Arial" w:cs="Arial"/>
          <w:b/>
          <w:bCs/>
          <w:sz w:val="22"/>
          <w:szCs w:val="22"/>
        </w:rPr>
        <w:lastRenderedPageBreak/>
        <w:t>Chapter 6</w:t>
      </w:r>
    </w:p>
    <w:p w:rsidR="00966E33" w:rsidRDefault="00966E33" w:rsidP="007631D8">
      <w:pPr>
        <w:rPr>
          <w:rFonts w:ascii="Arial" w:hAnsi="Arial" w:cs="Arial"/>
          <w:b/>
          <w:bCs/>
          <w:sz w:val="22"/>
          <w:szCs w:val="22"/>
        </w:rPr>
      </w:pPr>
    </w:p>
    <w:p w:rsidR="00966E33" w:rsidRPr="00966E33" w:rsidRDefault="00966E33" w:rsidP="00966E33">
      <w:pPr>
        <w:jc w:val="center"/>
        <w:rPr>
          <w:rFonts w:ascii="Arial" w:hAnsi="Arial" w:cs="Arial"/>
          <w:b/>
          <w:bCs/>
          <w:sz w:val="22"/>
          <w:szCs w:val="22"/>
        </w:rPr>
      </w:pPr>
      <w:r w:rsidRPr="00966E33">
        <w:rPr>
          <w:rFonts w:ascii="Arial" w:hAnsi="Arial" w:cs="Arial"/>
          <w:b/>
          <w:sz w:val="22"/>
          <w:szCs w:val="22"/>
        </w:rPr>
        <w:t>Mandatory Air Force Source Selection Training</w:t>
      </w:r>
    </w:p>
    <w:p w:rsidR="00966E33" w:rsidRPr="00966E33" w:rsidRDefault="00966E33" w:rsidP="007631D8"/>
    <w:p w:rsidR="00966E33" w:rsidRPr="0012002D" w:rsidRDefault="00966E33" w:rsidP="00966E33">
      <w:pPr>
        <w:rPr>
          <w:b/>
          <w:bCs/>
        </w:rPr>
      </w:pPr>
      <w:bookmarkStart w:id="38" w:name="_b17103"/>
      <w:bookmarkEnd w:id="38"/>
    </w:p>
    <w:p w:rsidR="00463525" w:rsidRPr="00966E33" w:rsidRDefault="000546CF" w:rsidP="00BD4B45">
      <w:pPr>
        <w:numPr>
          <w:ilvl w:val="1"/>
          <w:numId w:val="4"/>
        </w:numPr>
        <w:rPr>
          <w:rFonts w:ascii="Arial" w:hAnsi="Arial" w:cs="Arial"/>
          <w:b/>
          <w:sz w:val="22"/>
          <w:szCs w:val="22"/>
        </w:rPr>
      </w:pPr>
      <w:bookmarkStart w:id="39" w:name="P14_109"/>
      <w:bookmarkStart w:id="40" w:name="P16_399"/>
      <w:bookmarkStart w:id="41" w:name="P65_9251"/>
      <w:bookmarkEnd w:id="39"/>
      <w:bookmarkEnd w:id="40"/>
      <w:bookmarkEnd w:id="41"/>
      <w:r>
        <w:rPr>
          <w:rFonts w:ascii="Arial" w:hAnsi="Arial" w:cs="Arial"/>
          <w:b/>
          <w:sz w:val="22"/>
          <w:szCs w:val="22"/>
        </w:rPr>
        <w:t xml:space="preserve">  </w:t>
      </w:r>
      <w:r w:rsidR="00463525" w:rsidRPr="00966E33">
        <w:rPr>
          <w:rFonts w:ascii="Arial" w:hAnsi="Arial" w:cs="Arial"/>
          <w:b/>
          <w:sz w:val="22"/>
          <w:szCs w:val="22"/>
        </w:rPr>
        <w:t>Purpose</w:t>
      </w:r>
    </w:p>
    <w:p w:rsidR="00463525" w:rsidRPr="00966E33" w:rsidRDefault="00463525" w:rsidP="00463525">
      <w:pPr>
        <w:pStyle w:val="NormalWeb"/>
        <w:rPr>
          <w:rFonts w:ascii="Arial" w:hAnsi="Arial" w:cs="Arial"/>
          <w:sz w:val="22"/>
          <w:szCs w:val="22"/>
        </w:rPr>
      </w:pPr>
      <w:r w:rsidRPr="00966E33">
        <w:rPr>
          <w:rFonts w:ascii="Arial" w:hAnsi="Arial" w:cs="Arial"/>
          <w:sz w:val="22"/>
          <w:szCs w:val="22"/>
        </w:rPr>
        <w:t xml:space="preserve">This </w:t>
      </w:r>
      <w:r w:rsidR="00705C7D">
        <w:rPr>
          <w:rFonts w:ascii="Arial" w:hAnsi="Arial" w:cs="Arial"/>
          <w:sz w:val="22"/>
          <w:szCs w:val="22"/>
        </w:rPr>
        <w:t>c</w:t>
      </w:r>
      <w:r>
        <w:rPr>
          <w:rFonts w:ascii="Arial" w:hAnsi="Arial" w:cs="Arial"/>
          <w:sz w:val="22"/>
          <w:szCs w:val="22"/>
        </w:rPr>
        <w:t>hapter</w:t>
      </w:r>
      <w:r w:rsidRPr="00966E33">
        <w:rPr>
          <w:rFonts w:ascii="Arial" w:hAnsi="Arial" w:cs="Arial"/>
          <w:sz w:val="22"/>
          <w:szCs w:val="22"/>
        </w:rPr>
        <w:t xml:space="preserve"> establishes </w:t>
      </w:r>
      <w:r w:rsidR="00E34ABA">
        <w:rPr>
          <w:rFonts w:ascii="Arial" w:hAnsi="Arial" w:cs="Arial"/>
          <w:sz w:val="22"/>
          <w:szCs w:val="22"/>
        </w:rPr>
        <w:t xml:space="preserve">and standardizes </w:t>
      </w:r>
      <w:r w:rsidRPr="00966E33">
        <w:rPr>
          <w:rFonts w:ascii="Arial" w:hAnsi="Arial" w:cs="Arial"/>
          <w:sz w:val="22"/>
          <w:szCs w:val="22"/>
        </w:rPr>
        <w:t xml:space="preserve">the mandatory Air Force source selection training </w:t>
      </w:r>
      <w:r>
        <w:rPr>
          <w:rFonts w:ascii="Arial" w:hAnsi="Arial" w:cs="Arial"/>
          <w:sz w:val="22"/>
          <w:szCs w:val="22"/>
        </w:rPr>
        <w:t xml:space="preserve">process </w:t>
      </w:r>
      <w:r w:rsidRPr="00966E33">
        <w:rPr>
          <w:rFonts w:ascii="Arial" w:hAnsi="Arial" w:cs="Arial"/>
          <w:sz w:val="22"/>
          <w:szCs w:val="22"/>
        </w:rPr>
        <w:t>for acquisition/source selection team</w:t>
      </w:r>
      <w:r w:rsidR="00804ECA">
        <w:rPr>
          <w:rFonts w:ascii="Arial" w:hAnsi="Arial" w:cs="Arial"/>
          <w:sz w:val="22"/>
          <w:szCs w:val="22"/>
        </w:rPr>
        <w:t>s</w:t>
      </w:r>
      <w:r w:rsidR="00E34ABA">
        <w:rPr>
          <w:rFonts w:ascii="Arial" w:hAnsi="Arial" w:cs="Arial"/>
          <w:sz w:val="22"/>
          <w:szCs w:val="22"/>
        </w:rPr>
        <w:t xml:space="preserve">. </w:t>
      </w:r>
    </w:p>
    <w:p w:rsidR="00463525" w:rsidRPr="00966E33" w:rsidRDefault="000546CF" w:rsidP="00BD4B45">
      <w:pPr>
        <w:pStyle w:val="NormalWeb"/>
        <w:numPr>
          <w:ilvl w:val="1"/>
          <w:numId w:val="4"/>
        </w:numPr>
        <w:rPr>
          <w:rFonts w:ascii="Arial" w:hAnsi="Arial" w:cs="Arial"/>
          <w:b/>
          <w:sz w:val="22"/>
          <w:szCs w:val="22"/>
        </w:rPr>
      </w:pPr>
      <w:r>
        <w:rPr>
          <w:rFonts w:ascii="Arial" w:hAnsi="Arial" w:cs="Arial"/>
          <w:b/>
          <w:sz w:val="22"/>
          <w:szCs w:val="22"/>
        </w:rPr>
        <w:t xml:space="preserve"> </w:t>
      </w:r>
      <w:r w:rsidR="00463525" w:rsidRPr="00966E33">
        <w:rPr>
          <w:rFonts w:ascii="Arial" w:hAnsi="Arial" w:cs="Arial"/>
          <w:b/>
          <w:sz w:val="22"/>
          <w:szCs w:val="22"/>
        </w:rPr>
        <w:t>Responsibilities of Senior Contracting Officials (SCO)/Senior Center Contracting Officials (SCCO)</w:t>
      </w:r>
    </w:p>
    <w:p w:rsidR="00463525" w:rsidRPr="00966E33" w:rsidRDefault="00463525" w:rsidP="00871DB4">
      <w:pPr>
        <w:pStyle w:val="NormalWeb"/>
        <w:rPr>
          <w:rFonts w:ascii="Arial" w:hAnsi="Arial" w:cs="Arial"/>
          <w:bCs/>
          <w:sz w:val="22"/>
          <w:szCs w:val="22"/>
        </w:rPr>
      </w:pPr>
      <w:r w:rsidRPr="00966E33">
        <w:rPr>
          <w:rFonts w:ascii="Arial" w:hAnsi="Arial" w:cs="Arial"/>
          <w:sz w:val="22"/>
          <w:szCs w:val="22"/>
        </w:rPr>
        <w:t xml:space="preserve">SCOs/SCCOs </w:t>
      </w:r>
      <w:r w:rsidR="00E73C9E">
        <w:rPr>
          <w:rFonts w:ascii="Arial" w:hAnsi="Arial" w:cs="Arial"/>
          <w:sz w:val="22"/>
          <w:szCs w:val="22"/>
        </w:rPr>
        <w:t>must</w:t>
      </w:r>
      <w:r w:rsidR="00445C2C">
        <w:rPr>
          <w:rFonts w:ascii="Arial" w:hAnsi="Arial" w:cs="Arial"/>
          <w:sz w:val="22"/>
          <w:szCs w:val="22"/>
        </w:rPr>
        <w:t xml:space="preserve">: (a) implement a robust </w:t>
      </w:r>
      <w:r w:rsidRPr="00966E33">
        <w:rPr>
          <w:rFonts w:ascii="Arial" w:hAnsi="Arial" w:cs="Arial"/>
          <w:sz w:val="22"/>
          <w:szCs w:val="22"/>
        </w:rPr>
        <w:t>source selection training program</w:t>
      </w:r>
      <w:r w:rsidR="00445C2C">
        <w:rPr>
          <w:rFonts w:ascii="Arial" w:hAnsi="Arial" w:cs="Arial"/>
          <w:sz w:val="22"/>
          <w:szCs w:val="22"/>
        </w:rPr>
        <w:t>, (b) designate</w:t>
      </w:r>
      <w:r w:rsidRPr="00966E33">
        <w:rPr>
          <w:rFonts w:ascii="Arial" w:hAnsi="Arial" w:cs="Arial"/>
          <w:sz w:val="22"/>
          <w:szCs w:val="22"/>
        </w:rPr>
        <w:t xml:space="preserve"> a </w:t>
      </w:r>
      <w:r w:rsidR="00445C2C">
        <w:rPr>
          <w:rFonts w:ascii="Arial" w:hAnsi="Arial" w:cs="Arial"/>
          <w:sz w:val="22"/>
          <w:szCs w:val="22"/>
        </w:rPr>
        <w:t>T</w:t>
      </w:r>
      <w:r w:rsidRPr="00966E33">
        <w:rPr>
          <w:rFonts w:ascii="Arial" w:hAnsi="Arial" w:cs="Arial"/>
          <w:sz w:val="22"/>
          <w:szCs w:val="22"/>
        </w:rPr>
        <w:t xml:space="preserve">raining </w:t>
      </w:r>
      <w:r w:rsidR="00445C2C">
        <w:rPr>
          <w:rFonts w:ascii="Arial" w:hAnsi="Arial" w:cs="Arial"/>
          <w:sz w:val="22"/>
          <w:szCs w:val="22"/>
        </w:rPr>
        <w:t>M</w:t>
      </w:r>
      <w:r w:rsidRPr="00966E33">
        <w:rPr>
          <w:rFonts w:ascii="Arial" w:hAnsi="Arial" w:cs="Arial"/>
          <w:sz w:val="22"/>
          <w:szCs w:val="22"/>
        </w:rPr>
        <w:t>anager/Point of Contact (POC)</w:t>
      </w:r>
      <w:r w:rsidR="00445C2C">
        <w:rPr>
          <w:rFonts w:ascii="Arial" w:hAnsi="Arial" w:cs="Arial"/>
          <w:sz w:val="22"/>
          <w:szCs w:val="22"/>
        </w:rPr>
        <w:t xml:space="preserve">, </w:t>
      </w:r>
      <w:r w:rsidR="003D6911">
        <w:rPr>
          <w:rFonts w:ascii="Arial" w:hAnsi="Arial" w:cs="Arial"/>
          <w:sz w:val="22"/>
          <w:szCs w:val="22"/>
        </w:rPr>
        <w:t xml:space="preserve">and </w:t>
      </w:r>
      <w:r w:rsidR="00445C2C">
        <w:rPr>
          <w:rFonts w:ascii="Arial" w:hAnsi="Arial" w:cs="Arial"/>
          <w:sz w:val="22"/>
          <w:szCs w:val="22"/>
        </w:rPr>
        <w:t>(c) designate experienced Trainers</w:t>
      </w:r>
      <w:r w:rsidR="00705C7D">
        <w:rPr>
          <w:rFonts w:ascii="Arial" w:hAnsi="Arial" w:cs="Arial"/>
          <w:sz w:val="22"/>
          <w:szCs w:val="22"/>
        </w:rPr>
        <w:t xml:space="preserve"> </w:t>
      </w:r>
      <w:r w:rsidR="00763ADA">
        <w:rPr>
          <w:rFonts w:ascii="Arial" w:hAnsi="Arial" w:cs="Arial"/>
          <w:bCs/>
          <w:sz w:val="22"/>
          <w:szCs w:val="22"/>
        </w:rPr>
        <w:t xml:space="preserve">and </w:t>
      </w:r>
      <w:r w:rsidR="001575C3">
        <w:rPr>
          <w:rFonts w:ascii="Arial" w:hAnsi="Arial" w:cs="Arial"/>
          <w:bCs/>
          <w:sz w:val="22"/>
          <w:szCs w:val="22"/>
        </w:rPr>
        <w:t>p</w:t>
      </w:r>
      <w:r w:rsidRPr="00966E33">
        <w:rPr>
          <w:rFonts w:ascii="Arial" w:hAnsi="Arial" w:cs="Arial"/>
          <w:bCs/>
          <w:sz w:val="22"/>
          <w:szCs w:val="22"/>
        </w:rPr>
        <w:t xml:space="preserve">rovide </w:t>
      </w:r>
      <w:r w:rsidR="001575C3">
        <w:rPr>
          <w:rFonts w:ascii="Arial" w:hAnsi="Arial" w:cs="Arial"/>
          <w:bCs/>
          <w:sz w:val="22"/>
          <w:szCs w:val="22"/>
        </w:rPr>
        <w:t>current lists of the T</w:t>
      </w:r>
      <w:r>
        <w:rPr>
          <w:rFonts w:ascii="Arial" w:hAnsi="Arial" w:cs="Arial"/>
          <w:bCs/>
          <w:sz w:val="22"/>
          <w:szCs w:val="22"/>
        </w:rPr>
        <w:t>raining manager</w:t>
      </w:r>
      <w:r w:rsidR="001575C3">
        <w:rPr>
          <w:rFonts w:ascii="Arial" w:hAnsi="Arial" w:cs="Arial"/>
          <w:bCs/>
          <w:sz w:val="22"/>
          <w:szCs w:val="22"/>
        </w:rPr>
        <w:t>s</w:t>
      </w:r>
      <w:r>
        <w:rPr>
          <w:rFonts w:ascii="Arial" w:hAnsi="Arial" w:cs="Arial"/>
          <w:bCs/>
          <w:sz w:val="22"/>
          <w:szCs w:val="22"/>
        </w:rPr>
        <w:t>/POC</w:t>
      </w:r>
      <w:r w:rsidR="001575C3">
        <w:rPr>
          <w:rFonts w:ascii="Arial" w:hAnsi="Arial" w:cs="Arial"/>
          <w:bCs/>
          <w:sz w:val="22"/>
          <w:szCs w:val="22"/>
        </w:rPr>
        <w:t>s</w:t>
      </w:r>
      <w:r>
        <w:rPr>
          <w:rFonts w:ascii="Arial" w:hAnsi="Arial" w:cs="Arial"/>
          <w:bCs/>
          <w:sz w:val="22"/>
          <w:szCs w:val="22"/>
        </w:rPr>
        <w:t xml:space="preserve"> and </w:t>
      </w:r>
      <w:r w:rsidRPr="00966E33">
        <w:rPr>
          <w:rFonts w:ascii="Arial" w:hAnsi="Arial" w:cs="Arial"/>
          <w:bCs/>
          <w:sz w:val="22"/>
          <w:szCs w:val="22"/>
        </w:rPr>
        <w:t>trainers to the SAF/AQC Field Support Team</w:t>
      </w:r>
      <w:r w:rsidR="00E73C9E">
        <w:rPr>
          <w:rFonts w:ascii="Arial" w:hAnsi="Arial" w:cs="Arial"/>
          <w:bCs/>
          <w:sz w:val="22"/>
          <w:szCs w:val="22"/>
        </w:rPr>
        <w:t xml:space="preserve">, </w:t>
      </w:r>
      <w:hyperlink r:id="rId48" w:history="1">
        <w:r w:rsidRPr="00966E33">
          <w:rPr>
            <w:rStyle w:val="Hyperlink"/>
            <w:rFonts w:ascii="Arial" w:hAnsi="Arial" w:cs="Arial"/>
            <w:bCs/>
            <w:sz w:val="22"/>
            <w:szCs w:val="22"/>
          </w:rPr>
          <w:t>safaqcp.workflow@pentagon.af.mil</w:t>
        </w:r>
      </w:hyperlink>
      <w:r w:rsidR="001575C3">
        <w:rPr>
          <w:rFonts w:ascii="Arial" w:hAnsi="Arial" w:cs="Arial"/>
          <w:bCs/>
          <w:sz w:val="22"/>
          <w:szCs w:val="22"/>
        </w:rPr>
        <w:t>.  The lists should be updated as necessary.</w:t>
      </w:r>
      <w:r w:rsidRPr="00966E33">
        <w:rPr>
          <w:rFonts w:ascii="Arial" w:hAnsi="Arial" w:cs="Arial"/>
          <w:bCs/>
          <w:sz w:val="22"/>
          <w:szCs w:val="22"/>
        </w:rPr>
        <w:t xml:space="preserve">   </w:t>
      </w:r>
    </w:p>
    <w:p w:rsidR="00463525" w:rsidRPr="00966E33" w:rsidRDefault="00463525" w:rsidP="00463525">
      <w:pPr>
        <w:pStyle w:val="NormalWeb"/>
        <w:rPr>
          <w:rFonts w:ascii="Arial" w:hAnsi="Arial" w:cs="Arial"/>
          <w:b/>
          <w:bCs/>
          <w:sz w:val="22"/>
          <w:szCs w:val="22"/>
        </w:rPr>
      </w:pPr>
      <w:r>
        <w:rPr>
          <w:rFonts w:ascii="Arial" w:hAnsi="Arial" w:cs="Arial"/>
          <w:b/>
          <w:bCs/>
          <w:sz w:val="22"/>
          <w:szCs w:val="22"/>
        </w:rPr>
        <w:t>6.3</w:t>
      </w:r>
      <w:r w:rsidR="000546CF">
        <w:rPr>
          <w:rFonts w:ascii="Arial" w:hAnsi="Arial" w:cs="Arial"/>
          <w:b/>
          <w:bCs/>
          <w:sz w:val="22"/>
          <w:szCs w:val="22"/>
        </w:rPr>
        <w:t xml:space="preserve">   </w:t>
      </w:r>
      <w:r w:rsidRPr="00966E33">
        <w:rPr>
          <w:rFonts w:ascii="Arial" w:hAnsi="Arial" w:cs="Arial"/>
          <w:b/>
          <w:bCs/>
          <w:sz w:val="22"/>
          <w:szCs w:val="22"/>
        </w:rPr>
        <w:t xml:space="preserve">Required Training for Designated Trainers </w:t>
      </w:r>
    </w:p>
    <w:p w:rsidR="00D32B0D" w:rsidRDefault="001575C3" w:rsidP="00463525">
      <w:pPr>
        <w:pStyle w:val="NormalWeb"/>
        <w:rPr>
          <w:rFonts w:ascii="Arial" w:hAnsi="Arial" w:cs="Arial"/>
          <w:bCs/>
          <w:sz w:val="22"/>
          <w:szCs w:val="22"/>
        </w:rPr>
      </w:pPr>
      <w:r>
        <w:rPr>
          <w:rFonts w:ascii="Arial" w:hAnsi="Arial" w:cs="Arial"/>
          <w:bCs/>
          <w:sz w:val="22"/>
          <w:szCs w:val="22"/>
        </w:rPr>
        <w:t>D</w:t>
      </w:r>
      <w:r w:rsidR="00463525" w:rsidRPr="00966E33">
        <w:rPr>
          <w:rFonts w:ascii="Arial" w:hAnsi="Arial" w:cs="Arial"/>
          <w:bCs/>
          <w:sz w:val="22"/>
          <w:szCs w:val="22"/>
        </w:rPr>
        <w:t xml:space="preserve">esignated trainers </w:t>
      </w:r>
      <w:r w:rsidR="00D32B0D">
        <w:rPr>
          <w:rFonts w:ascii="Arial" w:hAnsi="Arial" w:cs="Arial"/>
          <w:bCs/>
          <w:sz w:val="22"/>
          <w:szCs w:val="22"/>
        </w:rPr>
        <w:t>must</w:t>
      </w:r>
      <w:r w:rsidR="00463525" w:rsidRPr="00966E33">
        <w:rPr>
          <w:rFonts w:ascii="Arial" w:hAnsi="Arial" w:cs="Arial"/>
          <w:bCs/>
          <w:sz w:val="22"/>
          <w:szCs w:val="22"/>
        </w:rPr>
        <w:t xml:space="preserve"> receive </w:t>
      </w:r>
      <w:r w:rsidR="00463525" w:rsidRPr="00D32B0D">
        <w:rPr>
          <w:rFonts w:ascii="Arial" w:hAnsi="Arial" w:cs="Arial"/>
          <w:b/>
          <w:bCs/>
          <w:sz w:val="22"/>
          <w:szCs w:val="22"/>
        </w:rPr>
        <w:t>“</w:t>
      </w:r>
      <w:r w:rsidR="00D32B0D">
        <w:rPr>
          <w:rFonts w:ascii="Arial" w:hAnsi="Arial" w:cs="Arial"/>
          <w:b/>
          <w:bCs/>
          <w:sz w:val="22"/>
          <w:szCs w:val="22"/>
        </w:rPr>
        <w:t>T</w:t>
      </w:r>
      <w:r w:rsidR="00463525" w:rsidRPr="00D32B0D">
        <w:rPr>
          <w:rFonts w:ascii="Arial" w:hAnsi="Arial" w:cs="Arial"/>
          <w:b/>
          <w:bCs/>
          <w:sz w:val="22"/>
          <w:szCs w:val="22"/>
        </w:rPr>
        <w:t>rain-the-</w:t>
      </w:r>
      <w:r w:rsidR="00D32B0D">
        <w:rPr>
          <w:rFonts w:ascii="Arial" w:hAnsi="Arial" w:cs="Arial"/>
          <w:b/>
          <w:bCs/>
          <w:sz w:val="22"/>
          <w:szCs w:val="22"/>
        </w:rPr>
        <w:t>T</w:t>
      </w:r>
      <w:r w:rsidR="00463525" w:rsidRPr="00D32B0D">
        <w:rPr>
          <w:rFonts w:ascii="Arial" w:hAnsi="Arial" w:cs="Arial"/>
          <w:b/>
          <w:bCs/>
          <w:sz w:val="22"/>
          <w:szCs w:val="22"/>
        </w:rPr>
        <w:t>rainer”</w:t>
      </w:r>
      <w:r w:rsidR="00463525" w:rsidRPr="00966E33">
        <w:rPr>
          <w:rFonts w:ascii="Arial" w:hAnsi="Arial" w:cs="Arial"/>
          <w:bCs/>
          <w:sz w:val="22"/>
          <w:szCs w:val="22"/>
        </w:rPr>
        <w:t xml:space="preserve"> training</w:t>
      </w:r>
      <w:r w:rsidR="00D32B0D">
        <w:rPr>
          <w:rFonts w:ascii="Arial" w:hAnsi="Arial" w:cs="Arial"/>
          <w:bCs/>
          <w:sz w:val="22"/>
          <w:szCs w:val="22"/>
        </w:rPr>
        <w:t xml:space="preserve">, and </w:t>
      </w:r>
      <w:r w:rsidR="00871DB4">
        <w:rPr>
          <w:rFonts w:ascii="Arial" w:hAnsi="Arial" w:cs="Arial"/>
          <w:bCs/>
          <w:sz w:val="22"/>
          <w:szCs w:val="22"/>
        </w:rPr>
        <w:t>must</w:t>
      </w:r>
      <w:r w:rsidR="00D32B0D">
        <w:rPr>
          <w:rFonts w:ascii="Arial" w:hAnsi="Arial" w:cs="Arial"/>
          <w:bCs/>
          <w:sz w:val="22"/>
          <w:szCs w:val="22"/>
        </w:rPr>
        <w:t xml:space="preserve"> be certified as </w:t>
      </w:r>
      <w:r w:rsidR="00E34ABA">
        <w:rPr>
          <w:rFonts w:ascii="Arial" w:hAnsi="Arial" w:cs="Arial"/>
          <w:bCs/>
          <w:sz w:val="22"/>
          <w:szCs w:val="22"/>
        </w:rPr>
        <w:t>source selection</w:t>
      </w:r>
      <w:r w:rsidR="00D32B0D">
        <w:rPr>
          <w:rFonts w:ascii="Arial" w:hAnsi="Arial" w:cs="Arial"/>
          <w:bCs/>
          <w:sz w:val="22"/>
          <w:szCs w:val="22"/>
        </w:rPr>
        <w:t xml:space="preserve"> </w:t>
      </w:r>
      <w:r w:rsidR="00E34ABA">
        <w:rPr>
          <w:rFonts w:ascii="Arial" w:hAnsi="Arial" w:cs="Arial"/>
          <w:bCs/>
          <w:sz w:val="22"/>
          <w:szCs w:val="22"/>
        </w:rPr>
        <w:t>t</w:t>
      </w:r>
      <w:r w:rsidR="00D32B0D">
        <w:rPr>
          <w:rFonts w:ascii="Arial" w:hAnsi="Arial" w:cs="Arial"/>
          <w:bCs/>
          <w:sz w:val="22"/>
          <w:szCs w:val="22"/>
        </w:rPr>
        <w:t>rainers</w:t>
      </w:r>
      <w:r w:rsidR="00463525" w:rsidRPr="00966E33">
        <w:rPr>
          <w:rFonts w:ascii="Arial" w:hAnsi="Arial" w:cs="Arial"/>
          <w:bCs/>
          <w:sz w:val="22"/>
          <w:szCs w:val="22"/>
        </w:rPr>
        <w:t xml:space="preserve"> by SAF/AQC</w:t>
      </w:r>
      <w:r w:rsidR="00D32B0D">
        <w:rPr>
          <w:rFonts w:ascii="Arial" w:hAnsi="Arial" w:cs="Arial"/>
          <w:bCs/>
          <w:sz w:val="22"/>
          <w:szCs w:val="22"/>
        </w:rPr>
        <w:t>, per paragraph 6.6.</w:t>
      </w:r>
    </w:p>
    <w:p w:rsidR="00705C7D" w:rsidRDefault="00D32B0D" w:rsidP="00463525">
      <w:pPr>
        <w:pStyle w:val="NormalWeb"/>
        <w:rPr>
          <w:rFonts w:ascii="Arial" w:hAnsi="Arial" w:cs="Arial"/>
          <w:bCs/>
          <w:sz w:val="22"/>
          <w:szCs w:val="22"/>
        </w:rPr>
      </w:pPr>
      <w:r>
        <w:rPr>
          <w:rFonts w:ascii="Arial" w:hAnsi="Arial" w:cs="Arial"/>
          <w:bCs/>
          <w:sz w:val="22"/>
          <w:szCs w:val="22"/>
        </w:rPr>
        <w:t xml:space="preserve">Periodic </w:t>
      </w:r>
      <w:r w:rsidR="00463525" w:rsidRPr="00966E33">
        <w:rPr>
          <w:rFonts w:ascii="Arial" w:hAnsi="Arial" w:cs="Arial"/>
          <w:bCs/>
          <w:sz w:val="22"/>
          <w:szCs w:val="22"/>
        </w:rPr>
        <w:t xml:space="preserve"> “</w:t>
      </w:r>
      <w:r>
        <w:rPr>
          <w:rFonts w:ascii="Arial" w:hAnsi="Arial" w:cs="Arial"/>
          <w:bCs/>
          <w:sz w:val="22"/>
          <w:szCs w:val="22"/>
        </w:rPr>
        <w:t>T</w:t>
      </w:r>
      <w:r w:rsidR="00463525" w:rsidRPr="00966E33">
        <w:rPr>
          <w:rFonts w:ascii="Arial" w:hAnsi="Arial" w:cs="Arial"/>
          <w:bCs/>
          <w:sz w:val="22"/>
          <w:szCs w:val="22"/>
        </w:rPr>
        <w:t>rain-the-</w:t>
      </w:r>
      <w:r>
        <w:rPr>
          <w:rFonts w:ascii="Arial" w:hAnsi="Arial" w:cs="Arial"/>
          <w:bCs/>
          <w:sz w:val="22"/>
          <w:szCs w:val="22"/>
        </w:rPr>
        <w:t>T</w:t>
      </w:r>
      <w:r w:rsidR="00463525" w:rsidRPr="00966E33">
        <w:rPr>
          <w:rFonts w:ascii="Arial" w:hAnsi="Arial" w:cs="Arial"/>
          <w:bCs/>
          <w:sz w:val="22"/>
          <w:szCs w:val="22"/>
        </w:rPr>
        <w:t xml:space="preserve">rainer” </w:t>
      </w:r>
      <w:r w:rsidR="00871DB4">
        <w:rPr>
          <w:rFonts w:ascii="Arial" w:hAnsi="Arial" w:cs="Arial"/>
          <w:bCs/>
          <w:sz w:val="22"/>
          <w:szCs w:val="22"/>
        </w:rPr>
        <w:t>sessions</w:t>
      </w:r>
      <w:r>
        <w:rPr>
          <w:rFonts w:ascii="Arial" w:hAnsi="Arial" w:cs="Arial"/>
          <w:bCs/>
          <w:sz w:val="22"/>
          <w:szCs w:val="22"/>
        </w:rPr>
        <w:t xml:space="preserve"> can be arranged directly with the SAF/AQC</w:t>
      </w:r>
      <w:r w:rsidR="00871DB4">
        <w:rPr>
          <w:rFonts w:ascii="Arial" w:hAnsi="Arial" w:cs="Arial"/>
          <w:bCs/>
          <w:sz w:val="22"/>
          <w:szCs w:val="22"/>
        </w:rPr>
        <w:t xml:space="preserve"> Field Support Team, </w:t>
      </w:r>
      <w:hyperlink r:id="rId49" w:history="1">
        <w:r w:rsidR="00871DB4" w:rsidRPr="00705C7D">
          <w:rPr>
            <w:rStyle w:val="Hyperlink"/>
            <w:rFonts w:ascii="Arial" w:hAnsi="Arial" w:cs="Arial"/>
            <w:bCs/>
            <w:sz w:val="22"/>
            <w:szCs w:val="22"/>
          </w:rPr>
          <w:t>safaqcp.workflow@pentagon.af.mil</w:t>
        </w:r>
      </w:hyperlink>
      <w:r>
        <w:rPr>
          <w:rFonts w:ascii="Arial" w:hAnsi="Arial" w:cs="Arial"/>
          <w:bCs/>
          <w:sz w:val="22"/>
          <w:szCs w:val="22"/>
        </w:rPr>
        <w:t xml:space="preserve">.  </w:t>
      </w:r>
    </w:p>
    <w:p w:rsidR="00463525" w:rsidRPr="00966E33" w:rsidRDefault="00463525" w:rsidP="00463525">
      <w:pPr>
        <w:pStyle w:val="NormalWeb"/>
        <w:rPr>
          <w:rFonts w:ascii="Arial" w:hAnsi="Arial" w:cs="Arial"/>
          <w:sz w:val="22"/>
          <w:szCs w:val="22"/>
        </w:rPr>
      </w:pPr>
      <w:r>
        <w:rPr>
          <w:rFonts w:ascii="Arial" w:hAnsi="Arial" w:cs="Arial"/>
          <w:b/>
          <w:bCs/>
          <w:sz w:val="22"/>
          <w:szCs w:val="22"/>
        </w:rPr>
        <w:t>6.4</w:t>
      </w:r>
      <w:r w:rsidRPr="00966E33">
        <w:rPr>
          <w:rFonts w:ascii="Arial" w:hAnsi="Arial" w:cs="Arial"/>
          <w:b/>
          <w:bCs/>
          <w:sz w:val="22"/>
          <w:szCs w:val="22"/>
        </w:rPr>
        <w:tab/>
        <w:t xml:space="preserve"> </w:t>
      </w:r>
      <w:r w:rsidR="000546CF">
        <w:rPr>
          <w:rFonts w:ascii="Arial" w:hAnsi="Arial" w:cs="Arial"/>
          <w:b/>
          <w:bCs/>
          <w:sz w:val="22"/>
          <w:szCs w:val="22"/>
        </w:rPr>
        <w:t xml:space="preserve"> </w:t>
      </w:r>
      <w:r w:rsidRPr="00966E33">
        <w:rPr>
          <w:rFonts w:ascii="Arial" w:hAnsi="Arial" w:cs="Arial"/>
          <w:b/>
          <w:bCs/>
          <w:sz w:val="22"/>
          <w:szCs w:val="22"/>
        </w:rPr>
        <w:t>Acquisition/Source Selection Team Training</w:t>
      </w:r>
      <w:r w:rsidRPr="00966E33">
        <w:rPr>
          <w:rFonts w:ascii="Arial" w:hAnsi="Arial" w:cs="Arial"/>
          <w:sz w:val="22"/>
          <w:szCs w:val="22"/>
        </w:rPr>
        <w:t xml:space="preserve"> </w:t>
      </w:r>
    </w:p>
    <w:p w:rsidR="00463525" w:rsidRPr="00966E33" w:rsidRDefault="00463525" w:rsidP="00463525">
      <w:pPr>
        <w:pStyle w:val="NormalWeb"/>
        <w:rPr>
          <w:rFonts w:ascii="Arial" w:hAnsi="Arial" w:cs="Arial"/>
          <w:sz w:val="22"/>
          <w:szCs w:val="22"/>
        </w:rPr>
      </w:pPr>
      <w:r>
        <w:rPr>
          <w:rFonts w:ascii="Arial" w:hAnsi="Arial" w:cs="Arial"/>
          <w:b/>
          <w:bCs/>
          <w:sz w:val="22"/>
          <w:szCs w:val="22"/>
        </w:rPr>
        <w:t>6.4</w:t>
      </w:r>
      <w:r w:rsidR="000546CF">
        <w:rPr>
          <w:rFonts w:ascii="Arial" w:hAnsi="Arial" w:cs="Arial"/>
          <w:b/>
          <w:bCs/>
          <w:sz w:val="22"/>
          <w:szCs w:val="22"/>
        </w:rPr>
        <w:t xml:space="preserve">.1   </w:t>
      </w:r>
      <w:r w:rsidRPr="00966E33">
        <w:rPr>
          <w:rFonts w:ascii="Arial" w:hAnsi="Arial" w:cs="Arial"/>
          <w:b/>
          <w:bCs/>
          <w:sz w:val="22"/>
          <w:szCs w:val="22"/>
        </w:rPr>
        <w:t xml:space="preserve">Conducting </w:t>
      </w:r>
      <w:r w:rsidR="00C20AF2">
        <w:rPr>
          <w:rFonts w:ascii="Arial" w:hAnsi="Arial" w:cs="Arial"/>
          <w:b/>
          <w:bCs/>
          <w:sz w:val="22"/>
          <w:szCs w:val="22"/>
        </w:rPr>
        <w:t>S</w:t>
      </w:r>
      <w:r w:rsidR="00E34ABA">
        <w:rPr>
          <w:rFonts w:ascii="Arial" w:hAnsi="Arial" w:cs="Arial"/>
          <w:b/>
          <w:bCs/>
          <w:sz w:val="22"/>
          <w:szCs w:val="22"/>
        </w:rPr>
        <w:t xml:space="preserve">ource </w:t>
      </w:r>
      <w:r w:rsidR="00C20AF2">
        <w:rPr>
          <w:rFonts w:ascii="Arial" w:hAnsi="Arial" w:cs="Arial"/>
          <w:b/>
          <w:bCs/>
          <w:sz w:val="22"/>
          <w:szCs w:val="22"/>
        </w:rPr>
        <w:t>S</w:t>
      </w:r>
      <w:r w:rsidR="00E34ABA">
        <w:rPr>
          <w:rFonts w:ascii="Arial" w:hAnsi="Arial" w:cs="Arial"/>
          <w:b/>
          <w:bCs/>
          <w:sz w:val="22"/>
          <w:szCs w:val="22"/>
        </w:rPr>
        <w:t>election</w:t>
      </w:r>
      <w:r w:rsidR="00C20AF2">
        <w:rPr>
          <w:rFonts w:ascii="Arial" w:hAnsi="Arial" w:cs="Arial"/>
          <w:b/>
          <w:bCs/>
          <w:sz w:val="22"/>
          <w:szCs w:val="22"/>
        </w:rPr>
        <w:t xml:space="preserve"> </w:t>
      </w:r>
      <w:r w:rsidRPr="00966E33">
        <w:rPr>
          <w:rFonts w:ascii="Arial" w:hAnsi="Arial" w:cs="Arial"/>
          <w:b/>
          <w:bCs/>
          <w:sz w:val="22"/>
          <w:szCs w:val="22"/>
        </w:rPr>
        <w:t>Training Sessions</w:t>
      </w:r>
      <w:r w:rsidRPr="00966E33">
        <w:rPr>
          <w:rFonts w:ascii="Arial" w:hAnsi="Arial" w:cs="Arial"/>
          <w:sz w:val="22"/>
          <w:szCs w:val="22"/>
        </w:rPr>
        <w:t xml:space="preserve">  </w:t>
      </w:r>
    </w:p>
    <w:p w:rsidR="00C20AF2" w:rsidRDefault="00C20AF2" w:rsidP="00463525">
      <w:pPr>
        <w:pStyle w:val="NormalWeb"/>
        <w:rPr>
          <w:rFonts w:ascii="Arial" w:hAnsi="Arial" w:cs="Arial"/>
          <w:sz w:val="22"/>
          <w:szCs w:val="22"/>
        </w:rPr>
      </w:pPr>
      <w:r>
        <w:rPr>
          <w:rFonts w:ascii="Arial" w:hAnsi="Arial" w:cs="Arial"/>
          <w:sz w:val="22"/>
          <w:szCs w:val="22"/>
        </w:rPr>
        <w:t>S</w:t>
      </w:r>
      <w:r w:rsidR="00E34ABA">
        <w:rPr>
          <w:rFonts w:ascii="Arial" w:hAnsi="Arial" w:cs="Arial"/>
          <w:sz w:val="22"/>
          <w:szCs w:val="22"/>
        </w:rPr>
        <w:t>ource selection</w:t>
      </w:r>
      <w:r>
        <w:rPr>
          <w:rFonts w:ascii="Arial" w:hAnsi="Arial" w:cs="Arial"/>
          <w:sz w:val="22"/>
          <w:szCs w:val="22"/>
        </w:rPr>
        <w:t xml:space="preserve"> t</w:t>
      </w:r>
      <w:r w:rsidR="00463525" w:rsidRPr="00966E33">
        <w:rPr>
          <w:rFonts w:ascii="Arial" w:hAnsi="Arial" w:cs="Arial"/>
          <w:sz w:val="22"/>
          <w:szCs w:val="22"/>
        </w:rPr>
        <w:t xml:space="preserve">raining </w:t>
      </w:r>
      <w:r w:rsidR="00871DB4">
        <w:rPr>
          <w:rFonts w:ascii="Arial" w:hAnsi="Arial" w:cs="Arial"/>
          <w:sz w:val="22"/>
          <w:szCs w:val="22"/>
        </w:rPr>
        <w:t>must</w:t>
      </w:r>
      <w:r w:rsidR="00871DB4" w:rsidRPr="00966E33">
        <w:rPr>
          <w:rFonts w:ascii="Arial" w:hAnsi="Arial" w:cs="Arial"/>
          <w:sz w:val="22"/>
          <w:szCs w:val="22"/>
        </w:rPr>
        <w:t xml:space="preserve"> </w:t>
      </w:r>
      <w:r w:rsidR="00463525" w:rsidRPr="00966E33">
        <w:rPr>
          <w:rFonts w:ascii="Arial" w:hAnsi="Arial" w:cs="Arial"/>
          <w:sz w:val="22"/>
          <w:szCs w:val="22"/>
        </w:rPr>
        <w:t xml:space="preserve">be </w:t>
      </w:r>
      <w:r>
        <w:rPr>
          <w:rFonts w:ascii="Arial" w:hAnsi="Arial" w:cs="Arial"/>
          <w:sz w:val="22"/>
          <w:szCs w:val="22"/>
        </w:rPr>
        <w:t>presented to the entire SS</w:t>
      </w:r>
      <w:r w:rsidR="00E34ABA">
        <w:rPr>
          <w:rFonts w:ascii="Arial" w:hAnsi="Arial" w:cs="Arial"/>
          <w:sz w:val="22"/>
          <w:szCs w:val="22"/>
        </w:rPr>
        <w:t>T, including the SSA, SSAC Chair and members, and all advisors.</w:t>
      </w:r>
    </w:p>
    <w:p w:rsidR="00353F08" w:rsidRPr="00353F08" w:rsidRDefault="00353F08" w:rsidP="00BD4B45">
      <w:pPr>
        <w:pStyle w:val="ListParagraph"/>
        <w:numPr>
          <w:ilvl w:val="0"/>
          <w:numId w:val="5"/>
        </w:numPr>
        <w:autoSpaceDE w:val="0"/>
        <w:autoSpaceDN w:val="0"/>
        <w:adjustRightInd w:val="0"/>
        <w:spacing w:after="0" w:line="240" w:lineRule="auto"/>
        <w:rPr>
          <w:rFonts w:ascii="Arial" w:hAnsi="Arial" w:cs="Arial"/>
          <w:color w:val="000000"/>
        </w:rPr>
      </w:pPr>
      <w:r w:rsidRPr="00220133">
        <w:rPr>
          <w:rFonts w:ascii="Arial" w:hAnsi="Arial" w:cs="Arial"/>
        </w:rPr>
        <w:t>Specialized executive level training</w:t>
      </w:r>
      <w:r w:rsidRPr="00553EDB">
        <w:rPr>
          <w:rFonts w:ascii="Arial" w:hAnsi="Arial" w:cs="Arial"/>
        </w:rPr>
        <w:t xml:space="preserve"> </w:t>
      </w:r>
      <w:r>
        <w:rPr>
          <w:rFonts w:ascii="Arial" w:hAnsi="Arial" w:cs="Arial"/>
        </w:rPr>
        <w:t>modules  are available for the</w:t>
      </w:r>
      <w:r w:rsidRPr="00553EDB">
        <w:rPr>
          <w:rFonts w:ascii="Arial" w:hAnsi="Arial" w:cs="Arial"/>
        </w:rPr>
        <w:t xml:space="preserve"> </w:t>
      </w:r>
      <w:hyperlink r:id="rId50" w:history="1">
        <w:r w:rsidRPr="00705C7D">
          <w:rPr>
            <w:rStyle w:val="Hyperlink"/>
            <w:rFonts w:ascii="Arial" w:hAnsi="Arial" w:cs="Arial"/>
          </w:rPr>
          <w:t>SSA</w:t>
        </w:r>
      </w:hyperlink>
      <w:r w:rsidRPr="00553EDB">
        <w:rPr>
          <w:rFonts w:ascii="Arial" w:hAnsi="Arial" w:cs="Arial"/>
        </w:rPr>
        <w:t xml:space="preserve"> and </w:t>
      </w:r>
      <w:hyperlink r:id="rId51" w:history="1">
        <w:r w:rsidRPr="00705C7D">
          <w:rPr>
            <w:rStyle w:val="Hyperlink"/>
            <w:rFonts w:ascii="Arial" w:hAnsi="Arial" w:cs="Arial"/>
          </w:rPr>
          <w:t>SSAC</w:t>
        </w:r>
      </w:hyperlink>
      <w:r>
        <w:rPr>
          <w:rFonts w:ascii="Arial" w:hAnsi="Arial" w:cs="Arial"/>
        </w:rPr>
        <w:t xml:space="preserve"> at: </w:t>
      </w:r>
    </w:p>
    <w:p w:rsidR="00C20AF2" w:rsidRPr="00F304D8" w:rsidRDefault="00C20AF2" w:rsidP="00705C7D">
      <w:pPr>
        <w:pStyle w:val="ListParagraph"/>
        <w:numPr>
          <w:ilvl w:val="0"/>
          <w:numId w:val="5"/>
        </w:numPr>
        <w:autoSpaceDE w:val="0"/>
        <w:autoSpaceDN w:val="0"/>
        <w:adjustRightInd w:val="0"/>
        <w:spacing w:before="120" w:after="0" w:line="240" w:lineRule="auto"/>
        <w:contextualSpacing w:val="0"/>
        <w:rPr>
          <w:rFonts w:ascii="Arial" w:hAnsi="Arial" w:cs="Arial"/>
          <w:color w:val="000000"/>
        </w:rPr>
      </w:pPr>
      <w:r w:rsidRPr="00F304D8">
        <w:rPr>
          <w:rFonts w:ascii="Arial" w:hAnsi="Arial" w:cs="Arial"/>
          <w:b/>
          <w:color w:val="000000"/>
        </w:rPr>
        <w:t>Phase I</w:t>
      </w:r>
      <w:r w:rsidR="00871DB4">
        <w:rPr>
          <w:rFonts w:ascii="Arial" w:hAnsi="Arial" w:cs="Arial"/>
          <w:color w:val="000000"/>
        </w:rPr>
        <w:t xml:space="preserve"> </w:t>
      </w:r>
      <w:r w:rsidR="003B3D5C">
        <w:rPr>
          <w:rFonts w:ascii="Arial" w:hAnsi="Arial" w:cs="Arial"/>
          <w:color w:val="000000"/>
        </w:rPr>
        <w:t>should</w:t>
      </w:r>
      <w:r w:rsidR="00871DB4">
        <w:rPr>
          <w:rFonts w:ascii="Arial" w:hAnsi="Arial" w:cs="Arial"/>
          <w:color w:val="000000"/>
        </w:rPr>
        <w:t xml:space="preserve"> be</w:t>
      </w:r>
      <w:r>
        <w:rPr>
          <w:rFonts w:ascii="Arial" w:hAnsi="Arial" w:cs="Arial"/>
          <w:color w:val="000000"/>
        </w:rPr>
        <w:t xml:space="preserve"> presented at the earliest</w:t>
      </w:r>
      <w:r w:rsidRPr="00F304D8">
        <w:rPr>
          <w:rFonts w:ascii="Arial" w:hAnsi="Arial" w:cs="Arial"/>
          <w:color w:val="000000"/>
        </w:rPr>
        <w:t xml:space="preserve"> stag</w:t>
      </w:r>
      <w:r w:rsidR="00871DB4">
        <w:rPr>
          <w:rFonts w:ascii="Arial" w:hAnsi="Arial" w:cs="Arial"/>
          <w:color w:val="000000"/>
        </w:rPr>
        <w:t xml:space="preserve">e of an acquisition, and </w:t>
      </w:r>
      <w:r w:rsidRPr="00F304D8">
        <w:rPr>
          <w:rFonts w:ascii="Arial" w:hAnsi="Arial" w:cs="Arial"/>
          <w:color w:val="000000"/>
        </w:rPr>
        <w:t>cover</w:t>
      </w:r>
      <w:r w:rsidR="00871DB4">
        <w:rPr>
          <w:rFonts w:ascii="Arial" w:hAnsi="Arial" w:cs="Arial"/>
          <w:color w:val="000000"/>
        </w:rPr>
        <w:t>s</w:t>
      </w:r>
      <w:r w:rsidRPr="00F304D8">
        <w:rPr>
          <w:rFonts w:ascii="Arial" w:hAnsi="Arial" w:cs="Arial"/>
          <w:color w:val="000000"/>
        </w:rPr>
        <w:t xml:space="preserve"> the acquisition process up to release of the RFP.  </w:t>
      </w:r>
    </w:p>
    <w:p w:rsidR="00463525" w:rsidRPr="00705C7D" w:rsidRDefault="00C20AF2" w:rsidP="00463525">
      <w:pPr>
        <w:pStyle w:val="ListParagraph"/>
        <w:numPr>
          <w:ilvl w:val="0"/>
          <w:numId w:val="5"/>
        </w:numPr>
        <w:autoSpaceDE w:val="0"/>
        <w:autoSpaceDN w:val="0"/>
        <w:adjustRightInd w:val="0"/>
        <w:spacing w:before="120" w:after="0" w:line="240" w:lineRule="auto"/>
        <w:contextualSpacing w:val="0"/>
        <w:rPr>
          <w:rFonts w:ascii="Arial" w:hAnsi="Arial" w:cs="Arial"/>
          <w:color w:val="000000"/>
        </w:rPr>
      </w:pPr>
      <w:r w:rsidRPr="00F304D8">
        <w:rPr>
          <w:rFonts w:ascii="Arial" w:hAnsi="Arial" w:cs="Arial"/>
          <w:b/>
          <w:color w:val="000000"/>
        </w:rPr>
        <w:t>Phase II</w:t>
      </w:r>
      <w:r w:rsidRPr="00F304D8">
        <w:rPr>
          <w:rFonts w:ascii="Arial" w:hAnsi="Arial" w:cs="Arial"/>
          <w:color w:val="000000"/>
        </w:rPr>
        <w:t>, tailored to the</w:t>
      </w:r>
      <w:r w:rsidR="00871DB4">
        <w:rPr>
          <w:rFonts w:ascii="Arial" w:hAnsi="Arial" w:cs="Arial"/>
          <w:color w:val="000000"/>
        </w:rPr>
        <w:t xml:space="preserve"> specific acquisition, is</w:t>
      </w:r>
      <w:r w:rsidRPr="00F304D8">
        <w:rPr>
          <w:rFonts w:ascii="Arial" w:hAnsi="Arial" w:cs="Arial"/>
          <w:color w:val="000000"/>
        </w:rPr>
        <w:t xml:space="preserve"> presented prior to, or immediately after receipt of proposals.</w:t>
      </w:r>
    </w:p>
    <w:p w:rsidR="00463525" w:rsidRPr="00966E33" w:rsidRDefault="00463525" w:rsidP="00463525">
      <w:pPr>
        <w:pStyle w:val="NormalWeb"/>
        <w:rPr>
          <w:rFonts w:ascii="Arial" w:hAnsi="Arial" w:cs="Arial"/>
          <w:b/>
          <w:bCs/>
          <w:sz w:val="22"/>
          <w:szCs w:val="22"/>
        </w:rPr>
      </w:pPr>
      <w:r>
        <w:rPr>
          <w:rFonts w:ascii="Arial" w:hAnsi="Arial" w:cs="Arial"/>
          <w:b/>
          <w:bCs/>
          <w:sz w:val="22"/>
          <w:szCs w:val="22"/>
        </w:rPr>
        <w:t>6</w:t>
      </w:r>
      <w:r w:rsidRPr="00966E33">
        <w:rPr>
          <w:rFonts w:ascii="Arial" w:hAnsi="Arial" w:cs="Arial"/>
          <w:b/>
          <w:bCs/>
          <w:sz w:val="22"/>
          <w:szCs w:val="22"/>
        </w:rPr>
        <w:t>.</w:t>
      </w:r>
      <w:r>
        <w:rPr>
          <w:rFonts w:ascii="Arial" w:hAnsi="Arial" w:cs="Arial"/>
          <w:b/>
          <w:bCs/>
          <w:sz w:val="22"/>
          <w:szCs w:val="22"/>
        </w:rPr>
        <w:t>4</w:t>
      </w:r>
      <w:r w:rsidR="000546CF">
        <w:rPr>
          <w:rFonts w:ascii="Arial" w:hAnsi="Arial" w:cs="Arial"/>
          <w:b/>
          <w:bCs/>
          <w:sz w:val="22"/>
          <w:szCs w:val="22"/>
        </w:rPr>
        <w:t xml:space="preserve">.2   </w:t>
      </w:r>
      <w:r w:rsidRPr="00966E33">
        <w:rPr>
          <w:rFonts w:ascii="Arial" w:hAnsi="Arial" w:cs="Arial"/>
          <w:b/>
          <w:bCs/>
          <w:sz w:val="22"/>
          <w:szCs w:val="22"/>
        </w:rPr>
        <w:t>Training Content</w:t>
      </w:r>
      <w:r w:rsidR="00C20AF2">
        <w:rPr>
          <w:rFonts w:ascii="Arial" w:hAnsi="Arial" w:cs="Arial"/>
          <w:b/>
          <w:bCs/>
          <w:sz w:val="22"/>
          <w:szCs w:val="22"/>
        </w:rPr>
        <w:t xml:space="preserve"> and Process</w:t>
      </w:r>
    </w:p>
    <w:p w:rsidR="002E6382" w:rsidRPr="00F304D8" w:rsidRDefault="00463525" w:rsidP="00705C7D">
      <w:pPr>
        <w:pStyle w:val="ListParagraph"/>
        <w:autoSpaceDE w:val="0"/>
        <w:autoSpaceDN w:val="0"/>
        <w:adjustRightInd w:val="0"/>
        <w:spacing w:after="0" w:line="240" w:lineRule="auto"/>
        <w:ind w:left="0"/>
        <w:rPr>
          <w:rFonts w:ascii="Arial" w:hAnsi="Arial" w:cs="Arial"/>
          <w:color w:val="000000"/>
        </w:rPr>
      </w:pPr>
      <w:r w:rsidRPr="00966E33">
        <w:rPr>
          <w:rFonts w:ascii="Arial" w:hAnsi="Arial" w:cs="Arial"/>
        </w:rPr>
        <w:t xml:space="preserve">Trainers </w:t>
      </w:r>
      <w:r w:rsidR="005C727B">
        <w:rPr>
          <w:rFonts w:ascii="Arial" w:hAnsi="Arial" w:cs="Arial"/>
        </w:rPr>
        <w:t>must</w:t>
      </w:r>
      <w:r w:rsidR="005C727B" w:rsidRPr="00966E33">
        <w:rPr>
          <w:rFonts w:ascii="Arial" w:hAnsi="Arial" w:cs="Arial"/>
        </w:rPr>
        <w:t xml:space="preserve"> </w:t>
      </w:r>
      <w:r w:rsidRPr="00966E33">
        <w:rPr>
          <w:rFonts w:ascii="Arial" w:hAnsi="Arial" w:cs="Arial"/>
        </w:rPr>
        <w:t xml:space="preserve">use the </w:t>
      </w:r>
      <w:r w:rsidR="000965C3">
        <w:rPr>
          <w:rFonts w:ascii="Arial" w:hAnsi="Arial" w:cs="Arial"/>
        </w:rPr>
        <w:t>source selection</w:t>
      </w:r>
      <w:r w:rsidR="00C20AF2">
        <w:rPr>
          <w:rFonts w:ascii="Arial" w:hAnsi="Arial" w:cs="Arial"/>
        </w:rPr>
        <w:t xml:space="preserve"> training modules developed by </w:t>
      </w:r>
      <w:r>
        <w:rPr>
          <w:rFonts w:ascii="Arial" w:hAnsi="Arial" w:cs="Arial"/>
        </w:rPr>
        <w:t xml:space="preserve">SAF/AQC </w:t>
      </w:r>
      <w:r w:rsidR="00C20AF2">
        <w:rPr>
          <w:rFonts w:ascii="Arial" w:hAnsi="Arial" w:cs="Arial"/>
        </w:rPr>
        <w:t>and tailor them, as needed, to meet the unique elements of the specific acquisition.</w:t>
      </w:r>
      <w:r w:rsidR="002E6382" w:rsidRPr="002E6382">
        <w:rPr>
          <w:rFonts w:ascii="Arial" w:hAnsi="Arial" w:cs="Arial"/>
          <w:b/>
          <w:color w:val="000000"/>
        </w:rPr>
        <w:t xml:space="preserve"> </w:t>
      </w:r>
      <w:r w:rsidR="00705C7D">
        <w:rPr>
          <w:rFonts w:ascii="Arial" w:hAnsi="Arial" w:cs="Arial"/>
          <w:b/>
          <w:color w:val="000000"/>
        </w:rPr>
        <w:t xml:space="preserve"> </w:t>
      </w:r>
      <w:r w:rsidR="002E6382">
        <w:rPr>
          <w:rFonts w:ascii="Arial" w:hAnsi="Arial" w:cs="Arial"/>
          <w:b/>
          <w:color w:val="000000"/>
        </w:rPr>
        <w:t>Independent review of source selection training materials by SST members is not sufficient to satisfy this training requirement.</w:t>
      </w:r>
    </w:p>
    <w:p w:rsidR="00463525" w:rsidRDefault="00C20AF2" w:rsidP="00C20AF2">
      <w:pPr>
        <w:pStyle w:val="NormalWeb"/>
        <w:rPr>
          <w:rFonts w:ascii="Arial" w:hAnsi="Arial" w:cs="Arial"/>
          <w:sz w:val="22"/>
          <w:szCs w:val="22"/>
        </w:rPr>
      </w:pPr>
      <w:r>
        <w:rPr>
          <w:rFonts w:ascii="Arial" w:hAnsi="Arial" w:cs="Arial"/>
          <w:sz w:val="22"/>
          <w:szCs w:val="22"/>
        </w:rPr>
        <w:t xml:space="preserve">The </w:t>
      </w:r>
      <w:r w:rsidR="00463525" w:rsidRPr="00C20AF2">
        <w:rPr>
          <w:rFonts w:ascii="Arial" w:hAnsi="Arial" w:cs="Arial"/>
          <w:b/>
          <w:sz w:val="22"/>
          <w:szCs w:val="22"/>
        </w:rPr>
        <w:t>Ethics, Procurement Integrity, and Conflicts of Interest</w:t>
      </w:r>
      <w:r>
        <w:rPr>
          <w:rFonts w:ascii="Arial" w:hAnsi="Arial" w:cs="Arial"/>
          <w:sz w:val="22"/>
          <w:szCs w:val="22"/>
        </w:rPr>
        <w:t xml:space="preserve"> topic should be presented by the local legal advisor.  Copies of this briefing are integrated in </w:t>
      </w:r>
      <w:r w:rsidR="005C727B">
        <w:rPr>
          <w:rFonts w:ascii="Arial" w:hAnsi="Arial" w:cs="Arial"/>
          <w:sz w:val="22"/>
          <w:szCs w:val="22"/>
        </w:rPr>
        <w:t xml:space="preserve">both Phase I and Phase II </w:t>
      </w:r>
      <w:r w:rsidR="000965C3">
        <w:rPr>
          <w:rFonts w:ascii="Arial" w:hAnsi="Arial" w:cs="Arial"/>
          <w:sz w:val="22"/>
          <w:szCs w:val="22"/>
        </w:rPr>
        <w:t>source selection</w:t>
      </w:r>
      <w:r>
        <w:rPr>
          <w:rFonts w:ascii="Arial" w:hAnsi="Arial" w:cs="Arial"/>
          <w:sz w:val="22"/>
          <w:szCs w:val="22"/>
        </w:rPr>
        <w:t xml:space="preserve"> training</w:t>
      </w:r>
      <w:r w:rsidR="005C727B">
        <w:rPr>
          <w:rFonts w:ascii="Arial" w:hAnsi="Arial" w:cs="Arial"/>
          <w:sz w:val="22"/>
          <w:szCs w:val="22"/>
        </w:rPr>
        <w:t xml:space="preserve"> materials</w:t>
      </w:r>
      <w:r w:rsidR="00463525" w:rsidRPr="00966E33">
        <w:rPr>
          <w:rFonts w:ascii="Arial" w:hAnsi="Arial" w:cs="Arial"/>
          <w:sz w:val="22"/>
          <w:szCs w:val="22"/>
        </w:rPr>
        <w:t xml:space="preserve">.  </w:t>
      </w:r>
    </w:p>
    <w:p w:rsidR="00C20AF2" w:rsidRPr="00966E33" w:rsidRDefault="00C20AF2" w:rsidP="00C20AF2">
      <w:pPr>
        <w:pStyle w:val="NormalWeb"/>
        <w:rPr>
          <w:rFonts w:ascii="Arial" w:hAnsi="Arial" w:cs="Arial"/>
          <w:sz w:val="22"/>
          <w:szCs w:val="22"/>
        </w:rPr>
      </w:pPr>
      <w:r>
        <w:rPr>
          <w:rFonts w:ascii="Arial" w:hAnsi="Arial" w:cs="Arial"/>
          <w:sz w:val="22"/>
          <w:szCs w:val="22"/>
        </w:rPr>
        <w:lastRenderedPageBreak/>
        <w:t xml:space="preserve">The length of the </w:t>
      </w:r>
      <w:r w:rsidR="000965C3">
        <w:rPr>
          <w:rFonts w:ascii="Arial" w:hAnsi="Arial" w:cs="Arial"/>
          <w:sz w:val="22"/>
          <w:szCs w:val="22"/>
        </w:rPr>
        <w:t>source selection</w:t>
      </w:r>
      <w:r>
        <w:rPr>
          <w:rFonts w:ascii="Arial" w:hAnsi="Arial" w:cs="Arial"/>
          <w:sz w:val="22"/>
          <w:szCs w:val="22"/>
        </w:rPr>
        <w:t xml:space="preserve"> training, and the level of detail presented in either Phase I or Phase II depends on the complexity of the specific acquisition, and the experience level of the SS</w:t>
      </w:r>
      <w:r w:rsidR="000965C3">
        <w:rPr>
          <w:rFonts w:ascii="Arial" w:hAnsi="Arial" w:cs="Arial"/>
          <w:sz w:val="22"/>
          <w:szCs w:val="22"/>
        </w:rPr>
        <w:t>T.</w:t>
      </w:r>
    </w:p>
    <w:p w:rsidR="00463525" w:rsidRPr="00966E33" w:rsidRDefault="00463525" w:rsidP="00463525">
      <w:pPr>
        <w:pStyle w:val="NormalWeb"/>
        <w:rPr>
          <w:rFonts w:ascii="Arial" w:hAnsi="Arial" w:cs="Arial"/>
          <w:b/>
          <w:bCs/>
          <w:sz w:val="22"/>
          <w:szCs w:val="22"/>
        </w:rPr>
      </w:pPr>
      <w:r>
        <w:rPr>
          <w:rFonts w:ascii="Arial" w:hAnsi="Arial" w:cs="Arial"/>
          <w:b/>
          <w:bCs/>
          <w:sz w:val="22"/>
          <w:szCs w:val="22"/>
        </w:rPr>
        <w:t>6.4</w:t>
      </w:r>
      <w:r w:rsidR="000546CF">
        <w:rPr>
          <w:rFonts w:ascii="Arial" w:hAnsi="Arial" w:cs="Arial"/>
          <w:b/>
          <w:bCs/>
          <w:sz w:val="22"/>
          <w:szCs w:val="22"/>
        </w:rPr>
        <w:t xml:space="preserve">.3   </w:t>
      </w:r>
      <w:r w:rsidRPr="00966E33">
        <w:rPr>
          <w:rFonts w:ascii="Arial" w:hAnsi="Arial" w:cs="Arial"/>
          <w:b/>
          <w:bCs/>
          <w:sz w:val="22"/>
          <w:szCs w:val="22"/>
        </w:rPr>
        <w:t>Advance Preparation</w:t>
      </w:r>
    </w:p>
    <w:p w:rsidR="00463525" w:rsidRDefault="00463525" w:rsidP="00F10E0C">
      <w:pPr>
        <w:pStyle w:val="NormalWeb"/>
        <w:rPr>
          <w:rFonts w:ascii="Arial" w:hAnsi="Arial" w:cs="Arial"/>
          <w:bCs/>
          <w:sz w:val="22"/>
          <w:szCs w:val="22"/>
        </w:rPr>
      </w:pPr>
      <w:r w:rsidRPr="00966E33">
        <w:rPr>
          <w:rFonts w:ascii="Arial" w:hAnsi="Arial" w:cs="Arial"/>
          <w:bCs/>
          <w:sz w:val="22"/>
          <w:szCs w:val="22"/>
        </w:rPr>
        <w:t xml:space="preserve">Effectiveness of the </w:t>
      </w:r>
      <w:r w:rsidR="000965C3">
        <w:rPr>
          <w:rFonts w:ascii="Arial" w:hAnsi="Arial" w:cs="Arial"/>
          <w:bCs/>
          <w:sz w:val="22"/>
          <w:szCs w:val="22"/>
        </w:rPr>
        <w:t xml:space="preserve">source selection </w:t>
      </w:r>
      <w:r w:rsidRPr="00966E33">
        <w:rPr>
          <w:rFonts w:ascii="Arial" w:hAnsi="Arial" w:cs="Arial"/>
          <w:bCs/>
          <w:sz w:val="22"/>
          <w:szCs w:val="22"/>
        </w:rPr>
        <w:t xml:space="preserve">training experience </w:t>
      </w:r>
      <w:r w:rsidR="00C20AF2">
        <w:rPr>
          <w:rFonts w:ascii="Arial" w:hAnsi="Arial" w:cs="Arial"/>
          <w:bCs/>
          <w:sz w:val="22"/>
          <w:szCs w:val="22"/>
        </w:rPr>
        <w:t xml:space="preserve"> can be</w:t>
      </w:r>
      <w:r w:rsidRPr="00966E33">
        <w:rPr>
          <w:rFonts w:ascii="Arial" w:hAnsi="Arial" w:cs="Arial"/>
          <w:bCs/>
          <w:sz w:val="22"/>
          <w:szCs w:val="22"/>
        </w:rPr>
        <w:t xml:space="preserve"> enhanced with</w:t>
      </w:r>
      <w:r w:rsidR="00C20AF2">
        <w:rPr>
          <w:rFonts w:ascii="Arial" w:hAnsi="Arial" w:cs="Arial"/>
          <w:bCs/>
          <w:sz w:val="22"/>
          <w:szCs w:val="22"/>
        </w:rPr>
        <w:t xml:space="preserve"> advance preparation.</w:t>
      </w:r>
      <w:r w:rsidRPr="00966E33">
        <w:rPr>
          <w:rFonts w:ascii="Arial" w:hAnsi="Arial" w:cs="Arial"/>
          <w:bCs/>
          <w:sz w:val="22"/>
          <w:szCs w:val="22"/>
        </w:rPr>
        <w:t xml:space="preserve"> </w:t>
      </w:r>
      <w:r w:rsidR="00C20AF2">
        <w:rPr>
          <w:rFonts w:ascii="Arial" w:hAnsi="Arial" w:cs="Arial"/>
          <w:bCs/>
          <w:sz w:val="22"/>
          <w:szCs w:val="22"/>
        </w:rPr>
        <w:t>The</w:t>
      </w:r>
      <w:r w:rsidRPr="00966E33">
        <w:rPr>
          <w:rFonts w:ascii="Arial" w:hAnsi="Arial" w:cs="Arial"/>
          <w:bCs/>
          <w:sz w:val="22"/>
          <w:szCs w:val="22"/>
        </w:rPr>
        <w:t xml:space="preserve"> Defense Acquisition University (DAU) offers continuous learning modules </w:t>
      </w:r>
      <w:r w:rsidR="00C20AF2">
        <w:rPr>
          <w:rFonts w:ascii="Arial" w:hAnsi="Arial" w:cs="Arial"/>
          <w:bCs/>
          <w:sz w:val="22"/>
          <w:szCs w:val="22"/>
        </w:rPr>
        <w:t xml:space="preserve">on </w:t>
      </w:r>
      <w:r w:rsidR="000965C3">
        <w:rPr>
          <w:rFonts w:ascii="Arial" w:hAnsi="Arial" w:cs="Arial"/>
          <w:bCs/>
          <w:sz w:val="22"/>
          <w:szCs w:val="22"/>
        </w:rPr>
        <w:t>source selection</w:t>
      </w:r>
      <w:r w:rsidR="00C20AF2">
        <w:rPr>
          <w:rFonts w:ascii="Arial" w:hAnsi="Arial" w:cs="Arial"/>
          <w:bCs/>
          <w:sz w:val="22"/>
          <w:szCs w:val="22"/>
        </w:rPr>
        <w:t xml:space="preserve"> and related topics</w:t>
      </w:r>
      <w:r w:rsidR="005C727B">
        <w:rPr>
          <w:rFonts w:ascii="Arial" w:hAnsi="Arial" w:cs="Arial"/>
          <w:bCs/>
          <w:sz w:val="22"/>
          <w:szCs w:val="22"/>
        </w:rPr>
        <w:t>,</w:t>
      </w:r>
      <w:r w:rsidR="00C20AF2">
        <w:rPr>
          <w:rFonts w:ascii="Arial" w:hAnsi="Arial" w:cs="Arial"/>
          <w:bCs/>
          <w:sz w:val="22"/>
          <w:szCs w:val="22"/>
        </w:rPr>
        <w:t xml:space="preserve"> </w:t>
      </w:r>
      <w:r w:rsidRPr="00966E33">
        <w:rPr>
          <w:rFonts w:ascii="Arial" w:hAnsi="Arial" w:cs="Arial"/>
          <w:bCs/>
          <w:sz w:val="22"/>
          <w:szCs w:val="22"/>
        </w:rPr>
        <w:t>http://icatalog.dau.mil/onlinecatalog/tabnavcl.aspx.  S</w:t>
      </w:r>
      <w:r w:rsidR="00C20AF2">
        <w:rPr>
          <w:rFonts w:ascii="Arial" w:hAnsi="Arial" w:cs="Arial"/>
          <w:bCs/>
          <w:sz w:val="22"/>
          <w:szCs w:val="22"/>
        </w:rPr>
        <w:t>ome s</w:t>
      </w:r>
      <w:r w:rsidRPr="00966E33">
        <w:rPr>
          <w:rFonts w:ascii="Arial" w:hAnsi="Arial" w:cs="Arial"/>
          <w:bCs/>
          <w:sz w:val="22"/>
          <w:szCs w:val="22"/>
        </w:rPr>
        <w:t xml:space="preserve">uggested DAU courses include </w:t>
      </w:r>
      <w:hyperlink r:id="rId52" w:history="1">
        <w:r w:rsidRPr="001B6370">
          <w:rPr>
            <w:rStyle w:val="Hyperlink"/>
            <w:rFonts w:ascii="Arial" w:hAnsi="Arial" w:cs="Arial"/>
            <w:bCs/>
            <w:sz w:val="22"/>
            <w:szCs w:val="22"/>
          </w:rPr>
          <w:t>CLC 004</w:t>
        </w:r>
      </w:hyperlink>
      <w:r w:rsidRPr="00966E33">
        <w:rPr>
          <w:rFonts w:ascii="Arial" w:hAnsi="Arial" w:cs="Arial"/>
          <w:bCs/>
          <w:sz w:val="22"/>
          <w:szCs w:val="22"/>
        </w:rPr>
        <w:t xml:space="preserve"> (Market Research), </w:t>
      </w:r>
      <w:hyperlink r:id="rId53" w:history="1">
        <w:r w:rsidRPr="001B6370">
          <w:rPr>
            <w:rStyle w:val="Hyperlink"/>
            <w:rFonts w:ascii="Arial" w:hAnsi="Arial" w:cs="Arial"/>
            <w:bCs/>
            <w:sz w:val="22"/>
            <w:szCs w:val="22"/>
          </w:rPr>
          <w:t>CLC 007</w:t>
        </w:r>
      </w:hyperlink>
      <w:r w:rsidRPr="00966E33">
        <w:rPr>
          <w:rFonts w:ascii="Arial" w:hAnsi="Arial" w:cs="Arial"/>
          <w:bCs/>
          <w:sz w:val="22"/>
          <w:szCs w:val="22"/>
        </w:rPr>
        <w:t xml:space="preserve"> (Source Selection), </w:t>
      </w:r>
      <w:hyperlink r:id="rId54" w:history="1">
        <w:r w:rsidRPr="001B6370">
          <w:rPr>
            <w:rStyle w:val="Hyperlink"/>
            <w:rFonts w:ascii="Arial" w:hAnsi="Arial" w:cs="Arial"/>
            <w:bCs/>
            <w:sz w:val="22"/>
            <w:szCs w:val="22"/>
          </w:rPr>
          <w:t>CLC 132</w:t>
        </w:r>
      </w:hyperlink>
      <w:r w:rsidRPr="00966E33">
        <w:rPr>
          <w:rFonts w:ascii="Arial" w:hAnsi="Arial" w:cs="Arial"/>
          <w:bCs/>
          <w:sz w:val="22"/>
          <w:szCs w:val="22"/>
        </w:rPr>
        <w:t xml:space="preserve"> (Organizational Conflicts of Interest), and </w:t>
      </w:r>
      <w:hyperlink r:id="rId55" w:history="1">
        <w:r w:rsidRPr="001B6370">
          <w:rPr>
            <w:rStyle w:val="Hyperlink"/>
            <w:rFonts w:ascii="Arial" w:hAnsi="Arial" w:cs="Arial"/>
            <w:bCs/>
            <w:sz w:val="22"/>
            <w:szCs w:val="22"/>
          </w:rPr>
          <w:t>CLM 049</w:t>
        </w:r>
      </w:hyperlink>
      <w:r w:rsidRPr="00966E33">
        <w:rPr>
          <w:rFonts w:ascii="Arial" w:hAnsi="Arial" w:cs="Arial"/>
          <w:bCs/>
          <w:sz w:val="22"/>
          <w:szCs w:val="22"/>
        </w:rPr>
        <w:t xml:space="preserve"> (Procurement Fraud Indicators). </w:t>
      </w:r>
    </w:p>
    <w:p w:rsidR="00463525" w:rsidRPr="00966E33" w:rsidRDefault="00463525" w:rsidP="00F10E0C">
      <w:pPr>
        <w:pStyle w:val="NormalWeb"/>
        <w:rPr>
          <w:rFonts w:ascii="Arial" w:hAnsi="Arial" w:cs="Arial"/>
          <w:b/>
          <w:sz w:val="22"/>
          <w:szCs w:val="22"/>
        </w:rPr>
      </w:pPr>
      <w:r>
        <w:rPr>
          <w:rFonts w:ascii="Arial" w:hAnsi="Arial" w:cs="Arial"/>
          <w:b/>
          <w:sz w:val="22"/>
          <w:szCs w:val="22"/>
        </w:rPr>
        <w:t>6</w:t>
      </w:r>
      <w:r w:rsidRPr="00966E33">
        <w:rPr>
          <w:rFonts w:ascii="Arial" w:hAnsi="Arial" w:cs="Arial"/>
          <w:b/>
          <w:sz w:val="22"/>
          <w:szCs w:val="22"/>
        </w:rPr>
        <w:t>.</w:t>
      </w:r>
      <w:r>
        <w:rPr>
          <w:rFonts w:ascii="Arial" w:hAnsi="Arial" w:cs="Arial"/>
          <w:b/>
          <w:sz w:val="22"/>
          <w:szCs w:val="22"/>
        </w:rPr>
        <w:t>5</w:t>
      </w:r>
      <w:r w:rsidR="00410664">
        <w:rPr>
          <w:rFonts w:ascii="Arial" w:hAnsi="Arial" w:cs="Arial"/>
          <w:b/>
          <w:sz w:val="22"/>
          <w:szCs w:val="22"/>
        </w:rPr>
        <w:t xml:space="preserve">   </w:t>
      </w:r>
      <w:r w:rsidR="000965C3">
        <w:rPr>
          <w:rFonts w:ascii="Arial" w:hAnsi="Arial" w:cs="Arial"/>
          <w:b/>
          <w:sz w:val="22"/>
          <w:szCs w:val="22"/>
        </w:rPr>
        <w:t xml:space="preserve">Source Selection </w:t>
      </w:r>
      <w:r w:rsidRPr="00966E33">
        <w:rPr>
          <w:rFonts w:ascii="Arial" w:hAnsi="Arial" w:cs="Arial"/>
          <w:b/>
          <w:sz w:val="22"/>
          <w:szCs w:val="22"/>
        </w:rPr>
        <w:t xml:space="preserve">Training Material </w:t>
      </w:r>
    </w:p>
    <w:p w:rsidR="00AA633A" w:rsidRPr="00F10E0C" w:rsidRDefault="002D1E11" w:rsidP="00F10E0C">
      <w:pPr>
        <w:pStyle w:val="NormalWeb"/>
        <w:spacing w:before="0" w:beforeAutospacing="0" w:after="0" w:afterAutospacing="0"/>
        <w:rPr>
          <w:rFonts w:ascii="Arial" w:hAnsi="Arial" w:cs="Arial"/>
          <w:bCs/>
          <w:sz w:val="22"/>
          <w:szCs w:val="22"/>
        </w:rPr>
      </w:pPr>
      <w:r w:rsidRPr="00F10E0C">
        <w:rPr>
          <w:rFonts w:ascii="Arial" w:hAnsi="Arial" w:cs="Arial"/>
          <w:bCs/>
          <w:sz w:val="22"/>
          <w:szCs w:val="22"/>
        </w:rPr>
        <w:t xml:space="preserve">The </w:t>
      </w:r>
      <w:r w:rsidR="00463525" w:rsidRPr="00F10E0C">
        <w:rPr>
          <w:rFonts w:ascii="Arial" w:hAnsi="Arial" w:cs="Arial"/>
          <w:bCs/>
          <w:sz w:val="22"/>
          <w:szCs w:val="22"/>
        </w:rPr>
        <w:t xml:space="preserve">Source Selection Training Modules, Trainer’s Lesson Plans, and Resource/Reference Material </w:t>
      </w:r>
      <w:r w:rsidRPr="00F10E0C">
        <w:rPr>
          <w:rFonts w:ascii="Arial" w:hAnsi="Arial" w:cs="Arial"/>
          <w:bCs/>
          <w:sz w:val="22"/>
          <w:szCs w:val="22"/>
        </w:rPr>
        <w:t xml:space="preserve">are </w:t>
      </w:r>
      <w:r w:rsidR="005B0582" w:rsidRPr="00F10E0C">
        <w:rPr>
          <w:rFonts w:ascii="Arial" w:hAnsi="Arial" w:cs="Arial"/>
          <w:bCs/>
          <w:sz w:val="22"/>
          <w:szCs w:val="22"/>
        </w:rPr>
        <w:t>accessible by all AF CAC users</w:t>
      </w:r>
      <w:r w:rsidR="00705C7D" w:rsidRPr="00F10E0C">
        <w:rPr>
          <w:rFonts w:ascii="Arial" w:hAnsi="Arial" w:cs="Arial"/>
          <w:bCs/>
          <w:sz w:val="22"/>
          <w:szCs w:val="22"/>
        </w:rPr>
        <w:t xml:space="preserve"> at</w:t>
      </w:r>
      <w:r w:rsidR="005B0582" w:rsidRPr="00F10E0C">
        <w:rPr>
          <w:rFonts w:ascii="Arial" w:hAnsi="Arial" w:cs="Arial"/>
          <w:bCs/>
          <w:sz w:val="22"/>
          <w:szCs w:val="22"/>
        </w:rPr>
        <w:t xml:space="preserve">: </w:t>
      </w:r>
      <w:r w:rsidR="00F10E0C">
        <w:rPr>
          <w:rFonts w:ascii="Arial" w:hAnsi="Arial" w:cs="Arial"/>
          <w:bCs/>
          <w:sz w:val="22"/>
          <w:szCs w:val="22"/>
        </w:rPr>
        <w:t xml:space="preserve"> </w:t>
      </w:r>
      <w:hyperlink r:id="rId56" w:history="1">
        <w:r w:rsidR="00F10E0C" w:rsidRPr="000B66C7">
          <w:rPr>
            <w:rStyle w:val="Hyperlink"/>
            <w:rFonts w:ascii="Arial" w:hAnsi="Arial" w:cs="Arial"/>
            <w:bCs/>
            <w:sz w:val="22"/>
            <w:szCs w:val="22"/>
          </w:rPr>
          <w:t>https://cs.eis.af.mil/airforcecontracting/aqcinternal/fieldsupportteam/source_selection_train_the_trainers/Forms/AllItems.aspx</w:t>
        </w:r>
      </w:hyperlink>
    </w:p>
    <w:p w:rsidR="00463525" w:rsidRPr="00966E33" w:rsidRDefault="00463525" w:rsidP="00F10E0C">
      <w:pPr>
        <w:pStyle w:val="NormalWeb"/>
        <w:rPr>
          <w:rFonts w:ascii="Arial" w:hAnsi="Arial" w:cs="Arial"/>
          <w:b/>
          <w:sz w:val="22"/>
          <w:szCs w:val="22"/>
        </w:rPr>
      </w:pPr>
      <w:r>
        <w:rPr>
          <w:rFonts w:ascii="Arial" w:hAnsi="Arial" w:cs="Arial"/>
          <w:b/>
          <w:sz w:val="22"/>
          <w:szCs w:val="22"/>
        </w:rPr>
        <w:t>6.6</w:t>
      </w:r>
      <w:r w:rsidR="00410664">
        <w:rPr>
          <w:rFonts w:ascii="Arial" w:hAnsi="Arial" w:cs="Arial"/>
          <w:b/>
          <w:sz w:val="22"/>
          <w:szCs w:val="22"/>
        </w:rPr>
        <w:t xml:space="preserve">   </w:t>
      </w:r>
      <w:r w:rsidRPr="00966E33">
        <w:rPr>
          <w:rFonts w:ascii="Arial" w:hAnsi="Arial" w:cs="Arial"/>
          <w:b/>
          <w:sz w:val="22"/>
          <w:szCs w:val="22"/>
        </w:rPr>
        <w:t>Training Certificate</w:t>
      </w:r>
      <w:r w:rsidR="00AA633A">
        <w:rPr>
          <w:rFonts w:ascii="Arial" w:hAnsi="Arial" w:cs="Arial"/>
          <w:b/>
          <w:sz w:val="22"/>
          <w:szCs w:val="22"/>
        </w:rPr>
        <w:t>s</w:t>
      </w:r>
    </w:p>
    <w:p w:rsidR="00AA633A" w:rsidRDefault="00AA633A" w:rsidP="00463525">
      <w:pPr>
        <w:pStyle w:val="NormalWeb"/>
        <w:rPr>
          <w:rFonts w:ascii="Arial" w:hAnsi="Arial" w:cs="Arial"/>
          <w:bCs/>
          <w:sz w:val="22"/>
          <w:szCs w:val="22"/>
        </w:rPr>
      </w:pPr>
      <w:r w:rsidRPr="00966E33">
        <w:rPr>
          <w:rFonts w:ascii="Arial" w:hAnsi="Arial" w:cs="Arial"/>
          <w:bCs/>
          <w:sz w:val="22"/>
          <w:szCs w:val="22"/>
        </w:rPr>
        <w:t>SAF/AQC Field Support Team</w:t>
      </w:r>
      <w:r>
        <w:rPr>
          <w:rFonts w:ascii="Arial" w:hAnsi="Arial" w:cs="Arial"/>
          <w:bCs/>
          <w:sz w:val="22"/>
          <w:szCs w:val="22"/>
        </w:rPr>
        <w:t xml:space="preserve"> will provide a Source Selection Training Certificate</w:t>
      </w:r>
      <w:r w:rsidR="005C727B" w:rsidRPr="005C727B">
        <w:rPr>
          <w:rFonts w:ascii="Arial" w:hAnsi="Arial" w:cs="Arial"/>
          <w:bCs/>
          <w:sz w:val="22"/>
          <w:szCs w:val="22"/>
        </w:rPr>
        <w:t xml:space="preserve"> </w:t>
      </w:r>
      <w:r w:rsidR="005C727B">
        <w:rPr>
          <w:rFonts w:ascii="Arial" w:hAnsi="Arial" w:cs="Arial"/>
          <w:bCs/>
          <w:sz w:val="22"/>
          <w:szCs w:val="22"/>
        </w:rPr>
        <w:t xml:space="preserve">to the Training Managers/POCs and Trainers who have completed the </w:t>
      </w:r>
      <w:r w:rsidR="000965C3">
        <w:rPr>
          <w:rFonts w:ascii="Arial" w:hAnsi="Arial" w:cs="Arial"/>
          <w:bCs/>
          <w:sz w:val="22"/>
          <w:szCs w:val="22"/>
        </w:rPr>
        <w:t>source selection</w:t>
      </w:r>
      <w:r w:rsidR="005C727B">
        <w:rPr>
          <w:rFonts w:ascii="Arial" w:hAnsi="Arial" w:cs="Arial"/>
          <w:bCs/>
          <w:sz w:val="22"/>
          <w:szCs w:val="22"/>
        </w:rPr>
        <w:t xml:space="preserve"> training</w:t>
      </w:r>
      <w:r>
        <w:rPr>
          <w:rFonts w:ascii="Arial" w:hAnsi="Arial" w:cs="Arial"/>
          <w:bCs/>
          <w:sz w:val="22"/>
          <w:szCs w:val="22"/>
        </w:rPr>
        <w:t>.</w:t>
      </w:r>
    </w:p>
    <w:p w:rsidR="00AA633A" w:rsidRPr="00311E75" w:rsidRDefault="00AA633A" w:rsidP="00F10E0C">
      <w:pPr>
        <w:pStyle w:val="NormalWeb"/>
        <w:rPr>
          <w:rFonts w:ascii="Arial" w:hAnsi="Arial" w:cs="Arial"/>
          <w:bCs/>
          <w:sz w:val="22"/>
          <w:szCs w:val="22"/>
        </w:rPr>
      </w:pPr>
      <w:r w:rsidRPr="00311E75">
        <w:rPr>
          <w:rFonts w:ascii="Arial" w:hAnsi="Arial" w:cs="Arial"/>
          <w:bCs/>
          <w:sz w:val="22"/>
          <w:szCs w:val="22"/>
        </w:rPr>
        <w:t xml:space="preserve">Trainers </w:t>
      </w:r>
      <w:r w:rsidR="005C727B">
        <w:rPr>
          <w:rFonts w:ascii="Arial" w:hAnsi="Arial" w:cs="Arial"/>
          <w:bCs/>
          <w:sz w:val="22"/>
          <w:szCs w:val="22"/>
        </w:rPr>
        <w:t>must</w:t>
      </w:r>
      <w:r w:rsidRPr="00311E75">
        <w:rPr>
          <w:rFonts w:ascii="Arial" w:hAnsi="Arial" w:cs="Arial"/>
          <w:bCs/>
          <w:sz w:val="22"/>
          <w:szCs w:val="22"/>
        </w:rPr>
        <w:t xml:space="preserve"> provide the Source Selection Training Certificate for </w:t>
      </w:r>
      <w:hyperlink r:id="rId57" w:history="1">
        <w:r w:rsidRPr="00851AEB">
          <w:rPr>
            <w:rStyle w:val="Hyperlink"/>
            <w:rFonts w:ascii="Arial" w:hAnsi="Arial" w:cs="Arial"/>
            <w:bCs/>
            <w:sz w:val="22"/>
            <w:szCs w:val="22"/>
          </w:rPr>
          <w:t>Phase I</w:t>
        </w:r>
      </w:hyperlink>
      <w:r w:rsidRPr="00311E75">
        <w:rPr>
          <w:rFonts w:ascii="Arial" w:hAnsi="Arial" w:cs="Arial"/>
          <w:bCs/>
          <w:sz w:val="22"/>
          <w:szCs w:val="22"/>
        </w:rPr>
        <w:t xml:space="preserve"> and </w:t>
      </w:r>
      <w:hyperlink r:id="rId58" w:history="1">
        <w:r w:rsidRPr="00851AEB">
          <w:rPr>
            <w:rStyle w:val="Hyperlink"/>
            <w:rFonts w:ascii="Arial" w:hAnsi="Arial" w:cs="Arial"/>
            <w:bCs/>
            <w:sz w:val="22"/>
            <w:szCs w:val="22"/>
          </w:rPr>
          <w:t>Phase II</w:t>
        </w:r>
      </w:hyperlink>
      <w:r w:rsidR="005C727B" w:rsidRPr="005C727B">
        <w:rPr>
          <w:rFonts w:ascii="Arial" w:hAnsi="Arial" w:cs="Arial"/>
          <w:bCs/>
          <w:sz w:val="22"/>
          <w:szCs w:val="22"/>
        </w:rPr>
        <w:t xml:space="preserve"> </w:t>
      </w:r>
      <w:r w:rsidR="005C727B">
        <w:rPr>
          <w:rFonts w:ascii="Arial" w:hAnsi="Arial" w:cs="Arial"/>
          <w:bCs/>
          <w:sz w:val="22"/>
          <w:szCs w:val="22"/>
        </w:rPr>
        <w:t xml:space="preserve">to the </w:t>
      </w:r>
      <w:r w:rsidR="005C727B" w:rsidRPr="00311E75">
        <w:rPr>
          <w:rFonts w:ascii="Arial" w:hAnsi="Arial" w:cs="Arial"/>
          <w:bCs/>
          <w:sz w:val="22"/>
          <w:szCs w:val="22"/>
        </w:rPr>
        <w:t>personnel</w:t>
      </w:r>
      <w:r w:rsidR="005C727B">
        <w:rPr>
          <w:rFonts w:ascii="Arial" w:hAnsi="Arial" w:cs="Arial"/>
          <w:bCs/>
          <w:sz w:val="22"/>
          <w:szCs w:val="22"/>
        </w:rPr>
        <w:t xml:space="preserve"> they train.  </w:t>
      </w:r>
    </w:p>
    <w:p w:rsidR="00FA7719" w:rsidRDefault="00FA7719" w:rsidP="00311E75">
      <w:pPr>
        <w:rPr>
          <w:rFonts w:ascii="Arial" w:hAnsi="Arial" w:cs="Arial"/>
          <w:b/>
          <w:bCs/>
          <w:sz w:val="22"/>
          <w:szCs w:val="22"/>
        </w:rPr>
      </w:pPr>
      <w:r>
        <w:rPr>
          <w:rFonts w:ascii="Arial" w:hAnsi="Arial" w:cs="Arial"/>
          <w:b/>
          <w:bCs/>
          <w:sz w:val="22"/>
          <w:szCs w:val="22"/>
        </w:rPr>
        <w:t xml:space="preserve">6.7  Source Selection Training </w:t>
      </w:r>
      <w:r w:rsidR="00AA633A" w:rsidRPr="00311E75">
        <w:rPr>
          <w:rFonts w:ascii="Arial" w:hAnsi="Arial" w:cs="Arial"/>
          <w:b/>
          <w:bCs/>
          <w:sz w:val="22"/>
          <w:szCs w:val="22"/>
        </w:rPr>
        <w:t>Survey</w:t>
      </w:r>
      <w:r w:rsidR="00AA633A" w:rsidRPr="00311E75">
        <w:rPr>
          <w:rFonts w:ascii="Arial" w:hAnsi="Arial" w:cs="Arial"/>
          <w:bCs/>
          <w:sz w:val="22"/>
          <w:szCs w:val="22"/>
        </w:rPr>
        <w:t xml:space="preserve"> </w:t>
      </w:r>
    </w:p>
    <w:p w:rsidR="00FA7719" w:rsidRDefault="00FA7719" w:rsidP="00311E75">
      <w:pPr>
        <w:rPr>
          <w:rFonts w:ascii="Arial" w:hAnsi="Arial" w:cs="Arial"/>
          <w:b/>
          <w:bCs/>
          <w:sz w:val="22"/>
          <w:szCs w:val="22"/>
        </w:rPr>
      </w:pPr>
    </w:p>
    <w:p w:rsidR="00311E75" w:rsidRPr="00311E75" w:rsidRDefault="009E2DA5" w:rsidP="00311E75">
      <w:pPr>
        <w:rPr>
          <w:rFonts w:ascii="Arial" w:hAnsi="Arial" w:cs="Arial"/>
          <w:sz w:val="22"/>
          <w:szCs w:val="22"/>
        </w:rPr>
      </w:pPr>
      <w:r>
        <w:rPr>
          <w:rFonts w:ascii="Arial" w:hAnsi="Arial" w:cs="Arial"/>
          <w:bCs/>
          <w:sz w:val="22"/>
          <w:szCs w:val="22"/>
        </w:rPr>
        <w:t>Following training, personnel are</w:t>
      </w:r>
      <w:r w:rsidR="00AA633A" w:rsidRPr="00311E75">
        <w:rPr>
          <w:rFonts w:ascii="Arial" w:hAnsi="Arial" w:cs="Arial"/>
          <w:bCs/>
          <w:sz w:val="22"/>
          <w:szCs w:val="22"/>
        </w:rPr>
        <w:t xml:space="preserve"> encouraged to complete the </w:t>
      </w:r>
      <w:hyperlink r:id="rId59" w:history="1">
        <w:r w:rsidR="00311E75" w:rsidRPr="00F10E0C">
          <w:rPr>
            <w:rStyle w:val="Hyperlink"/>
            <w:rFonts w:ascii="Arial" w:hAnsi="Arial" w:cs="Arial"/>
            <w:bCs/>
            <w:i/>
            <w:sz w:val="22"/>
            <w:szCs w:val="22"/>
          </w:rPr>
          <w:t>electronic survey</w:t>
        </w:r>
      </w:hyperlink>
      <w:r w:rsidR="00311E75" w:rsidRPr="00F10E0C">
        <w:rPr>
          <w:rFonts w:ascii="Arial" w:hAnsi="Arial" w:cs="Arial"/>
          <w:bCs/>
          <w:i/>
          <w:sz w:val="22"/>
          <w:szCs w:val="22"/>
        </w:rPr>
        <w:t xml:space="preserve"> </w:t>
      </w:r>
      <w:r w:rsidR="00FA7719">
        <w:rPr>
          <w:rFonts w:ascii="Arial" w:hAnsi="Arial" w:cs="Arial"/>
          <w:sz w:val="22"/>
          <w:szCs w:val="22"/>
        </w:rPr>
        <w:t>available on</w:t>
      </w:r>
      <w:r w:rsidR="00311E75" w:rsidRPr="00311E75">
        <w:rPr>
          <w:rFonts w:ascii="Arial" w:hAnsi="Arial" w:cs="Arial"/>
          <w:sz w:val="22"/>
          <w:szCs w:val="22"/>
        </w:rPr>
        <w:t xml:space="preserve"> the AF C</w:t>
      </w:r>
      <w:r w:rsidR="00FA7719">
        <w:rPr>
          <w:rFonts w:ascii="Arial" w:hAnsi="Arial" w:cs="Arial"/>
          <w:sz w:val="22"/>
          <w:szCs w:val="22"/>
        </w:rPr>
        <w:t xml:space="preserve">ontracting Central Public Site under </w:t>
      </w:r>
      <w:r w:rsidR="00311E75" w:rsidRPr="00311E75">
        <w:rPr>
          <w:rFonts w:ascii="Arial" w:hAnsi="Arial" w:cs="Arial"/>
          <w:sz w:val="22"/>
          <w:szCs w:val="22"/>
        </w:rPr>
        <w:t>Knowledge Center, Field Support.  The feedback provided through the survey will enable SAF/AQC</w:t>
      </w:r>
      <w:r>
        <w:rPr>
          <w:rFonts w:ascii="Arial" w:hAnsi="Arial" w:cs="Arial"/>
          <w:sz w:val="22"/>
          <w:szCs w:val="22"/>
        </w:rPr>
        <w:t>P (Field Support Team)</w:t>
      </w:r>
      <w:r w:rsidR="00311E75" w:rsidRPr="00311E75">
        <w:rPr>
          <w:rFonts w:ascii="Arial" w:hAnsi="Arial" w:cs="Arial"/>
          <w:sz w:val="22"/>
          <w:szCs w:val="22"/>
        </w:rPr>
        <w:t xml:space="preserve"> to ga</w:t>
      </w:r>
      <w:r w:rsidR="00FA7719">
        <w:rPr>
          <w:rFonts w:ascii="Arial" w:hAnsi="Arial" w:cs="Arial"/>
          <w:sz w:val="22"/>
          <w:szCs w:val="22"/>
        </w:rPr>
        <w:t>u</w:t>
      </w:r>
      <w:r w:rsidR="00311E75" w:rsidRPr="00311E75">
        <w:rPr>
          <w:rFonts w:ascii="Arial" w:hAnsi="Arial" w:cs="Arial"/>
          <w:sz w:val="22"/>
          <w:szCs w:val="22"/>
        </w:rPr>
        <w:t xml:space="preserve">ge the effectiveness of its </w:t>
      </w:r>
      <w:r w:rsidR="000965C3">
        <w:rPr>
          <w:rFonts w:ascii="Arial" w:hAnsi="Arial" w:cs="Arial"/>
          <w:sz w:val="22"/>
          <w:szCs w:val="22"/>
        </w:rPr>
        <w:t>source selection</w:t>
      </w:r>
      <w:r w:rsidR="00311E75" w:rsidRPr="00311E75">
        <w:rPr>
          <w:rFonts w:ascii="Arial" w:hAnsi="Arial" w:cs="Arial"/>
          <w:sz w:val="22"/>
          <w:szCs w:val="22"/>
        </w:rPr>
        <w:t xml:space="preserve"> training and improve it, if required. </w:t>
      </w:r>
    </w:p>
    <w:p w:rsidR="00FA7719" w:rsidRDefault="00FA7719" w:rsidP="00311E75">
      <w:pPr>
        <w:rPr>
          <w:rFonts w:ascii="Arial" w:hAnsi="Arial" w:cs="Arial"/>
          <w:b/>
          <w:sz w:val="22"/>
          <w:szCs w:val="22"/>
        </w:rPr>
      </w:pPr>
    </w:p>
    <w:p w:rsidR="00FA7719" w:rsidRDefault="00FA7719" w:rsidP="00311E75">
      <w:pPr>
        <w:rPr>
          <w:rFonts w:ascii="Arial" w:hAnsi="Arial" w:cs="Arial"/>
          <w:b/>
          <w:sz w:val="22"/>
          <w:szCs w:val="22"/>
        </w:rPr>
      </w:pPr>
      <w:r>
        <w:rPr>
          <w:rFonts w:ascii="Arial" w:hAnsi="Arial" w:cs="Arial"/>
          <w:b/>
          <w:sz w:val="22"/>
          <w:szCs w:val="22"/>
        </w:rPr>
        <w:t xml:space="preserve">6.8  </w:t>
      </w:r>
      <w:r w:rsidR="00311E75" w:rsidRPr="00311E75">
        <w:rPr>
          <w:rFonts w:ascii="Arial" w:hAnsi="Arial" w:cs="Arial"/>
          <w:b/>
          <w:sz w:val="22"/>
          <w:szCs w:val="22"/>
        </w:rPr>
        <w:t>Continuing Learning Points (CLPs)</w:t>
      </w:r>
    </w:p>
    <w:p w:rsidR="00FA7719" w:rsidRDefault="00FA7719" w:rsidP="00311E75">
      <w:pPr>
        <w:rPr>
          <w:rFonts w:ascii="Arial" w:hAnsi="Arial" w:cs="Arial"/>
          <w:b/>
          <w:sz w:val="22"/>
          <w:szCs w:val="22"/>
        </w:rPr>
      </w:pPr>
    </w:p>
    <w:p w:rsidR="00311E75" w:rsidRPr="00311E75" w:rsidRDefault="00311E75" w:rsidP="00311E75">
      <w:pPr>
        <w:rPr>
          <w:rFonts w:ascii="Arial" w:hAnsi="Arial" w:cs="Arial"/>
          <w:sz w:val="22"/>
          <w:szCs w:val="22"/>
        </w:rPr>
      </w:pPr>
      <w:r w:rsidRPr="00311E75">
        <w:rPr>
          <w:rFonts w:ascii="Arial" w:hAnsi="Arial" w:cs="Arial"/>
          <w:sz w:val="22"/>
          <w:szCs w:val="22"/>
        </w:rPr>
        <w:t>SCOs/SCCOs</w:t>
      </w:r>
      <w:r w:rsidRPr="00311E75">
        <w:rPr>
          <w:rFonts w:ascii="Arial" w:hAnsi="Arial" w:cs="Arial"/>
          <w:b/>
          <w:sz w:val="22"/>
          <w:szCs w:val="22"/>
        </w:rPr>
        <w:t xml:space="preserve"> </w:t>
      </w:r>
      <w:r w:rsidR="00FA7719">
        <w:rPr>
          <w:rFonts w:ascii="Arial" w:hAnsi="Arial" w:cs="Arial"/>
          <w:sz w:val="22"/>
          <w:szCs w:val="22"/>
        </w:rPr>
        <w:t>must</w:t>
      </w:r>
      <w:r w:rsidRPr="00311E75">
        <w:rPr>
          <w:rFonts w:ascii="Arial" w:hAnsi="Arial" w:cs="Arial"/>
          <w:sz w:val="22"/>
          <w:szCs w:val="22"/>
        </w:rPr>
        <w:t xml:space="preserve"> determine the </w:t>
      </w:r>
      <w:r w:rsidR="00FA7719">
        <w:rPr>
          <w:rFonts w:ascii="Arial" w:hAnsi="Arial" w:cs="Arial"/>
          <w:sz w:val="22"/>
          <w:szCs w:val="22"/>
        </w:rPr>
        <w:t xml:space="preserve">appropriate number of CLPs awarded their trained personnel </w:t>
      </w:r>
      <w:r w:rsidRPr="00311E75">
        <w:rPr>
          <w:rFonts w:ascii="Arial" w:hAnsi="Arial" w:cs="Arial"/>
          <w:sz w:val="22"/>
          <w:szCs w:val="22"/>
        </w:rPr>
        <w:t xml:space="preserve">based </w:t>
      </w:r>
      <w:r w:rsidR="00FA7719">
        <w:rPr>
          <w:rFonts w:ascii="Arial" w:hAnsi="Arial" w:cs="Arial"/>
          <w:sz w:val="22"/>
          <w:szCs w:val="22"/>
        </w:rPr>
        <w:t>up</w:t>
      </w:r>
      <w:r w:rsidRPr="00311E75">
        <w:rPr>
          <w:rFonts w:ascii="Arial" w:hAnsi="Arial" w:cs="Arial"/>
          <w:sz w:val="22"/>
          <w:szCs w:val="22"/>
        </w:rPr>
        <w:t>on the length and intensity of the training.  As a rule, grant 6 CLPs for each full day of</w:t>
      </w:r>
      <w:r w:rsidR="00FA7719">
        <w:rPr>
          <w:rFonts w:ascii="Arial" w:hAnsi="Arial" w:cs="Arial"/>
          <w:sz w:val="22"/>
          <w:szCs w:val="22"/>
        </w:rPr>
        <w:t xml:space="preserve"> instruction, 3 CLPs for half-</w:t>
      </w:r>
      <w:r w:rsidRPr="00311E75">
        <w:rPr>
          <w:rFonts w:ascii="Arial" w:hAnsi="Arial" w:cs="Arial"/>
          <w:sz w:val="22"/>
          <w:szCs w:val="22"/>
        </w:rPr>
        <w:t>day, and 1 CLP for a two-hour session.</w:t>
      </w:r>
    </w:p>
    <w:p w:rsidR="00AA633A" w:rsidRDefault="00AA633A" w:rsidP="00463525">
      <w:pPr>
        <w:pStyle w:val="NormalWeb"/>
        <w:rPr>
          <w:rFonts w:ascii="Arial" w:hAnsi="Arial" w:cs="Arial"/>
          <w:bCs/>
          <w:sz w:val="22"/>
          <w:szCs w:val="22"/>
        </w:rPr>
      </w:pPr>
    </w:p>
    <w:p w:rsidR="00463525" w:rsidRPr="00964898" w:rsidRDefault="00463525" w:rsidP="00463525">
      <w:pPr>
        <w:rPr>
          <w:b/>
          <w:sz w:val="24"/>
          <w:szCs w:val="24"/>
        </w:rPr>
      </w:pPr>
    </w:p>
    <w:p w:rsidR="00BB13F8" w:rsidRDefault="00BB13F8" w:rsidP="00BB13F8">
      <w:pPr>
        <w:jc w:val="center"/>
        <w:rPr>
          <w:rFonts w:ascii="Arial" w:hAnsi="Arial" w:cs="Arial"/>
          <w:b/>
          <w:bCs/>
          <w:sz w:val="22"/>
          <w:szCs w:val="22"/>
        </w:rPr>
      </w:pPr>
      <w:r>
        <w:rPr>
          <w:rFonts w:ascii="Arial" w:hAnsi="Arial" w:cs="Arial"/>
          <w:sz w:val="22"/>
          <w:szCs w:val="22"/>
        </w:rPr>
        <w:br w:type="page"/>
      </w:r>
      <w:r w:rsidR="009F326A">
        <w:rPr>
          <w:rFonts w:ascii="Arial" w:hAnsi="Arial" w:cs="Arial"/>
          <w:b/>
          <w:bCs/>
          <w:sz w:val="22"/>
          <w:szCs w:val="22"/>
        </w:rPr>
        <w:lastRenderedPageBreak/>
        <w:t>Appendix A</w:t>
      </w:r>
    </w:p>
    <w:p w:rsidR="00BB13F8" w:rsidRDefault="00BB13F8" w:rsidP="00BB13F8">
      <w:pPr>
        <w:rPr>
          <w:rFonts w:ascii="Arial" w:hAnsi="Arial" w:cs="Arial"/>
          <w:b/>
          <w:bCs/>
          <w:sz w:val="22"/>
          <w:szCs w:val="22"/>
        </w:rPr>
      </w:pPr>
    </w:p>
    <w:p w:rsidR="00BB13F8" w:rsidRDefault="009F326A" w:rsidP="00BB13F8">
      <w:pPr>
        <w:jc w:val="center"/>
        <w:rPr>
          <w:rFonts w:ascii="Arial" w:hAnsi="Arial" w:cs="Arial"/>
          <w:b/>
          <w:sz w:val="22"/>
          <w:szCs w:val="22"/>
        </w:rPr>
      </w:pPr>
      <w:r>
        <w:rPr>
          <w:rFonts w:ascii="Arial" w:hAnsi="Arial" w:cs="Arial"/>
          <w:b/>
          <w:sz w:val="22"/>
          <w:szCs w:val="22"/>
        </w:rPr>
        <w:t>Lowest Price Technically Acceptable Source Selection Process</w:t>
      </w:r>
    </w:p>
    <w:p w:rsidR="009F326A" w:rsidRDefault="009F326A" w:rsidP="00BB13F8">
      <w:pPr>
        <w:jc w:val="center"/>
        <w:rPr>
          <w:rFonts w:ascii="Arial" w:hAnsi="Arial" w:cs="Arial"/>
          <w:b/>
          <w:sz w:val="22"/>
          <w:szCs w:val="22"/>
        </w:rPr>
      </w:pPr>
    </w:p>
    <w:p w:rsidR="009F326A" w:rsidRPr="00966E33" w:rsidRDefault="009F326A" w:rsidP="00BB13F8">
      <w:pPr>
        <w:jc w:val="center"/>
        <w:rPr>
          <w:rFonts w:ascii="Arial" w:hAnsi="Arial" w:cs="Arial"/>
          <w:b/>
          <w:bCs/>
          <w:sz w:val="22"/>
          <w:szCs w:val="22"/>
        </w:rPr>
      </w:pPr>
      <w:r>
        <w:rPr>
          <w:rFonts w:ascii="Arial" w:hAnsi="Arial" w:cs="Arial"/>
          <w:b/>
          <w:sz w:val="22"/>
          <w:szCs w:val="22"/>
        </w:rPr>
        <w:t>(</w:t>
      </w:r>
      <w:r w:rsidRPr="009F326A">
        <w:rPr>
          <w:rFonts w:ascii="Arial" w:hAnsi="Arial" w:cs="Arial"/>
          <w:b/>
          <w:i/>
          <w:sz w:val="22"/>
          <w:szCs w:val="22"/>
        </w:rPr>
        <w:t>No AF Text</w:t>
      </w:r>
      <w:r>
        <w:rPr>
          <w:rFonts w:ascii="Arial" w:hAnsi="Arial" w:cs="Arial"/>
          <w:b/>
          <w:sz w:val="22"/>
          <w:szCs w:val="22"/>
        </w:rPr>
        <w:t>)</w:t>
      </w:r>
    </w:p>
    <w:p w:rsidR="009F326A" w:rsidRDefault="009F326A" w:rsidP="009F326A">
      <w:pPr>
        <w:jc w:val="center"/>
        <w:rPr>
          <w:rFonts w:ascii="Arial" w:hAnsi="Arial" w:cs="Arial"/>
          <w:b/>
          <w:bCs/>
          <w:sz w:val="22"/>
          <w:szCs w:val="22"/>
        </w:rPr>
      </w:pPr>
      <w:r>
        <w:rPr>
          <w:rFonts w:ascii="Arial" w:hAnsi="Arial" w:cs="Arial"/>
          <w:sz w:val="22"/>
          <w:szCs w:val="22"/>
        </w:rPr>
        <w:br w:type="page"/>
      </w:r>
      <w:r>
        <w:rPr>
          <w:rFonts w:ascii="Arial" w:hAnsi="Arial" w:cs="Arial"/>
          <w:b/>
          <w:bCs/>
          <w:sz w:val="22"/>
          <w:szCs w:val="22"/>
        </w:rPr>
        <w:lastRenderedPageBreak/>
        <w:t>Appendix B</w:t>
      </w:r>
    </w:p>
    <w:p w:rsidR="009F326A" w:rsidRDefault="009F326A" w:rsidP="009F326A">
      <w:pPr>
        <w:rPr>
          <w:rFonts w:ascii="Arial" w:hAnsi="Arial" w:cs="Arial"/>
          <w:b/>
          <w:bCs/>
          <w:sz w:val="22"/>
          <w:szCs w:val="22"/>
        </w:rPr>
      </w:pPr>
    </w:p>
    <w:p w:rsidR="009F326A" w:rsidRDefault="009F326A" w:rsidP="009F326A">
      <w:pPr>
        <w:jc w:val="center"/>
        <w:rPr>
          <w:rFonts w:ascii="Arial" w:hAnsi="Arial" w:cs="Arial"/>
          <w:b/>
          <w:sz w:val="22"/>
          <w:szCs w:val="22"/>
        </w:rPr>
      </w:pPr>
      <w:r>
        <w:rPr>
          <w:rFonts w:ascii="Arial" w:hAnsi="Arial" w:cs="Arial"/>
          <w:b/>
          <w:sz w:val="22"/>
          <w:szCs w:val="22"/>
        </w:rPr>
        <w:t>Debriefing Guide</w:t>
      </w:r>
    </w:p>
    <w:p w:rsidR="009F326A" w:rsidRDefault="009F326A" w:rsidP="009F326A">
      <w:pPr>
        <w:jc w:val="center"/>
        <w:rPr>
          <w:rFonts w:ascii="Arial" w:hAnsi="Arial" w:cs="Arial"/>
          <w:b/>
          <w:sz w:val="22"/>
          <w:szCs w:val="22"/>
        </w:rPr>
      </w:pPr>
    </w:p>
    <w:p w:rsidR="009F326A" w:rsidRPr="00966E33" w:rsidRDefault="009F326A" w:rsidP="009F326A">
      <w:pPr>
        <w:jc w:val="center"/>
        <w:rPr>
          <w:rFonts w:ascii="Arial" w:hAnsi="Arial" w:cs="Arial"/>
          <w:b/>
          <w:bCs/>
          <w:sz w:val="22"/>
          <w:szCs w:val="22"/>
        </w:rPr>
      </w:pPr>
      <w:r>
        <w:rPr>
          <w:rFonts w:ascii="Arial" w:hAnsi="Arial" w:cs="Arial"/>
          <w:b/>
          <w:sz w:val="22"/>
          <w:szCs w:val="22"/>
        </w:rPr>
        <w:t>(</w:t>
      </w:r>
      <w:r w:rsidRPr="009F326A">
        <w:rPr>
          <w:rFonts w:ascii="Arial" w:hAnsi="Arial" w:cs="Arial"/>
          <w:b/>
          <w:i/>
          <w:sz w:val="22"/>
          <w:szCs w:val="22"/>
        </w:rPr>
        <w:t>No AF Text</w:t>
      </w:r>
      <w:r>
        <w:rPr>
          <w:rFonts w:ascii="Arial" w:hAnsi="Arial" w:cs="Arial"/>
          <w:b/>
          <w:sz w:val="22"/>
          <w:szCs w:val="22"/>
        </w:rPr>
        <w:t>)</w:t>
      </w:r>
    </w:p>
    <w:p w:rsidR="00463525" w:rsidRPr="00966E33" w:rsidRDefault="00463525" w:rsidP="00463525">
      <w:pPr>
        <w:pStyle w:val="NormalWeb"/>
        <w:rPr>
          <w:rFonts w:ascii="Arial" w:hAnsi="Arial" w:cs="Arial"/>
          <w:sz w:val="22"/>
          <w:szCs w:val="22"/>
        </w:rPr>
      </w:pPr>
    </w:p>
    <w:p w:rsidR="00966E33" w:rsidRPr="00966E33" w:rsidRDefault="00966E33" w:rsidP="00966E33">
      <w:pPr>
        <w:rPr>
          <w:rFonts w:ascii="Arial" w:hAnsi="Arial" w:cs="Arial"/>
          <w:sz w:val="22"/>
          <w:szCs w:val="22"/>
        </w:rPr>
      </w:pPr>
    </w:p>
    <w:p w:rsidR="00034F62" w:rsidRPr="00966E33" w:rsidRDefault="00034F62" w:rsidP="00034F62">
      <w:pPr>
        <w:jc w:val="center"/>
        <w:rPr>
          <w:rFonts w:ascii="Arial" w:hAnsi="Arial" w:cs="Arial"/>
          <w:b/>
          <w:bCs/>
          <w:sz w:val="22"/>
          <w:szCs w:val="22"/>
        </w:rPr>
      </w:pPr>
    </w:p>
    <w:p w:rsidR="00034F62" w:rsidRPr="00966E33" w:rsidRDefault="00034F62" w:rsidP="00FF5F5A">
      <w:pPr>
        <w:pStyle w:val="Title"/>
        <w:ind w:left="0"/>
        <w:rPr>
          <w:rFonts w:ascii="Arial" w:hAnsi="Arial" w:cs="Arial"/>
          <w:sz w:val="22"/>
          <w:szCs w:val="22"/>
        </w:rPr>
      </w:pPr>
    </w:p>
    <w:p w:rsidR="00E608DB" w:rsidRPr="00581CBA" w:rsidRDefault="00E608DB" w:rsidP="00FF5F5A">
      <w:pPr>
        <w:pStyle w:val="Title"/>
        <w:ind w:left="0"/>
        <w:rPr>
          <w:rFonts w:ascii="Arial" w:hAnsi="Arial" w:cs="Arial"/>
          <w:sz w:val="20"/>
        </w:rPr>
      </w:pPr>
      <w:r w:rsidRPr="00966E33">
        <w:rPr>
          <w:rFonts w:ascii="Arial" w:hAnsi="Arial" w:cs="Arial"/>
          <w:sz w:val="22"/>
          <w:szCs w:val="22"/>
        </w:rPr>
        <w:br w:type="page"/>
      </w:r>
      <w:bookmarkStart w:id="42" w:name="atch1"/>
      <w:bookmarkEnd w:id="35"/>
      <w:bookmarkEnd w:id="42"/>
      <w:r w:rsidRPr="00581CBA">
        <w:rPr>
          <w:rFonts w:ascii="Arial" w:hAnsi="Arial" w:cs="Arial"/>
          <w:sz w:val="20"/>
        </w:rPr>
        <w:lastRenderedPageBreak/>
        <w:t>Attachment 1</w:t>
      </w:r>
    </w:p>
    <w:p w:rsidR="00E608DB" w:rsidRPr="00581CBA" w:rsidRDefault="00116AA1" w:rsidP="00581CBA">
      <w:pPr>
        <w:pStyle w:val="NormalWeb"/>
        <w:spacing w:before="120" w:beforeAutospacing="0" w:after="0" w:afterAutospacing="0"/>
        <w:jc w:val="center"/>
        <w:rPr>
          <w:rFonts w:ascii="Arial" w:hAnsi="Arial" w:cs="Arial"/>
          <w:b/>
          <w:bCs/>
          <w:sz w:val="20"/>
          <w:szCs w:val="20"/>
        </w:rPr>
      </w:pPr>
      <w:r w:rsidRPr="00581CBA">
        <w:rPr>
          <w:rFonts w:ascii="Arial" w:hAnsi="Arial" w:cs="Arial"/>
          <w:b/>
          <w:bCs/>
          <w:sz w:val="20"/>
          <w:szCs w:val="20"/>
        </w:rPr>
        <w:t>Source Selection Non-Disclosure Agreement</w:t>
      </w:r>
      <w:r w:rsidR="00957333" w:rsidRPr="00581CBA">
        <w:rPr>
          <w:rFonts w:ascii="Arial" w:hAnsi="Arial" w:cs="Arial"/>
          <w:b/>
          <w:bCs/>
          <w:sz w:val="20"/>
          <w:szCs w:val="20"/>
        </w:rPr>
        <w:t xml:space="preserve"> (NDA)</w:t>
      </w:r>
    </w:p>
    <w:p w:rsidR="00581CBA" w:rsidRDefault="00581CBA" w:rsidP="003904E2">
      <w:pPr>
        <w:pStyle w:val="NormalWeb"/>
        <w:spacing w:before="0" w:beforeAutospacing="0" w:after="0" w:afterAutospacing="0"/>
        <w:rPr>
          <w:rFonts w:ascii="Arial" w:hAnsi="Arial" w:cs="Arial"/>
          <w:sz w:val="18"/>
          <w:szCs w:val="18"/>
        </w:rPr>
      </w:pPr>
    </w:p>
    <w:tbl>
      <w:tblPr>
        <w:tblW w:w="9972" w:type="dxa"/>
        <w:tblInd w:w="-378" w:type="dxa"/>
        <w:tblCellMar>
          <w:top w:w="72" w:type="dxa"/>
          <w:left w:w="72" w:type="dxa"/>
          <w:right w:w="72" w:type="dxa"/>
        </w:tblCellMar>
        <w:tblLook w:val="04A0" w:firstRow="1" w:lastRow="0" w:firstColumn="1" w:lastColumn="0" w:noHBand="0" w:noVBand="1"/>
      </w:tblPr>
      <w:tblGrid>
        <w:gridCol w:w="962"/>
        <w:gridCol w:w="351"/>
        <w:gridCol w:w="379"/>
        <w:gridCol w:w="4140"/>
        <w:gridCol w:w="1260"/>
        <w:gridCol w:w="180"/>
        <w:gridCol w:w="2700"/>
      </w:tblGrid>
      <w:tr w:rsidR="00A572C3" w:rsidRPr="006A592D" w:rsidTr="00F10E0C">
        <w:trPr>
          <w:trHeight w:val="432"/>
        </w:trPr>
        <w:tc>
          <w:tcPr>
            <w:tcW w:w="1313" w:type="dxa"/>
            <w:gridSpan w:val="2"/>
            <w:vAlign w:val="bottom"/>
          </w:tcPr>
          <w:p w:rsidR="00A572C3" w:rsidRPr="006A592D" w:rsidRDefault="00A572C3" w:rsidP="00296788">
            <w:pPr>
              <w:pStyle w:val="EndnoteText"/>
              <w:tabs>
                <w:tab w:val="left" w:pos="6480"/>
                <w:tab w:val="left" w:pos="6660"/>
                <w:tab w:val="left" w:pos="10440"/>
              </w:tabs>
              <w:rPr>
                <w:rFonts w:ascii="Arial" w:hAnsi="Arial" w:cs="Arial"/>
                <w:b/>
                <w:bCs/>
                <w:sz w:val="18"/>
                <w:szCs w:val="18"/>
              </w:rPr>
            </w:pPr>
            <w:r w:rsidRPr="006A592D">
              <w:rPr>
                <w:rFonts w:ascii="Arial" w:hAnsi="Arial" w:cs="Arial"/>
                <w:b/>
                <w:bCs/>
                <w:sz w:val="18"/>
                <w:szCs w:val="18"/>
              </w:rPr>
              <w:t>Name (print):</w:t>
            </w:r>
          </w:p>
        </w:tc>
        <w:tc>
          <w:tcPr>
            <w:tcW w:w="4519" w:type="dxa"/>
            <w:gridSpan w:val="2"/>
            <w:tcBorders>
              <w:bottom w:val="single" w:sz="4" w:space="0" w:color="auto"/>
            </w:tcBorders>
            <w:vAlign w:val="bottom"/>
          </w:tcPr>
          <w:p w:rsidR="00A572C3" w:rsidRPr="006A592D" w:rsidRDefault="00A572C3" w:rsidP="00296788">
            <w:pPr>
              <w:pStyle w:val="EndnoteText"/>
              <w:tabs>
                <w:tab w:val="left" w:pos="6480"/>
                <w:tab w:val="left" w:pos="6660"/>
                <w:tab w:val="left" w:pos="10440"/>
              </w:tabs>
              <w:rPr>
                <w:rFonts w:ascii="Arial" w:hAnsi="Arial" w:cs="Arial"/>
                <w:bCs/>
                <w:sz w:val="18"/>
                <w:szCs w:val="18"/>
              </w:rPr>
            </w:pPr>
          </w:p>
        </w:tc>
        <w:tc>
          <w:tcPr>
            <w:tcW w:w="1260" w:type="dxa"/>
            <w:vAlign w:val="bottom"/>
          </w:tcPr>
          <w:p w:rsidR="00A572C3" w:rsidRPr="00A572C3" w:rsidRDefault="00A572C3" w:rsidP="00296788">
            <w:pPr>
              <w:pStyle w:val="EndnoteText"/>
              <w:tabs>
                <w:tab w:val="left" w:pos="6480"/>
                <w:tab w:val="left" w:pos="6660"/>
                <w:tab w:val="left" w:pos="10440"/>
              </w:tabs>
              <w:rPr>
                <w:rFonts w:ascii="Arial" w:hAnsi="Arial" w:cs="Arial"/>
                <w:b/>
                <w:bCs/>
                <w:sz w:val="18"/>
                <w:szCs w:val="18"/>
              </w:rPr>
            </w:pPr>
            <w:r w:rsidRPr="00A572C3">
              <w:rPr>
                <w:rFonts w:ascii="Arial" w:hAnsi="Arial" w:cs="Arial"/>
                <w:b/>
                <w:bCs/>
                <w:sz w:val="18"/>
                <w:szCs w:val="18"/>
              </w:rPr>
              <w:t>Grade/Rank</w:t>
            </w:r>
            <w:r>
              <w:rPr>
                <w:rFonts w:ascii="Arial" w:hAnsi="Arial" w:cs="Arial"/>
                <w:b/>
                <w:bCs/>
                <w:sz w:val="18"/>
                <w:szCs w:val="18"/>
              </w:rPr>
              <w:t>:</w:t>
            </w:r>
          </w:p>
        </w:tc>
        <w:tc>
          <w:tcPr>
            <w:tcW w:w="2880" w:type="dxa"/>
            <w:gridSpan w:val="2"/>
            <w:tcBorders>
              <w:bottom w:val="single" w:sz="4" w:space="0" w:color="auto"/>
            </w:tcBorders>
            <w:vAlign w:val="bottom"/>
          </w:tcPr>
          <w:p w:rsidR="00A572C3" w:rsidRPr="006A592D" w:rsidRDefault="00A572C3" w:rsidP="00CF0E93">
            <w:pPr>
              <w:pStyle w:val="EndnoteText"/>
              <w:tabs>
                <w:tab w:val="left" w:pos="6480"/>
                <w:tab w:val="left" w:pos="6660"/>
                <w:tab w:val="left" w:pos="10440"/>
              </w:tabs>
              <w:jc w:val="center"/>
              <w:rPr>
                <w:rFonts w:ascii="Arial" w:hAnsi="Arial" w:cs="Arial"/>
                <w:bCs/>
                <w:sz w:val="18"/>
                <w:szCs w:val="18"/>
              </w:rPr>
            </w:pPr>
          </w:p>
        </w:tc>
      </w:tr>
      <w:tr w:rsidR="00A572C3" w:rsidRPr="006A592D" w:rsidTr="00F10E0C">
        <w:trPr>
          <w:trHeight w:val="432"/>
        </w:trPr>
        <w:tc>
          <w:tcPr>
            <w:tcW w:w="962" w:type="dxa"/>
            <w:vAlign w:val="bottom"/>
          </w:tcPr>
          <w:p w:rsidR="00A572C3" w:rsidRPr="006A592D" w:rsidRDefault="00A572C3" w:rsidP="00296788">
            <w:pPr>
              <w:pStyle w:val="EndnoteText"/>
              <w:tabs>
                <w:tab w:val="left" w:pos="6480"/>
                <w:tab w:val="left" w:pos="6660"/>
                <w:tab w:val="left" w:pos="10440"/>
              </w:tabs>
              <w:rPr>
                <w:rFonts w:ascii="Arial" w:hAnsi="Arial" w:cs="Arial"/>
                <w:b/>
                <w:bCs/>
                <w:sz w:val="18"/>
                <w:szCs w:val="18"/>
              </w:rPr>
            </w:pPr>
            <w:r>
              <w:rPr>
                <w:rFonts w:ascii="Arial" w:hAnsi="Arial" w:cs="Arial"/>
                <w:b/>
                <w:bCs/>
                <w:sz w:val="18"/>
                <w:szCs w:val="18"/>
              </w:rPr>
              <w:t>Job Title</w:t>
            </w:r>
            <w:r w:rsidRPr="006A592D">
              <w:rPr>
                <w:rFonts w:ascii="Arial" w:hAnsi="Arial" w:cs="Arial"/>
                <w:b/>
                <w:bCs/>
                <w:sz w:val="18"/>
                <w:szCs w:val="18"/>
              </w:rPr>
              <w:t>:</w:t>
            </w:r>
          </w:p>
        </w:tc>
        <w:tc>
          <w:tcPr>
            <w:tcW w:w="4870" w:type="dxa"/>
            <w:gridSpan w:val="3"/>
            <w:tcBorders>
              <w:bottom w:val="single" w:sz="4" w:space="0" w:color="auto"/>
            </w:tcBorders>
            <w:vAlign w:val="bottom"/>
          </w:tcPr>
          <w:p w:rsidR="00A572C3" w:rsidRPr="006A592D" w:rsidRDefault="00A572C3" w:rsidP="00296788">
            <w:pPr>
              <w:pStyle w:val="EndnoteText"/>
              <w:tabs>
                <w:tab w:val="left" w:pos="6480"/>
                <w:tab w:val="left" w:pos="6660"/>
                <w:tab w:val="left" w:pos="10440"/>
              </w:tabs>
              <w:rPr>
                <w:rFonts w:ascii="Arial" w:hAnsi="Arial" w:cs="Arial"/>
                <w:bCs/>
                <w:sz w:val="18"/>
                <w:szCs w:val="18"/>
              </w:rPr>
            </w:pPr>
          </w:p>
        </w:tc>
        <w:tc>
          <w:tcPr>
            <w:tcW w:w="1440" w:type="dxa"/>
            <w:gridSpan w:val="2"/>
            <w:vAlign w:val="bottom"/>
          </w:tcPr>
          <w:p w:rsidR="00A572C3" w:rsidRPr="006A592D" w:rsidRDefault="00A572C3" w:rsidP="00A572C3">
            <w:pPr>
              <w:pStyle w:val="EndnoteText"/>
              <w:tabs>
                <w:tab w:val="left" w:pos="6480"/>
                <w:tab w:val="left" w:pos="6660"/>
                <w:tab w:val="left" w:pos="10440"/>
              </w:tabs>
              <w:rPr>
                <w:rFonts w:ascii="Arial" w:hAnsi="Arial" w:cs="Arial"/>
                <w:b/>
                <w:bCs/>
                <w:sz w:val="18"/>
                <w:szCs w:val="18"/>
              </w:rPr>
            </w:pPr>
            <w:r>
              <w:rPr>
                <w:rFonts w:ascii="Arial" w:hAnsi="Arial" w:cs="Arial"/>
                <w:b/>
                <w:bCs/>
                <w:sz w:val="18"/>
                <w:szCs w:val="18"/>
              </w:rPr>
              <w:t xml:space="preserve">  Organization</w:t>
            </w:r>
            <w:r w:rsidRPr="006A592D">
              <w:rPr>
                <w:rFonts w:ascii="Arial" w:hAnsi="Arial" w:cs="Arial"/>
                <w:b/>
                <w:bCs/>
                <w:sz w:val="18"/>
                <w:szCs w:val="18"/>
              </w:rPr>
              <w:t>:</w:t>
            </w:r>
          </w:p>
        </w:tc>
        <w:tc>
          <w:tcPr>
            <w:tcW w:w="2700" w:type="dxa"/>
            <w:tcBorders>
              <w:bottom w:val="single" w:sz="4" w:space="0" w:color="auto"/>
            </w:tcBorders>
            <w:vAlign w:val="bottom"/>
          </w:tcPr>
          <w:p w:rsidR="00A572C3" w:rsidRPr="006A592D" w:rsidRDefault="00A572C3" w:rsidP="00CF0E93">
            <w:pPr>
              <w:pStyle w:val="EndnoteText"/>
              <w:tabs>
                <w:tab w:val="left" w:pos="6480"/>
                <w:tab w:val="left" w:pos="6660"/>
                <w:tab w:val="left" w:pos="10440"/>
              </w:tabs>
              <w:jc w:val="center"/>
              <w:rPr>
                <w:rFonts w:ascii="Arial" w:hAnsi="Arial" w:cs="Arial"/>
                <w:bCs/>
                <w:sz w:val="18"/>
                <w:szCs w:val="18"/>
              </w:rPr>
            </w:pPr>
          </w:p>
        </w:tc>
      </w:tr>
      <w:tr w:rsidR="00A572C3" w:rsidRPr="006A592D" w:rsidTr="00F10E0C">
        <w:trPr>
          <w:trHeight w:val="432"/>
        </w:trPr>
        <w:tc>
          <w:tcPr>
            <w:tcW w:w="1692" w:type="dxa"/>
            <w:gridSpan w:val="3"/>
            <w:vAlign w:val="bottom"/>
          </w:tcPr>
          <w:p w:rsidR="00A572C3" w:rsidRPr="006A592D" w:rsidRDefault="00A572C3" w:rsidP="00296788">
            <w:pPr>
              <w:pStyle w:val="EndnoteText"/>
              <w:tabs>
                <w:tab w:val="left" w:pos="6480"/>
                <w:tab w:val="left" w:pos="6660"/>
                <w:tab w:val="left" w:pos="10440"/>
              </w:tabs>
              <w:rPr>
                <w:rFonts w:ascii="Arial" w:hAnsi="Arial" w:cs="Arial"/>
                <w:b/>
                <w:bCs/>
                <w:sz w:val="18"/>
                <w:szCs w:val="18"/>
              </w:rPr>
            </w:pPr>
            <w:r>
              <w:rPr>
                <w:rFonts w:ascii="Arial" w:hAnsi="Arial" w:cs="Arial"/>
                <w:b/>
                <w:bCs/>
                <w:sz w:val="18"/>
                <w:szCs w:val="18"/>
              </w:rPr>
              <w:t>Source Selection</w:t>
            </w:r>
            <w:r w:rsidRPr="006A592D">
              <w:rPr>
                <w:rFonts w:ascii="Arial" w:hAnsi="Arial" w:cs="Arial"/>
                <w:b/>
                <w:bCs/>
                <w:sz w:val="18"/>
                <w:szCs w:val="18"/>
              </w:rPr>
              <w:t>:</w:t>
            </w:r>
          </w:p>
        </w:tc>
        <w:tc>
          <w:tcPr>
            <w:tcW w:w="8280" w:type="dxa"/>
            <w:gridSpan w:val="4"/>
            <w:tcBorders>
              <w:bottom w:val="single" w:sz="4" w:space="0" w:color="auto"/>
            </w:tcBorders>
            <w:vAlign w:val="bottom"/>
          </w:tcPr>
          <w:p w:rsidR="00A572C3" w:rsidRPr="006A592D" w:rsidRDefault="00A572C3" w:rsidP="00296788">
            <w:pPr>
              <w:pStyle w:val="EndnoteText"/>
              <w:tabs>
                <w:tab w:val="left" w:pos="6480"/>
                <w:tab w:val="left" w:pos="6660"/>
                <w:tab w:val="left" w:pos="10440"/>
              </w:tabs>
              <w:rPr>
                <w:rFonts w:ascii="Arial" w:hAnsi="Arial" w:cs="Arial"/>
                <w:bCs/>
                <w:sz w:val="18"/>
                <w:szCs w:val="18"/>
              </w:rPr>
            </w:pPr>
          </w:p>
        </w:tc>
      </w:tr>
    </w:tbl>
    <w:p w:rsidR="00E608DB" w:rsidRPr="005A22D6" w:rsidRDefault="00E608DB" w:rsidP="00D174EA">
      <w:pPr>
        <w:pStyle w:val="NormalWeb"/>
        <w:spacing w:before="40" w:beforeAutospacing="0" w:after="0" w:afterAutospacing="0"/>
        <w:rPr>
          <w:rFonts w:ascii="Arial" w:hAnsi="Arial" w:cs="Arial"/>
          <w:sz w:val="18"/>
          <w:szCs w:val="18"/>
        </w:rPr>
      </w:pPr>
      <w:r w:rsidRPr="005A22D6">
        <w:rPr>
          <w:rFonts w:ascii="Arial" w:hAnsi="Arial" w:cs="Arial"/>
          <w:sz w:val="18"/>
          <w:szCs w:val="18"/>
        </w:rPr>
        <w:t xml:space="preserve">              </w:t>
      </w:r>
      <w:r w:rsidR="00A572C3">
        <w:rPr>
          <w:rFonts w:ascii="Arial" w:hAnsi="Arial" w:cs="Arial"/>
          <w:sz w:val="18"/>
          <w:szCs w:val="18"/>
        </w:rPr>
        <w:t xml:space="preserve">                      </w:t>
      </w:r>
      <w:r w:rsidRPr="005A22D6">
        <w:rPr>
          <w:rFonts w:ascii="Arial" w:hAnsi="Arial" w:cs="Arial"/>
          <w:sz w:val="18"/>
          <w:szCs w:val="18"/>
        </w:rPr>
        <w:t xml:space="preserve">  (or </w:t>
      </w:r>
      <w:r w:rsidR="00957333">
        <w:rPr>
          <w:rFonts w:ascii="Arial" w:hAnsi="Arial" w:cs="Arial"/>
          <w:sz w:val="18"/>
          <w:szCs w:val="18"/>
        </w:rPr>
        <w:t xml:space="preserve">insert </w:t>
      </w:r>
      <w:r w:rsidRPr="005A22D6">
        <w:rPr>
          <w:rFonts w:ascii="Arial" w:hAnsi="Arial" w:cs="Arial"/>
          <w:sz w:val="18"/>
          <w:szCs w:val="18"/>
        </w:rPr>
        <w:t xml:space="preserve">title of position, if </w:t>
      </w:r>
      <w:r w:rsidR="00957333">
        <w:rPr>
          <w:rFonts w:ascii="Arial" w:hAnsi="Arial" w:cs="Arial"/>
          <w:sz w:val="18"/>
          <w:szCs w:val="18"/>
        </w:rPr>
        <w:t xml:space="preserve">this form is </w:t>
      </w:r>
      <w:r w:rsidRPr="005A22D6">
        <w:rPr>
          <w:rFonts w:ascii="Arial" w:hAnsi="Arial" w:cs="Arial"/>
          <w:sz w:val="18"/>
          <w:szCs w:val="18"/>
        </w:rPr>
        <w:t xml:space="preserve">used as an Annual </w:t>
      </w:r>
      <w:r w:rsidR="00957333">
        <w:rPr>
          <w:rFonts w:ascii="Arial" w:hAnsi="Arial" w:cs="Arial"/>
          <w:sz w:val="18"/>
          <w:szCs w:val="18"/>
        </w:rPr>
        <w:t>NDA</w:t>
      </w:r>
      <w:r w:rsidR="00957333" w:rsidRPr="005A22D6">
        <w:rPr>
          <w:rFonts w:ascii="Arial" w:hAnsi="Arial" w:cs="Arial"/>
          <w:sz w:val="18"/>
          <w:szCs w:val="18"/>
        </w:rPr>
        <w:t xml:space="preserve"> </w:t>
      </w:r>
      <w:r w:rsidRPr="005A22D6">
        <w:rPr>
          <w:rFonts w:ascii="Arial" w:hAnsi="Arial" w:cs="Arial"/>
          <w:sz w:val="18"/>
          <w:szCs w:val="18"/>
        </w:rPr>
        <w:t xml:space="preserve">IAW </w:t>
      </w:r>
      <w:hyperlink r:id="rId60" w:anchor="P21_564" w:history="1">
        <w:r w:rsidRPr="005A22D6">
          <w:rPr>
            <w:rStyle w:val="Hyperlink"/>
            <w:rFonts w:ascii="Arial" w:hAnsi="Arial" w:cs="Arial"/>
            <w:sz w:val="18"/>
            <w:szCs w:val="18"/>
          </w:rPr>
          <w:t>AFFARS 5303.104-4</w:t>
        </w:r>
      </w:hyperlink>
      <w:r w:rsidRPr="005A22D6">
        <w:rPr>
          <w:rFonts w:ascii="Arial" w:hAnsi="Arial" w:cs="Arial"/>
          <w:sz w:val="18"/>
          <w:szCs w:val="18"/>
        </w:rPr>
        <w:t>.)</w:t>
      </w:r>
    </w:p>
    <w:p w:rsidR="00E608DB" w:rsidRPr="005A22D6" w:rsidRDefault="00E608DB" w:rsidP="003904E2">
      <w:pPr>
        <w:pStyle w:val="NormalWeb"/>
        <w:spacing w:before="0" w:beforeAutospacing="0" w:after="0" w:afterAutospacing="0"/>
        <w:rPr>
          <w:rFonts w:ascii="Arial" w:hAnsi="Arial" w:cs="Arial"/>
          <w:sz w:val="18"/>
          <w:szCs w:val="18"/>
        </w:rPr>
      </w:pPr>
    </w:p>
    <w:p w:rsidR="00551AE1" w:rsidRDefault="00E608DB" w:rsidP="00BF7784">
      <w:pPr>
        <w:pStyle w:val="NormalWeb"/>
        <w:spacing w:before="0" w:beforeAutospacing="0" w:after="0" w:afterAutospacing="0" w:line="480" w:lineRule="auto"/>
        <w:ind w:left="-360" w:right="-540"/>
        <w:rPr>
          <w:rFonts w:ascii="Arial" w:hAnsi="Arial" w:cs="Arial"/>
          <w:sz w:val="18"/>
          <w:szCs w:val="18"/>
        </w:rPr>
      </w:pPr>
      <w:r w:rsidRPr="005A22D6">
        <w:rPr>
          <w:rFonts w:ascii="Arial" w:hAnsi="Arial" w:cs="Arial"/>
          <w:sz w:val="18"/>
          <w:szCs w:val="18"/>
        </w:rPr>
        <w:t xml:space="preserve">1.  I acknowledge I have been assigned to the source selection indicated above.  I </w:t>
      </w:r>
      <w:r w:rsidR="00D051BE">
        <w:rPr>
          <w:rFonts w:ascii="Arial" w:hAnsi="Arial" w:cs="Arial"/>
          <w:sz w:val="18"/>
          <w:szCs w:val="18"/>
        </w:rPr>
        <w:t xml:space="preserve">have been briefed </w:t>
      </w:r>
    </w:p>
    <w:p w:rsidR="00E608DB" w:rsidRPr="005A22D6" w:rsidRDefault="00EE3520" w:rsidP="00BF7784">
      <w:pPr>
        <w:pStyle w:val="NormalWeb"/>
        <w:spacing w:before="0" w:beforeAutospacing="0" w:after="0" w:afterAutospacing="0"/>
        <w:ind w:left="-360" w:right="-540"/>
        <w:rPr>
          <w:rFonts w:ascii="Arial" w:hAnsi="Arial" w:cs="Arial"/>
          <w:sz w:val="18"/>
          <w:szCs w:val="18"/>
        </w:rPr>
      </w:pPr>
      <w:r>
        <w:rPr>
          <w:rFonts w:ascii="Arial" w:hAnsi="Arial" w:cs="Arial"/>
          <w:sz w:val="18"/>
          <w:szCs w:val="18"/>
        </w:rPr>
        <w:t xml:space="preserve">orally </w:t>
      </w:r>
      <w:r w:rsidR="00BC38AB">
        <w:rPr>
          <w:rFonts w:ascii="Arial" w:hAnsi="Arial" w:cs="Arial"/>
          <w:sz w:val="18"/>
          <w:szCs w:val="18"/>
        </w:rPr>
        <w:t xml:space="preserve">(see note below) </w:t>
      </w:r>
      <w:r>
        <w:rPr>
          <w:rFonts w:ascii="Arial" w:hAnsi="Arial" w:cs="Arial"/>
          <w:sz w:val="18"/>
          <w:szCs w:val="18"/>
        </w:rPr>
        <w:t xml:space="preserve">by </w:t>
      </w:r>
      <w:r w:rsidRPr="00A572C3">
        <w:rPr>
          <w:rFonts w:ascii="Arial" w:hAnsi="Arial" w:cs="Arial"/>
          <w:sz w:val="18"/>
          <w:szCs w:val="18"/>
          <w:u w:val="single"/>
        </w:rPr>
        <w:t>__________________________________________________</w:t>
      </w:r>
      <w:r w:rsidR="00BC38AB">
        <w:rPr>
          <w:rFonts w:ascii="Arial" w:hAnsi="Arial" w:cs="Arial"/>
          <w:sz w:val="18"/>
          <w:szCs w:val="18"/>
          <w:u w:val="single"/>
        </w:rPr>
        <w:t xml:space="preserve"> </w:t>
      </w:r>
      <w:r w:rsidR="00BC38AB">
        <w:rPr>
          <w:rFonts w:ascii="Arial" w:hAnsi="Arial" w:cs="Arial"/>
          <w:sz w:val="18"/>
          <w:szCs w:val="18"/>
        </w:rPr>
        <w:t xml:space="preserve"> </w:t>
      </w:r>
      <w:r w:rsidR="00D051BE">
        <w:rPr>
          <w:rFonts w:ascii="Arial" w:hAnsi="Arial" w:cs="Arial"/>
          <w:sz w:val="18"/>
          <w:szCs w:val="18"/>
        </w:rPr>
        <w:t xml:space="preserve">and </w:t>
      </w:r>
      <w:r>
        <w:rPr>
          <w:rFonts w:ascii="Arial" w:hAnsi="Arial" w:cs="Arial"/>
          <w:sz w:val="18"/>
          <w:szCs w:val="18"/>
        </w:rPr>
        <w:t xml:space="preserve">as such, </w:t>
      </w:r>
      <w:r w:rsidR="00E608DB" w:rsidRPr="005A22D6">
        <w:rPr>
          <w:rFonts w:ascii="Arial" w:hAnsi="Arial" w:cs="Arial"/>
          <w:sz w:val="18"/>
          <w:szCs w:val="18"/>
        </w:rPr>
        <w:t>am</w:t>
      </w:r>
      <w:r w:rsidR="00D051BE">
        <w:rPr>
          <w:rFonts w:ascii="Arial" w:hAnsi="Arial" w:cs="Arial"/>
          <w:sz w:val="18"/>
          <w:szCs w:val="18"/>
        </w:rPr>
        <w:t xml:space="preserve"> </w:t>
      </w:r>
      <w:r w:rsidR="0074343F">
        <w:rPr>
          <w:rFonts w:ascii="Arial" w:hAnsi="Arial" w:cs="Arial"/>
          <w:sz w:val="18"/>
          <w:szCs w:val="18"/>
        </w:rPr>
        <w:t>knowledgeable of 41 U.S</w:t>
      </w:r>
      <w:r w:rsidR="00E21320">
        <w:rPr>
          <w:rFonts w:ascii="Arial" w:hAnsi="Arial" w:cs="Arial"/>
          <w:sz w:val="18"/>
          <w:szCs w:val="18"/>
        </w:rPr>
        <w:t>.C.</w:t>
      </w:r>
      <w:r w:rsidR="00D71052">
        <w:rPr>
          <w:rFonts w:ascii="Arial" w:hAnsi="Arial" w:cs="Arial"/>
          <w:sz w:val="18"/>
          <w:szCs w:val="18"/>
        </w:rPr>
        <w:t xml:space="preserve"> 2101-2107 </w:t>
      </w:r>
      <w:r w:rsidR="00E21320">
        <w:rPr>
          <w:rFonts w:ascii="Arial" w:hAnsi="Arial" w:cs="Arial"/>
          <w:sz w:val="18"/>
          <w:szCs w:val="18"/>
        </w:rPr>
        <w:t xml:space="preserve"> and FAR 3.104.  I am</w:t>
      </w:r>
      <w:r w:rsidR="0074343F">
        <w:rPr>
          <w:rFonts w:ascii="Arial" w:hAnsi="Arial" w:cs="Arial"/>
          <w:sz w:val="18"/>
          <w:szCs w:val="18"/>
        </w:rPr>
        <w:t xml:space="preserve"> </w:t>
      </w:r>
      <w:r w:rsidR="00E608DB" w:rsidRPr="005A22D6">
        <w:rPr>
          <w:rFonts w:ascii="Arial" w:hAnsi="Arial" w:cs="Arial"/>
          <w:sz w:val="18"/>
          <w:szCs w:val="18"/>
        </w:rPr>
        <w:t>aware that unauthorized disclosure of</w:t>
      </w:r>
      <w:r w:rsidR="00890771">
        <w:rPr>
          <w:rFonts w:ascii="Arial" w:hAnsi="Arial" w:cs="Arial"/>
          <w:sz w:val="18"/>
          <w:szCs w:val="18"/>
        </w:rPr>
        <w:t xml:space="preserve"> contractor bid or proposal information or</w:t>
      </w:r>
      <w:r w:rsidR="00E608DB" w:rsidRPr="005A22D6">
        <w:rPr>
          <w:rFonts w:ascii="Arial" w:hAnsi="Arial" w:cs="Arial"/>
          <w:sz w:val="18"/>
          <w:szCs w:val="18"/>
        </w:rPr>
        <w:t xml:space="preserve"> source selection  information could damage the integrity of this procurement and that the transmission or revelation of such information to unauthorized persons could subject me to prosecution under </w:t>
      </w:r>
      <w:r w:rsidR="00D71052">
        <w:rPr>
          <w:rFonts w:ascii="Arial" w:hAnsi="Arial" w:cs="Arial"/>
          <w:sz w:val="18"/>
          <w:szCs w:val="18"/>
        </w:rPr>
        <w:t xml:space="preserve"> 41 U.S.C. 2101-2107 </w:t>
      </w:r>
      <w:r w:rsidR="00BC38AB">
        <w:rPr>
          <w:rFonts w:ascii="Arial" w:hAnsi="Arial" w:cs="Arial"/>
          <w:sz w:val="18"/>
          <w:szCs w:val="18"/>
        </w:rPr>
        <w:t>or under other applicable laws.</w:t>
      </w:r>
    </w:p>
    <w:p w:rsidR="00E608DB" w:rsidRDefault="00E608DB" w:rsidP="00BF7784">
      <w:pPr>
        <w:pStyle w:val="NormalWeb"/>
        <w:spacing w:before="0" w:beforeAutospacing="0" w:after="0" w:afterAutospacing="0"/>
        <w:ind w:left="-360" w:right="-540"/>
        <w:rPr>
          <w:rFonts w:ascii="Arial" w:hAnsi="Arial" w:cs="Arial"/>
          <w:sz w:val="18"/>
          <w:szCs w:val="18"/>
        </w:rPr>
      </w:pPr>
    </w:p>
    <w:p w:rsidR="00BC38AB" w:rsidRDefault="00BC38AB" w:rsidP="00BF7784">
      <w:pPr>
        <w:pStyle w:val="NormalWeb"/>
        <w:spacing w:before="0" w:beforeAutospacing="0" w:after="0" w:afterAutospacing="0"/>
        <w:ind w:left="-360" w:right="-540"/>
        <w:rPr>
          <w:rFonts w:ascii="Arial" w:hAnsi="Arial" w:cs="Arial"/>
          <w:sz w:val="18"/>
          <w:szCs w:val="18"/>
        </w:rPr>
      </w:pPr>
      <w:r>
        <w:rPr>
          <w:rFonts w:ascii="Arial" w:hAnsi="Arial" w:cs="Arial"/>
          <w:sz w:val="18"/>
          <w:szCs w:val="18"/>
        </w:rPr>
        <w:t>NOTE:  Oral briefing is not required for annual filers.</w:t>
      </w:r>
    </w:p>
    <w:p w:rsidR="00BC38AB" w:rsidRPr="005A22D6" w:rsidRDefault="00BC38AB" w:rsidP="00BF7784">
      <w:pPr>
        <w:pStyle w:val="NormalWeb"/>
        <w:spacing w:before="0" w:beforeAutospacing="0" w:after="0" w:afterAutospacing="0"/>
        <w:ind w:left="-360" w:right="-540"/>
        <w:rPr>
          <w:rFonts w:ascii="Arial" w:hAnsi="Arial" w:cs="Arial"/>
          <w:sz w:val="18"/>
          <w:szCs w:val="18"/>
        </w:rPr>
      </w:pPr>
    </w:p>
    <w:p w:rsidR="00E608DB" w:rsidRPr="005A22D6" w:rsidRDefault="00E608DB" w:rsidP="00BF7784">
      <w:pPr>
        <w:pStyle w:val="NormalWeb"/>
        <w:spacing w:before="0" w:beforeAutospacing="0" w:after="0" w:afterAutospacing="0"/>
        <w:ind w:left="-360" w:right="-540"/>
        <w:rPr>
          <w:rFonts w:ascii="Arial" w:hAnsi="Arial" w:cs="Arial"/>
          <w:sz w:val="18"/>
          <w:szCs w:val="18"/>
        </w:rPr>
      </w:pPr>
      <w:r w:rsidRPr="005A22D6">
        <w:rPr>
          <w:rFonts w:ascii="Arial" w:hAnsi="Arial" w:cs="Arial"/>
          <w:sz w:val="18"/>
          <w:szCs w:val="18"/>
        </w:rPr>
        <w:t>2.  I do solemnly swear or affirm that I will not divulge, publish, or reveal by word, conduct, or any other means, such information or knowledge, except as necessary to do so in the performance of my official duties related to this source selection and in accordance with the laws of the United States, unless specifically authorized in writing in each and every case by a duly authorized representative of the United States Government.  I take this obligation freely, without any mental reservation or purpose of evasion and in the absence of duress.</w:t>
      </w:r>
    </w:p>
    <w:p w:rsidR="00E608DB" w:rsidRPr="005A22D6" w:rsidRDefault="00E608DB" w:rsidP="00BF7784">
      <w:pPr>
        <w:pStyle w:val="NormalWeb"/>
        <w:spacing w:before="0" w:beforeAutospacing="0" w:after="0" w:afterAutospacing="0"/>
        <w:ind w:left="-360" w:right="-540"/>
        <w:rPr>
          <w:rFonts w:ascii="Arial" w:hAnsi="Arial" w:cs="Arial"/>
          <w:sz w:val="18"/>
          <w:szCs w:val="18"/>
        </w:rPr>
      </w:pPr>
    </w:p>
    <w:p w:rsidR="00E608DB" w:rsidRPr="005A22D6" w:rsidRDefault="00E608DB" w:rsidP="00BF7784">
      <w:pPr>
        <w:pStyle w:val="NormalWeb"/>
        <w:spacing w:before="0" w:beforeAutospacing="0" w:after="0" w:afterAutospacing="0"/>
        <w:ind w:left="-360" w:right="-540"/>
        <w:rPr>
          <w:rFonts w:ascii="Arial" w:hAnsi="Arial" w:cs="Arial"/>
          <w:sz w:val="18"/>
          <w:szCs w:val="18"/>
        </w:rPr>
      </w:pPr>
      <w:r w:rsidRPr="005A22D6">
        <w:rPr>
          <w:rFonts w:ascii="Arial" w:hAnsi="Arial" w:cs="Arial"/>
          <w:sz w:val="18"/>
          <w:szCs w:val="18"/>
        </w:rPr>
        <w:t>3.  I acknowledge that the information I receive will be given only to persons specifically granted access to the source selection information and may not be further divulged without specific prior written approval from an authorized individual.</w:t>
      </w:r>
    </w:p>
    <w:p w:rsidR="00E608DB" w:rsidRPr="005A22D6" w:rsidRDefault="00E608DB" w:rsidP="00BF7784">
      <w:pPr>
        <w:pStyle w:val="NormalWeb"/>
        <w:spacing w:before="0" w:beforeAutospacing="0" w:after="0" w:afterAutospacing="0"/>
        <w:ind w:left="-360" w:right="-540"/>
        <w:rPr>
          <w:rFonts w:ascii="Arial" w:hAnsi="Arial" w:cs="Arial"/>
          <w:sz w:val="18"/>
          <w:szCs w:val="18"/>
        </w:rPr>
      </w:pPr>
    </w:p>
    <w:p w:rsidR="00E608DB" w:rsidRPr="005A22D6" w:rsidRDefault="00E608DB" w:rsidP="00BF7784">
      <w:pPr>
        <w:pStyle w:val="NormalWeb"/>
        <w:spacing w:before="0" w:beforeAutospacing="0" w:after="0" w:afterAutospacing="0"/>
        <w:ind w:left="-360" w:right="-540"/>
        <w:rPr>
          <w:rFonts w:ascii="Arial" w:hAnsi="Arial" w:cs="Arial"/>
          <w:sz w:val="18"/>
          <w:szCs w:val="18"/>
        </w:rPr>
      </w:pPr>
      <w:r w:rsidRPr="005A22D6">
        <w:rPr>
          <w:rFonts w:ascii="Arial" w:hAnsi="Arial" w:cs="Arial"/>
          <w:sz w:val="18"/>
          <w:szCs w:val="18"/>
        </w:rPr>
        <w:t>4.  If, at any time during the source selection process, my participation might result in a real, apparent, possible, or potential conflict of interest, I will immediately report the circumstances to the Source Selection Authority.</w:t>
      </w:r>
    </w:p>
    <w:p w:rsidR="00E608DB" w:rsidRPr="005A22D6" w:rsidRDefault="00E608DB" w:rsidP="00BF7784">
      <w:pPr>
        <w:pStyle w:val="NormalWeb"/>
        <w:spacing w:before="0" w:beforeAutospacing="0" w:after="0" w:afterAutospacing="0"/>
        <w:ind w:left="-360" w:right="-540"/>
        <w:rPr>
          <w:rFonts w:ascii="Arial" w:hAnsi="Arial" w:cs="Arial"/>
          <w:sz w:val="18"/>
          <w:szCs w:val="18"/>
        </w:rPr>
      </w:pPr>
    </w:p>
    <w:p w:rsidR="00E608DB" w:rsidRPr="005A22D6" w:rsidRDefault="00E608DB" w:rsidP="00BF7784">
      <w:pPr>
        <w:pStyle w:val="NormalWeb"/>
        <w:spacing w:before="0" w:beforeAutospacing="0" w:after="0" w:afterAutospacing="0"/>
        <w:ind w:left="-360" w:right="-540"/>
        <w:rPr>
          <w:rFonts w:ascii="Arial" w:hAnsi="Arial" w:cs="Arial"/>
          <w:sz w:val="18"/>
          <w:szCs w:val="18"/>
        </w:rPr>
      </w:pPr>
      <w:r w:rsidRPr="005A22D6">
        <w:rPr>
          <w:rFonts w:ascii="Arial" w:hAnsi="Arial" w:cs="Arial"/>
          <w:sz w:val="18"/>
          <w:szCs w:val="18"/>
        </w:rPr>
        <w:t>5.  All personnel are requested to check the applicable block</w:t>
      </w:r>
      <w:r w:rsidR="00551AE1">
        <w:rPr>
          <w:rFonts w:ascii="Arial" w:hAnsi="Arial" w:cs="Arial"/>
          <w:sz w:val="18"/>
          <w:szCs w:val="18"/>
        </w:rPr>
        <w:t>(s)</w:t>
      </w:r>
      <w:r w:rsidRPr="005A22D6">
        <w:rPr>
          <w:rFonts w:ascii="Arial" w:hAnsi="Arial" w:cs="Arial"/>
          <w:sz w:val="18"/>
          <w:szCs w:val="18"/>
        </w:rPr>
        <w:t>:</w:t>
      </w:r>
    </w:p>
    <w:p w:rsidR="00E608DB" w:rsidRPr="00BF7784" w:rsidRDefault="00E608DB" w:rsidP="003904E2">
      <w:pPr>
        <w:pStyle w:val="NormalWeb"/>
        <w:spacing w:before="0" w:beforeAutospacing="0" w:after="0" w:afterAutospacing="0"/>
        <w:rPr>
          <w:rFonts w:ascii="Arial" w:hAnsi="Arial" w:cs="Arial"/>
          <w:sz w:val="12"/>
          <w:szCs w:val="12"/>
        </w:rPr>
      </w:pPr>
    </w:p>
    <w:p w:rsidR="00E608DB" w:rsidRDefault="00E608DB" w:rsidP="00BF7784">
      <w:pPr>
        <w:pStyle w:val="NormalWeb"/>
        <w:spacing w:before="0" w:beforeAutospacing="0" w:after="0" w:afterAutospacing="0"/>
        <w:ind w:left="315" w:hanging="315"/>
        <w:rPr>
          <w:rFonts w:ascii="Arial" w:hAnsi="Arial" w:cs="Arial"/>
          <w:sz w:val="18"/>
          <w:szCs w:val="18"/>
        </w:rPr>
      </w:pPr>
      <w:r w:rsidRPr="005A22D6">
        <w:rPr>
          <w:rFonts w:ascii="Arial" w:hAnsi="Arial" w:cs="Arial"/>
          <w:sz w:val="18"/>
          <w:szCs w:val="18"/>
        </w:rPr>
        <w:fldChar w:fldCharType="begin">
          <w:ffData>
            <w:name w:val="Check1"/>
            <w:enabled/>
            <w:calcOnExit w:val="0"/>
            <w:checkBox>
              <w:sizeAuto/>
              <w:default w:val="0"/>
            </w:checkBox>
          </w:ffData>
        </w:fldChar>
      </w:r>
      <w:bookmarkStart w:id="43" w:name="Check1"/>
      <w:r w:rsidRPr="005A22D6">
        <w:rPr>
          <w:rFonts w:ascii="Arial" w:hAnsi="Arial" w:cs="Arial"/>
          <w:sz w:val="18"/>
          <w:szCs w:val="18"/>
        </w:rPr>
        <w:instrText xml:space="preserve"> FORMCHECKBOX </w:instrText>
      </w:r>
      <w:r w:rsidRPr="005A22D6">
        <w:rPr>
          <w:rFonts w:ascii="Arial" w:hAnsi="Arial" w:cs="Arial"/>
          <w:sz w:val="18"/>
          <w:szCs w:val="18"/>
        </w:rPr>
      </w:r>
      <w:r w:rsidRPr="005A22D6">
        <w:rPr>
          <w:rFonts w:ascii="Arial" w:hAnsi="Arial" w:cs="Arial"/>
          <w:sz w:val="18"/>
          <w:szCs w:val="18"/>
        </w:rPr>
        <w:fldChar w:fldCharType="end"/>
      </w:r>
      <w:bookmarkEnd w:id="43"/>
      <w:r w:rsidRPr="005A22D6">
        <w:rPr>
          <w:rFonts w:ascii="Arial" w:hAnsi="Arial" w:cs="Arial"/>
          <w:sz w:val="18"/>
          <w:szCs w:val="18"/>
        </w:rPr>
        <w:t xml:space="preserve">  I have submitted a current </w:t>
      </w:r>
      <w:hyperlink r:id="rId61" w:history="1">
        <w:r w:rsidRPr="005A22D6">
          <w:rPr>
            <w:rStyle w:val="Hyperlink"/>
            <w:rFonts w:ascii="Arial" w:hAnsi="Arial" w:cs="Arial"/>
            <w:sz w:val="18"/>
            <w:szCs w:val="18"/>
          </w:rPr>
          <w:t>OGE Form 450</w:t>
        </w:r>
      </w:hyperlink>
      <w:r w:rsidRPr="005A22D6">
        <w:rPr>
          <w:rFonts w:ascii="Arial" w:hAnsi="Arial" w:cs="Arial"/>
          <w:sz w:val="18"/>
          <w:szCs w:val="18"/>
        </w:rPr>
        <w:t xml:space="preserve">, Executive Branch Confidential Financial Disclosure Report, as </w:t>
      </w:r>
      <w:proofErr w:type="spellStart"/>
      <w:r w:rsidRPr="005A22D6">
        <w:rPr>
          <w:rFonts w:ascii="Arial" w:hAnsi="Arial" w:cs="Arial"/>
          <w:sz w:val="18"/>
          <w:szCs w:val="18"/>
        </w:rPr>
        <w:t>equired</w:t>
      </w:r>
      <w:proofErr w:type="spellEnd"/>
      <w:r w:rsidRPr="005A22D6">
        <w:rPr>
          <w:rFonts w:ascii="Arial" w:hAnsi="Arial" w:cs="Arial"/>
          <w:sz w:val="18"/>
          <w:szCs w:val="18"/>
        </w:rPr>
        <w:t xml:space="preserve"> by </w:t>
      </w:r>
      <w:hyperlink r:id="rId62" w:history="1">
        <w:r w:rsidR="00E84EB0" w:rsidRPr="005A22D6">
          <w:rPr>
            <w:rStyle w:val="Hyperlink"/>
            <w:rFonts w:ascii="Arial" w:hAnsi="Arial" w:cs="Arial"/>
            <w:sz w:val="18"/>
            <w:szCs w:val="18"/>
          </w:rPr>
          <w:t>DODD 5500.07</w:t>
        </w:r>
      </w:hyperlink>
      <w:r w:rsidRPr="005A22D6">
        <w:rPr>
          <w:rFonts w:ascii="Arial" w:hAnsi="Arial" w:cs="Arial"/>
          <w:sz w:val="18"/>
          <w:szCs w:val="18"/>
        </w:rPr>
        <w:t>, Standards of Conduct.</w:t>
      </w:r>
    </w:p>
    <w:p w:rsidR="00BF7784" w:rsidRPr="00BF7784" w:rsidRDefault="00BF7784" w:rsidP="003904E2">
      <w:pPr>
        <w:pStyle w:val="NormalWeb"/>
        <w:spacing w:before="0" w:beforeAutospacing="0" w:after="0" w:afterAutospacing="0"/>
        <w:ind w:left="612" w:hanging="612"/>
        <w:rPr>
          <w:rFonts w:ascii="Arial" w:hAnsi="Arial" w:cs="Arial"/>
          <w:sz w:val="12"/>
          <w:szCs w:val="12"/>
        </w:rPr>
      </w:pPr>
    </w:p>
    <w:p w:rsidR="00E608DB" w:rsidRPr="005A22D6" w:rsidRDefault="00E608DB" w:rsidP="003904E2">
      <w:pPr>
        <w:pStyle w:val="NormalWeb"/>
        <w:spacing w:before="0" w:beforeAutospacing="0" w:after="0" w:afterAutospacing="0"/>
        <w:rPr>
          <w:rFonts w:ascii="Arial" w:hAnsi="Arial" w:cs="Arial"/>
          <w:sz w:val="18"/>
          <w:szCs w:val="18"/>
        </w:rPr>
      </w:pPr>
      <w:r w:rsidRPr="005A22D6">
        <w:rPr>
          <w:rFonts w:ascii="Arial" w:hAnsi="Arial" w:cs="Arial"/>
          <w:sz w:val="18"/>
          <w:szCs w:val="18"/>
        </w:rPr>
        <w:fldChar w:fldCharType="begin">
          <w:ffData>
            <w:name w:val="Check2"/>
            <w:enabled/>
            <w:calcOnExit w:val="0"/>
            <w:checkBox>
              <w:sizeAuto/>
              <w:default w:val="0"/>
            </w:checkBox>
          </w:ffData>
        </w:fldChar>
      </w:r>
      <w:bookmarkStart w:id="44" w:name="Check2"/>
      <w:r w:rsidRPr="005A22D6">
        <w:rPr>
          <w:rFonts w:ascii="Arial" w:hAnsi="Arial" w:cs="Arial"/>
          <w:sz w:val="18"/>
          <w:szCs w:val="18"/>
        </w:rPr>
        <w:instrText xml:space="preserve"> FORMCHECKBOX </w:instrText>
      </w:r>
      <w:r w:rsidRPr="005A22D6">
        <w:rPr>
          <w:rFonts w:ascii="Arial" w:hAnsi="Arial" w:cs="Arial"/>
          <w:sz w:val="18"/>
          <w:szCs w:val="18"/>
        </w:rPr>
      </w:r>
      <w:r w:rsidRPr="005A22D6">
        <w:rPr>
          <w:rFonts w:ascii="Arial" w:hAnsi="Arial" w:cs="Arial"/>
          <w:sz w:val="18"/>
          <w:szCs w:val="18"/>
        </w:rPr>
        <w:fldChar w:fldCharType="end"/>
      </w:r>
      <w:bookmarkEnd w:id="44"/>
      <w:r w:rsidRPr="005A22D6">
        <w:rPr>
          <w:rFonts w:ascii="Arial" w:hAnsi="Arial" w:cs="Arial"/>
          <w:sz w:val="18"/>
          <w:szCs w:val="18"/>
        </w:rPr>
        <w:t xml:space="preserve">  I am not required to submit an OGE Form 450.</w:t>
      </w:r>
    </w:p>
    <w:p w:rsidR="00CF1FAB" w:rsidRPr="00BF7784" w:rsidRDefault="00CF1FAB" w:rsidP="003904E2">
      <w:pPr>
        <w:pStyle w:val="NormalWeb"/>
        <w:spacing w:before="0" w:beforeAutospacing="0" w:after="0" w:afterAutospacing="0"/>
        <w:rPr>
          <w:rFonts w:ascii="Arial" w:hAnsi="Arial" w:cs="Arial"/>
          <w:sz w:val="12"/>
          <w:szCs w:val="12"/>
        </w:rPr>
      </w:pPr>
    </w:p>
    <w:p w:rsidR="008965F8" w:rsidRDefault="00A70289" w:rsidP="00BF7784">
      <w:pPr>
        <w:pStyle w:val="NormalWeb"/>
        <w:spacing w:before="0" w:beforeAutospacing="0" w:after="0" w:afterAutospacing="0"/>
        <w:ind w:left="333" w:hanging="333"/>
        <w:rPr>
          <w:rFonts w:ascii="Arial" w:hAnsi="Arial" w:cs="Arial"/>
          <w:sz w:val="18"/>
          <w:szCs w:val="18"/>
        </w:rPr>
      </w:pPr>
      <w:r w:rsidRPr="005A22D6">
        <w:rPr>
          <w:rFonts w:ascii="Arial" w:hAnsi="Arial" w:cs="Arial"/>
          <w:sz w:val="18"/>
          <w:szCs w:val="18"/>
        </w:rPr>
        <w:fldChar w:fldCharType="begin">
          <w:ffData>
            <w:name w:val="Check1"/>
            <w:enabled/>
            <w:calcOnExit w:val="0"/>
            <w:checkBox>
              <w:sizeAuto/>
              <w:default w:val="0"/>
            </w:checkBox>
          </w:ffData>
        </w:fldChar>
      </w:r>
      <w:r w:rsidRPr="005A22D6">
        <w:rPr>
          <w:rFonts w:ascii="Arial" w:hAnsi="Arial" w:cs="Arial"/>
          <w:sz w:val="18"/>
          <w:szCs w:val="18"/>
        </w:rPr>
        <w:instrText xml:space="preserve"> FORMCHECKBOX </w:instrText>
      </w:r>
      <w:r w:rsidRPr="005A22D6">
        <w:rPr>
          <w:rFonts w:ascii="Arial" w:hAnsi="Arial" w:cs="Arial"/>
          <w:sz w:val="18"/>
          <w:szCs w:val="18"/>
        </w:rPr>
      </w:r>
      <w:r w:rsidRPr="005A22D6">
        <w:rPr>
          <w:rFonts w:ascii="Arial" w:hAnsi="Arial" w:cs="Arial"/>
          <w:sz w:val="18"/>
          <w:szCs w:val="18"/>
        </w:rPr>
        <w:fldChar w:fldCharType="end"/>
      </w:r>
      <w:r w:rsidRPr="005A22D6">
        <w:rPr>
          <w:rFonts w:ascii="Arial" w:hAnsi="Arial" w:cs="Arial"/>
          <w:sz w:val="18"/>
          <w:szCs w:val="18"/>
        </w:rPr>
        <w:t xml:space="preserve">  </w:t>
      </w:r>
      <w:r w:rsidR="008965F8" w:rsidRPr="005A22D6">
        <w:rPr>
          <w:rFonts w:ascii="Arial" w:hAnsi="Arial" w:cs="Arial"/>
          <w:sz w:val="18"/>
          <w:szCs w:val="18"/>
        </w:rPr>
        <w:t xml:space="preserve">I have submitted a current </w:t>
      </w:r>
      <w:hyperlink r:id="rId63" w:history="1">
        <w:r w:rsidR="004F3B10" w:rsidRPr="004F3B10">
          <w:rPr>
            <w:rStyle w:val="Hyperlink"/>
            <w:rFonts w:ascii="Arial" w:hAnsi="Arial" w:cs="Arial"/>
            <w:sz w:val="18"/>
            <w:szCs w:val="18"/>
          </w:rPr>
          <w:t>OGE Form 278</w:t>
        </w:r>
      </w:hyperlink>
      <w:r w:rsidR="004F3B10">
        <w:rPr>
          <w:rFonts w:ascii="Arial" w:hAnsi="Arial" w:cs="Arial"/>
          <w:sz w:val="18"/>
          <w:szCs w:val="18"/>
        </w:rPr>
        <w:t xml:space="preserve">, Public </w:t>
      </w:r>
      <w:r w:rsidR="008965F8" w:rsidRPr="005A22D6">
        <w:rPr>
          <w:rFonts w:ascii="Arial" w:hAnsi="Arial" w:cs="Arial"/>
          <w:sz w:val="18"/>
          <w:szCs w:val="18"/>
        </w:rPr>
        <w:t xml:space="preserve">Financial Disclosure Report, as required by </w:t>
      </w:r>
      <w:hyperlink r:id="rId64" w:history="1">
        <w:r w:rsidR="00E84EB0" w:rsidRPr="005A22D6">
          <w:rPr>
            <w:rStyle w:val="Hyperlink"/>
            <w:rFonts w:ascii="Arial" w:hAnsi="Arial" w:cs="Arial"/>
            <w:sz w:val="18"/>
            <w:szCs w:val="18"/>
          </w:rPr>
          <w:t>DODD 5500.07</w:t>
        </w:r>
      </w:hyperlink>
      <w:r w:rsidR="008965F8" w:rsidRPr="005A22D6">
        <w:rPr>
          <w:rFonts w:ascii="Arial" w:hAnsi="Arial" w:cs="Arial"/>
          <w:sz w:val="18"/>
          <w:szCs w:val="18"/>
        </w:rPr>
        <w:t>, Standards of Conduct</w:t>
      </w:r>
    </w:p>
    <w:p w:rsidR="00BF7784" w:rsidRPr="00BF7784" w:rsidRDefault="00BF7784" w:rsidP="00BF7784">
      <w:pPr>
        <w:pStyle w:val="NormalWeb"/>
        <w:spacing w:before="0" w:beforeAutospacing="0" w:after="0" w:afterAutospacing="0"/>
        <w:ind w:left="333" w:hanging="333"/>
        <w:rPr>
          <w:rFonts w:ascii="Arial" w:hAnsi="Arial" w:cs="Arial"/>
          <w:sz w:val="12"/>
          <w:szCs w:val="12"/>
        </w:rPr>
      </w:pPr>
    </w:p>
    <w:p w:rsidR="00CF1FAB" w:rsidRPr="005A22D6" w:rsidRDefault="00A70289" w:rsidP="00551AE1">
      <w:pPr>
        <w:pStyle w:val="NormalWeb"/>
        <w:spacing w:before="0" w:beforeAutospacing="0" w:after="0" w:afterAutospacing="0"/>
        <w:rPr>
          <w:rFonts w:ascii="Arial" w:hAnsi="Arial" w:cs="Arial"/>
          <w:sz w:val="18"/>
          <w:szCs w:val="18"/>
        </w:rPr>
      </w:pPr>
      <w:r w:rsidRPr="005A22D6">
        <w:rPr>
          <w:rFonts w:ascii="Arial" w:hAnsi="Arial" w:cs="Arial"/>
          <w:sz w:val="18"/>
          <w:szCs w:val="18"/>
        </w:rPr>
        <w:fldChar w:fldCharType="begin">
          <w:ffData>
            <w:name w:val="Check1"/>
            <w:enabled/>
            <w:calcOnExit w:val="0"/>
            <w:checkBox>
              <w:sizeAuto/>
              <w:default w:val="0"/>
            </w:checkBox>
          </w:ffData>
        </w:fldChar>
      </w:r>
      <w:r w:rsidRPr="005A22D6">
        <w:rPr>
          <w:rFonts w:ascii="Arial" w:hAnsi="Arial" w:cs="Arial"/>
          <w:sz w:val="18"/>
          <w:szCs w:val="18"/>
        </w:rPr>
        <w:instrText xml:space="preserve"> FORMCHECKBOX </w:instrText>
      </w:r>
      <w:r w:rsidRPr="005A22D6">
        <w:rPr>
          <w:rFonts w:ascii="Arial" w:hAnsi="Arial" w:cs="Arial"/>
          <w:sz w:val="18"/>
          <w:szCs w:val="18"/>
        </w:rPr>
      </w:r>
      <w:r w:rsidRPr="005A22D6">
        <w:rPr>
          <w:rFonts w:ascii="Arial" w:hAnsi="Arial" w:cs="Arial"/>
          <w:sz w:val="18"/>
          <w:szCs w:val="18"/>
        </w:rPr>
        <w:fldChar w:fldCharType="end"/>
      </w:r>
      <w:r w:rsidRPr="005A22D6">
        <w:rPr>
          <w:rFonts w:ascii="Arial" w:hAnsi="Arial" w:cs="Arial"/>
          <w:sz w:val="18"/>
          <w:szCs w:val="18"/>
        </w:rPr>
        <w:t xml:space="preserve">  </w:t>
      </w:r>
      <w:r w:rsidR="008965F8" w:rsidRPr="005A22D6">
        <w:rPr>
          <w:rFonts w:ascii="Arial" w:hAnsi="Arial" w:cs="Arial"/>
          <w:sz w:val="18"/>
          <w:szCs w:val="18"/>
        </w:rPr>
        <w:t>I am not required to submit a</w:t>
      </w:r>
      <w:r w:rsidR="004F3B10">
        <w:rPr>
          <w:rFonts w:ascii="Arial" w:hAnsi="Arial" w:cs="Arial"/>
          <w:sz w:val="18"/>
          <w:szCs w:val="18"/>
        </w:rPr>
        <w:t>n</w:t>
      </w:r>
      <w:r w:rsidR="008965F8" w:rsidRPr="005A22D6">
        <w:rPr>
          <w:rFonts w:ascii="Arial" w:hAnsi="Arial" w:cs="Arial"/>
          <w:sz w:val="18"/>
          <w:szCs w:val="18"/>
        </w:rPr>
        <w:t xml:space="preserve"> </w:t>
      </w:r>
      <w:hyperlink r:id="rId65" w:history="1">
        <w:r w:rsidR="004F3B10" w:rsidRPr="004F3B10">
          <w:rPr>
            <w:rStyle w:val="Hyperlink"/>
            <w:rFonts w:ascii="Arial" w:hAnsi="Arial" w:cs="Arial"/>
            <w:sz w:val="18"/>
            <w:szCs w:val="18"/>
          </w:rPr>
          <w:t>OGE Form 278</w:t>
        </w:r>
      </w:hyperlink>
      <w:r w:rsidR="004F3B10">
        <w:rPr>
          <w:rFonts w:ascii="Arial" w:hAnsi="Arial" w:cs="Arial"/>
          <w:sz w:val="18"/>
          <w:szCs w:val="18"/>
        </w:rPr>
        <w:t>.</w:t>
      </w:r>
    </w:p>
    <w:p w:rsidR="00CF1FAB" w:rsidRPr="00BF7784" w:rsidRDefault="00CF1FAB" w:rsidP="003904E2">
      <w:pPr>
        <w:rPr>
          <w:rFonts w:ascii="Arial" w:hAnsi="Arial" w:cs="Arial"/>
          <w:sz w:val="12"/>
          <w:szCs w:val="12"/>
        </w:rPr>
      </w:pPr>
      <w:r w:rsidRPr="00BF7784">
        <w:rPr>
          <w:rFonts w:ascii="Arial" w:hAnsi="Arial" w:cs="Arial"/>
          <w:sz w:val="12"/>
          <w:szCs w:val="12"/>
        </w:rPr>
        <w:t xml:space="preserve">  </w:t>
      </w:r>
    </w:p>
    <w:p w:rsidR="00CF1FAB" w:rsidRPr="005A22D6" w:rsidRDefault="00CF1FAB" w:rsidP="00BF7784">
      <w:pPr>
        <w:pStyle w:val="NormalWeb"/>
        <w:spacing w:before="0" w:beforeAutospacing="0" w:after="0" w:afterAutospacing="0"/>
        <w:ind w:left="333" w:hanging="333"/>
        <w:rPr>
          <w:rFonts w:ascii="Arial" w:hAnsi="Arial" w:cs="Arial"/>
          <w:sz w:val="18"/>
          <w:szCs w:val="18"/>
        </w:rPr>
      </w:pPr>
      <w:r w:rsidRPr="005A22D6">
        <w:rPr>
          <w:rFonts w:ascii="Arial" w:hAnsi="Arial" w:cs="Arial"/>
          <w:sz w:val="18"/>
          <w:szCs w:val="18"/>
        </w:rPr>
        <w:fldChar w:fldCharType="begin">
          <w:ffData>
            <w:name w:val="Check2"/>
            <w:enabled/>
            <w:calcOnExit w:val="0"/>
            <w:checkBox>
              <w:sizeAuto/>
              <w:default w:val="0"/>
            </w:checkBox>
          </w:ffData>
        </w:fldChar>
      </w:r>
      <w:r w:rsidRPr="005A22D6">
        <w:rPr>
          <w:rFonts w:ascii="Arial" w:hAnsi="Arial" w:cs="Arial"/>
          <w:sz w:val="18"/>
          <w:szCs w:val="18"/>
        </w:rPr>
        <w:instrText xml:space="preserve"> FORMCHECKBOX </w:instrText>
      </w:r>
      <w:r w:rsidRPr="005A22D6">
        <w:rPr>
          <w:rFonts w:ascii="Arial" w:hAnsi="Arial" w:cs="Arial"/>
          <w:sz w:val="18"/>
          <w:szCs w:val="18"/>
        </w:rPr>
      </w:r>
      <w:r w:rsidRPr="005A22D6">
        <w:rPr>
          <w:rFonts w:ascii="Arial" w:hAnsi="Arial" w:cs="Arial"/>
          <w:sz w:val="18"/>
          <w:szCs w:val="18"/>
        </w:rPr>
        <w:fldChar w:fldCharType="end"/>
      </w:r>
      <w:r w:rsidRPr="005A22D6">
        <w:rPr>
          <w:rFonts w:ascii="Arial" w:hAnsi="Arial" w:cs="Arial"/>
          <w:sz w:val="18"/>
          <w:szCs w:val="18"/>
        </w:rPr>
        <w:t xml:space="preserve">  I am a non-government employee.  I have signed a proprietary information non-disclosure agreement that has been included in the contract between my firm and the government that precludes me from divulging any proprietary data to which I may gain access during </w:t>
      </w:r>
      <w:r w:rsidR="00627F4E">
        <w:rPr>
          <w:rFonts w:ascii="Arial" w:hAnsi="Arial" w:cs="Arial"/>
          <w:sz w:val="18"/>
          <w:szCs w:val="18"/>
        </w:rPr>
        <w:t>the source selection</w:t>
      </w:r>
      <w:r w:rsidRPr="005A22D6">
        <w:rPr>
          <w:rFonts w:ascii="Arial" w:hAnsi="Arial" w:cs="Arial"/>
          <w:sz w:val="18"/>
          <w:szCs w:val="18"/>
        </w:rPr>
        <w:t>.</w:t>
      </w:r>
      <w:r w:rsidR="005207AC">
        <w:rPr>
          <w:rFonts w:ascii="Arial" w:hAnsi="Arial" w:cs="Arial"/>
          <w:sz w:val="18"/>
          <w:szCs w:val="18"/>
        </w:rPr>
        <w:t xml:space="preserve">  I have submitted (or will submit) </w:t>
      </w:r>
      <w:r w:rsidR="00551AE1">
        <w:rPr>
          <w:rFonts w:ascii="Arial" w:hAnsi="Arial" w:cs="Arial"/>
          <w:sz w:val="18"/>
          <w:szCs w:val="18"/>
        </w:rPr>
        <w:t xml:space="preserve">a Conflict of Interest Statement and </w:t>
      </w:r>
      <w:r w:rsidR="005207AC">
        <w:rPr>
          <w:rFonts w:ascii="Arial" w:hAnsi="Arial" w:cs="Arial"/>
          <w:sz w:val="18"/>
          <w:szCs w:val="18"/>
        </w:rPr>
        <w:t>documentation to the Contracting Officer indicating my personal stock holdings prior to accessing source selection information.</w:t>
      </w:r>
    </w:p>
    <w:p w:rsidR="00CF1FAB" w:rsidRPr="005A22D6" w:rsidRDefault="00CF1FAB" w:rsidP="003904E2">
      <w:pPr>
        <w:rPr>
          <w:rFonts w:ascii="Arial" w:hAnsi="Arial" w:cs="Arial"/>
          <w:sz w:val="18"/>
          <w:szCs w:val="18"/>
        </w:rPr>
      </w:pPr>
    </w:p>
    <w:p w:rsidR="00CF1FAB" w:rsidRPr="005A22D6" w:rsidRDefault="00CF1FAB" w:rsidP="003904E2">
      <w:pPr>
        <w:pStyle w:val="NormalWeb"/>
        <w:spacing w:before="0" w:beforeAutospacing="0" w:after="0" w:afterAutospacing="0"/>
        <w:rPr>
          <w:rFonts w:ascii="Arial" w:hAnsi="Arial" w:cs="Arial"/>
          <w:sz w:val="18"/>
          <w:szCs w:val="18"/>
        </w:rPr>
      </w:pPr>
    </w:p>
    <w:tbl>
      <w:tblPr>
        <w:tblW w:w="9594" w:type="dxa"/>
        <w:tblCellMar>
          <w:top w:w="72" w:type="dxa"/>
          <w:left w:w="72" w:type="dxa"/>
          <w:right w:w="72" w:type="dxa"/>
        </w:tblCellMar>
        <w:tblLook w:val="04A0" w:firstRow="1" w:lastRow="0" w:firstColumn="1" w:lastColumn="0" w:noHBand="0" w:noVBand="1"/>
      </w:tblPr>
      <w:tblGrid>
        <w:gridCol w:w="1062"/>
        <w:gridCol w:w="5310"/>
        <w:gridCol w:w="810"/>
        <w:gridCol w:w="2412"/>
      </w:tblGrid>
      <w:tr w:rsidR="00A572C3" w:rsidRPr="006A592D" w:rsidTr="00A572C3">
        <w:trPr>
          <w:trHeight w:val="144"/>
        </w:trPr>
        <w:tc>
          <w:tcPr>
            <w:tcW w:w="1062" w:type="dxa"/>
            <w:vAlign w:val="bottom"/>
          </w:tcPr>
          <w:p w:rsidR="00A572C3" w:rsidRPr="006A592D" w:rsidRDefault="00A572C3" w:rsidP="00296788">
            <w:pPr>
              <w:pStyle w:val="EndnoteText"/>
              <w:tabs>
                <w:tab w:val="left" w:pos="6480"/>
                <w:tab w:val="left" w:pos="6660"/>
                <w:tab w:val="left" w:pos="10440"/>
              </w:tabs>
              <w:rPr>
                <w:rFonts w:ascii="Arial" w:hAnsi="Arial" w:cs="Arial"/>
                <w:b/>
                <w:bCs/>
                <w:sz w:val="18"/>
                <w:szCs w:val="18"/>
              </w:rPr>
            </w:pPr>
            <w:r w:rsidRPr="006A592D">
              <w:rPr>
                <w:rFonts w:ascii="Arial" w:hAnsi="Arial" w:cs="Arial"/>
                <w:b/>
                <w:bCs/>
                <w:sz w:val="18"/>
                <w:szCs w:val="18"/>
              </w:rPr>
              <w:t>Signature:</w:t>
            </w:r>
          </w:p>
        </w:tc>
        <w:tc>
          <w:tcPr>
            <w:tcW w:w="5310" w:type="dxa"/>
            <w:tcBorders>
              <w:bottom w:val="single" w:sz="4" w:space="0" w:color="auto"/>
            </w:tcBorders>
            <w:vAlign w:val="bottom"/>
          </w:tcPr>
          <w:p w:rsidR="00A572C3" w:rsidRPr="006A592D" w:rsidRDefault="00A572C3" w:rsidP="00296788">
            <w:pPr>
              <w:pStyle w:val="EndnoteText"/>
              <w:tabs>
                <w:tab w:val="left" w:pos="6480"/>
                <w:tab w:val="left" w:pos="6660"/>
                <w:tab w:val="left" w:pos="10440"/>
              </w:tabs>
              <w:rPr>
                <w:rFonts w:ascii="Arial" w:hAnsi="Arial" w:cs="Arial"/>
                <w:bCs/>
                <w:sz w:val="18"/>
                <w:szCs w:val="18"/>
              </w:rPr>
            </w:pPr>
          </w:p>
        </w:tc>
        <w:tc>
          <w:tcPr>
            <w:tcW w:w="810" w:type="dxa"/>
            <w:vAlign w:val="bottom"/>
          </w:tcPr>
          <w:p w:rsidR="00A572C3" w:rsidRPr="006A592D" w:rsidRDefault="00A572C3" w:rsidP="00296788">
            <w:pPr>
              <w:pStyle w:val="EndnoteText"/>
              <w:tabs>
                <w:tab w:val="left" w:pos="6480"/>
                <w:tab w:val="left" w:pos="6660"/>
                <w:tab w:val="left" w:pos="10440"/>
              </w:tabs>
              <w:rPr>
                <w:rFonts w:ascii="Arial" w:hAnsi="Arial" w:cs="Arial"/>
                <w:b/>
                <w:bCs/>
                <w:sz w:val="18"/>
                <w:szCs w:val="18"/>
              </w:rPr>
            </w:pPr>
            <w:r>
              <w:rPr>
                <w:rFonts w:ascii="Arial" w:hAnsi="Arial" w:cs="Arial"/>
                <w:b/>
                <w:bCs/>
                <w:sz w:val="18"/>
                <w:szCs w:val="18"/>
              </w:rPr>
              <w:t xml:space="preserve">  </w:t>
            </w:r>
            <w:r w:rsidRPr="006A592D">
              <w:rPr>
                <w:rFonts w:ascii="Arial" w:hAnsi="Arial" w:cs="Arial"/>
                <w:b/>
                <w:bCs/>
                <w:sz w:val="18"/>
                <w:szCs w:val="18"/>
              </w:rPr>
              <w:t>Date:</w:t>
            </w:r>
          </w:p>
        </w:tc>
        <w:tc>
          <w:tcPr>
            <w:tcW w:w="2412" w:type="dxa"/>
            <w:tcBorders>
              <w:bottom w:val="single" w:sz="4" w:space="0" w:color="auto"/>
            </w:tcBorders>
            <w:vAlign w:val="bottom"/>
          </w:tcPr>
          <w:p w:rsidR="00A572C3" w:rsidRPr="006A592D" w:rsidRDefault="00A572C3" w:rsidP="00A572C3">
            <w:pPr>
              <w:pStyle w:val="EndnoteText"/>
              <w:tabs>
                <w:tab w:val="left" w:pos="6480"/>
                <w:tab w:val="left" w:pos="6660"/>
                <w:tab w:val="left" w:pos="10440"/>
              </w:tabs>
              <w:jc w:val="center"/>
              <w:rPr>
                <w:rFonts w:ascii="Arial" w:hAnsi="Arial" w:cs="Arial"/>
                <w:bCs/>
                <w:sz w:val="18"/>
                <w:szCs w:val="18"/>
              </w:rPr>
            </w:pPr>
          </w:p>
        </w:tc>
      </w:tr>
    </w:tbl>
    <w:p w:rsidR="00E608DB" w:rsidRPr="005A22D6" w:rsidRDefault="00E608DB" w:rsidP="003904E2">
      <w:pPr>
        <w:pStyle w:val="NormalWeb"/>
        <w:spacing w:before="0" w:beforeAutospacing="0" w:after="0" w:afterAutospacing="0"/>
        <w:rPr>
          <w:rFonts w:ascii="Arial" w:hAnsi="Arial" w:cs="Arial"/>
          <w:sz w:val="18"/>
          <w:szCs w:val="18"/>
        </w:rPr>
      </w:pPr>
    </w:p>
    <w:p w:rsidR="00E608DB" w:rsidRPr="005A22D6" w:rsidRDefault="00BF7784" w:rsidP="003904E2">
      <w:pPr>
        <w:rPr>
          <w:rFonts w:ascii="Arial" w:hAnsi="Arial" w:cs="Arial"/>
          <w:sz w:val="18"/>
          <w:szCs w:val="18"/>
          <w:u w:val="single"/>
        </w:rPr>
      </w:pPr>
      <w:r>
        <w:rPr>
          <w:rFonts w:ascii="Arial" w:hAnsi="Arial" w:cs="Arial"/>
          <w:b/>
          <w:bCs/>
          <w:noProof/>
          <w:sz w:val="18"/>
          <w:szCs w:val="18"/>
        </w:rPr>
        <mc:AlternateContent>
          <mc:Choice Requires="wps">
            <w:drawing>
              <wp:anchor distT="0" distB="0" distL="114300" distR="114300" simplePos="0" relativeHeight="251655680" behindDoc="0" locked="0" layoutInCell="1" allowOverlap="1" wp14:anchorId="79BD95D0" wp14:editId="79294F62">
                <wp:simplePos x="0" y="0"/>
                <wp:positionH relativeFrom="column">
                  <wp:posOffset>-876300</wp:posOffset>
                </wp:positionH>
                <wp:positionV relativeFrom="paragraph">
                  <wp:posOffset>78105</wp:posOffset>
                </wp:positionV>
                <wp:extent cx="7698740" cy="0"/>
                <wp:effectExtent l="0" t="19050" r="16510" b="19050"/>
                <wp:wrapNone/>
                <wp:docPr id="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9874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6.15pt" to="537.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" strokeweight="2.5pt"/>
            </w:pict>
          </mc:Fallback>
        </mc:AlternateContent>
      </w:r>
    </w:p>
    <w:p w:rsidR="00E608DB" w:rsidRPr="00BF7784" w:rsidRDefault="00E608DB" w:rsidP="00BF7784">
      <w:pPr>
        <w:pStyle w:val="NormalWeb"/>
        <w:spacing w:before="0" w:beforeAutospacing="0" w:after="0" w:afterAutospacing="0"/>
        <w:rPr>
          <w:rFonts w:ascii="Arial" w:hAnsi="Arial" w:cs="Arial"/>
          <w:b/>
          <w:bCs/>
          <w:sz w:val="12"/>
          <w:szCs w:val="12"/>
        </w:rPr>
      </w:pPr>
    </w:p>
    <w:p w:rsidR="00E608DB" w:rsidRPr="005A22D6" w:rsidRDefault="00E608DB" w:rsidP="003904E2">
      <w:pPr>
        <w:pStyle w:val="NormalWeb"/>
        <w:spacing w:before="0" w:beforeAutospacing="0" w:after="0" w:afterAutospacing="0"/>
        <w:jc w:val="center"/>
        <w:rPr>
          <w:rFonts w:ascii="Arial" w:hAnsi="Arial" w:cs="Arial"/>
          <w:sz w:val="18"/>
          <w:szCs w:val="18"/>
        </w:rPr>
      </w:pPr>
      <w:r w:rsidRPr="005A22D6">
        <w:rPr>
          <w:rFonts w:ascii="Arial" w:hAnsi="Arial" w:cs="Arial"/>
          <w:b/>
          <w:bCs/>
          <w:sz w:val="18"/>
          <w:szCs w:val="18"/>
        </w:rPr>
        <w:t>Debriefing Certificate</w:t>
      </w:r>
    </w:p>
    <w:p w:rsidR="00E608DB" w:rsidRPr="005A22D6" w:rsidRDefault="00E608DB" w:rsidP="003904E2">
      <w:pPr>
        <w:rPr>
          <w:rFonts w:ascii="Arial" w:hAnsi="Arial" w:cs="Arial"/>
          <w:sz w:val="18"/>
          <w:szCs w:val="18"/>
        </w:rPr>
      </w:pPr>
    </w:p>
    <w:p w:rsidR="00E608DB" w:rsidRPr="00551AE1" w:rsidRDefault="00E608DB" w:rsidP="003904E2">
      <w:pPr>
        <w:pStyle w:val="NormalWeb"/>
        <w:tabs>
          <w:tab w:val="left" w:pos="7920"/>
        </w:tabs>
        <w:spacing w:before="0" w:beforeAutospacing="0" w:after="0" w:afterAutospacing="0"/>
        <w:rPr>
          <w:rFonts w:ascii="Arial" w:hAnsi="Arial" w:cs="Arial"/>
          <w:sz w:val="16"/>
          <w:szCs w:val="16"/>
        </w:rPr>
      </w:pPr>
      <w:r w:rsidRPr="00551AE1">
        <w:rPr>
          <w:rFonts w:ascii="Arial" w:hAnsi="Arial" w:cs="Arial"/>
          <w:sz w:val="16"/>
          <w:szCs w:val="16"/>
        </w:rPr>
        <w:t xml:space="preserve">I have been debriefed orally by </w:t>
      </w:r>
      <w:r w:rsidR="00A572C3">
        <w:rPr>
          <w:rFonts w:ascii="Arial" w:hAnsi="Arial" w:cs="Arial"/>
          <w:sz w:val="16"/>
          <w:szCs w:val="16"/>
          <w:u w:val="single"/>
        </w:rPr>
        <w:t xml:space="preserve">                                                                                                                              </w:t>
      </w:r>
      <w:r w:rsidR="0089196E" w:rsidRPr="00551AE1">
        <w:rPr>
          <w:rFonts w:ascii="Arial" w:hAnsi="Arial" w:cs="Arial"/>
          <w:sz w:val="16"/>
          <w:szCs w:val="16"/>
        </w:rPr>
        <w:t xml:space="preserve"> </w:t>
      </w:r>
      <w:r w:rsidRPr="00551AE1">
        <w:rPr>
          <w:rFonts w:ascii="Arial" w:hAnsi="Arial" w:cs="Arial"/>
          <w:sz w:val="16"/>
          <w:szCs w:val="16"/>
        </w:rPr>
        <w:t>as to my obligation to protect all information to which I have had access during this source selection.  I no longer have any material pertinent to this source selection in my possession except material that I have been authorized in writing to retain by the S</w:t>
      </w:r>
      <w:r w:rsidR="005A22D6" w:rsidRPr="00551AE1">
        <w:rPr>
          <w:rFonts w:ascii="Arial" w:hAnsi="Arial" w:cs="Arial"/>
          <w:sz w:val="16"/>
          <w:szCs w:val="16"/>
        </w:rPr>
        <w:t xml:space="preserve">ource </w:t>
      </w:r>
      <w:r w:rsidRPr="00551AE1">
        <w:rPr>
          <w:rFonts w:ascii="Arial" w:hAnsi="Arial" w:cs="Arial"/>
          <w:sz w:val="16"/>
          <w:szCs w:val="16"/>
        </w:rPr>
        <w:t>S</w:t>
      </w:r>
      <w:r w:rsidR="005A22D6" w:rsidRPr="00551AE1">
        <w:rPr>
          <w:rFonts w:ascii="Arial" w:hAnsi="Arial" w:cs="Arial"/>
          <w:sz w:val="16"/>
          <w:szCs w:val="16"/>
        </w:rPr>
        <w:t xml:space="preserve">election </w:t>
      </w:r>
      <w:r w:rsidRPr="00551AE1">
        <w:rPr>
          <w:rFonts w:ascii="Arial" w:hAnsi="Arial" w:cs="Arial"/>
          <w:sz w:val="16"/>
          <w:szCs w:val="16"/>
        </w:rPr>
        <w:t>A</w:t>
      </w:r>
      <w:r w:rsidR="005A22D6" w:rsidRPr="00551AE1">
        <w:rPr>
          <w:rFonts w:ascii="Arial" w:hAnsi="Arial" w:cs="Arial"/>
          <w:sz w:val="16"/>
          <w:szCs w:val="16"/>
        </w:rPr>
        <w:t>uthority</w:t>
      </w:r>
      <w:r w:rsidRPr="00551AE1">
        <w:rPr>
          <w:rFonts w:ascii="Arial" w:hAnsi="Arial" w:cs="Arial"/>
          <w:sz w:val="16"/>
          <w:szCs w:val="16"/>
        </w:rPr>
        <w:t>. I will not discuss, communicate, transmit, or release any information orally, in writing, or by any other means to anyone after this date unless specifically authorized to do so by a duly authorized representative of the United States Government.</w:t>
      </w:r>
    </w:p>
    <w:p w:rsidR="00E608DB" w:rsidRDefault="00E608DB" w:rsidP="003904E2">
      <w:pPr>
        <w:rPr>
          <w:rFonts w:ascii="Arial" w:hAnsi="Arial" w:cs="Arial"/>
          <w:sz w:val="16"/>
          <w:szCs w:val="16"/>
        </w:rPr>
      </w:pPr>
    </w:p>
    <w:p w:rsidR="00A572C3" w:rsidRPr="00551AE1" w:rsidRDefault="00A572C3" w:rsidP="003904E2">
      <w:pPr>
        <w:rPr>
          <w:rFonts w:ascii="Arial" w:hAnsi="Arial" w:cs="Arial"/>
          <w:sz w:val="16"/>
          <w:szCs w:val="16"/>
        </w:rPr>
      </w:pPr>
    </w:p>
    <w:tbl>
      <w:tblPr>
        <w:tblW w:w="9594" w:type="dxa"/>
        <w:tblCellMar>
          <w:top w:w="72" w:type="dxa"/>
          <w:left w:w="72" w:type="dxa"/>
          <w:right w:w="72" w:type="dxa"/>
        </w:tblCellMar>
        <w:tblLook w:val="04A0" w:firstRow="1" w:lastRow="0" w:firstColumn="1" w:lastColumn="0" w:noHBand="0" w:noVBand="1"/>
      </w:tblPr>
      <w:tblGrid>
        <w:gridCol w:w="1062"/>
        <w:gridCol w:w="5310"/>
        <w:gridCol w:w="810"/>
        <w:gridCol w:w="2412"/>
      </w:tblGrid>
      <w:tr w:rsidR="00A572C3" w:rsidRPr="006A592D" w:rsidTr="00296788">
        <w:trPr>
          <w:trHeight w:val="144"/>
        </w:trPr>
        <w:tc>
          <w:tcPr>
            <w:tcW w:w="1062" w:type="dxa"/>
            <w:vAlign w:val="bottom"/>
          </w:tcPr>
          <w:p w:rsidR="00A572C3" w:rsidRPr="006A592D" w:rsidRDefault="00A572C3" w:rsidP="00296788">
            <w:pPr>
              <w:pStyle w:val="EndnoteText"/>
              <w:tabs>
                <w:tab w:val="left" w:pos="6480"/>
                <w:tab w:val="left" w:pos="6660"/>
                <w:tab w:val="left" w:pos="10440"/>
              </w:tabs>
              <w:rPr>
                <w:rFonts w:ascii="Arial" w:hAnsi="Arial" w:cs="Arial"/>
                <w:b/>
                <w:bCs/>
                <w:sz w:val="18"/>
                <w:szCs w:val="18"/>
              </w:rPr>
            </w:pPr>
            <w:r w:rsidRPr="006A592D">
              <w:rPr>
                <w:rFonts w:ascii="Arial" w:hAnsi="Arial" w:cs="Arial"/>
                <w:b/>
                <w:bCs/>
                <w:sz w:val="18"/>
                <w:szCs w:val="18"/>
              </w:rPr>
              <w:t>Signature:</w:t>
            </w:r>
          </w:p>
        </w:tc>
        <w:tc>
          <w:tcPr>
            <w:tcW w:w="5310" w:type="dxa"/>
            <w:tcBorders>
              <w:bottom w:val="single" w:sz="4" w:space="0" w:color="auto"/>
            </w:tcBorders>
            <w:vAlign w:val="bottom"/>
          </w:tcPr>
          <w:p w:rsidR="00A572C3" w:rsidRPr="006A592D" w:rsidRDefault="00A572C3" w:rsidP="00296788">
            <w:pPr>
              <w:pStyle w:val="EndnoteText"/>
              <w:tabs>
                <w:tab w:val="left" w:pos="6480"/>
                <w:tab w:val="left" w:pos="6660"/>
                <w:tab w:val="left" w:pos="10440"/>
              </w:tabs>
              <w:rPr>
                <w:rFonts w:ascii="Arial" w:hAnsi="Arial" w:cs="Arial"/>
                <w:bCs/>
                <w:sz w:val="18"/>
                <w:szCs w:val="18"/>
              </w:rPr>
            </w:pPr>
          </w:p>
        </w:tc>
        <w:tc>
          <w:tcPr>
            <w:tcW w:w="810" w:type="dxa"/>
            <w:vAlign w:val="bottom"/>
          </w:tcPr>
          <w:p w:rsidR="00A572C3" w:rsidRPr="006A592D" w:rsidRDefault="00A572C3" w:rsidP="00296788">
            <w:pPr>
              <w:pStyle w:val="EndnoteText"/>
              <w:tabs>
                <w:tab w:val="left" w:pos="6480"/>
                <w:tab w:val="left" w:pos="6660"/>
                <w:tab w:val="left" w:pos="10440"/>
              </w:tabs>
              <w:rPr>
                <w:rFonts w:ascii="Arial" w:hAnsi="Arial" w:cs="Arial"/>
                <w:b/>
                <w:bCs/>
                <w:sz w:val="18"/>
                <w:szCs w:val="18"/>
              </w:rPr>
            </w:pPr>
            <w:r>
              <w:rPr>
                <w:rFonts w:ascii="Arial" w:hAnsi="Arial" w:cs="Arial"/>
                <w:b/>
                <w:bCs/>
                <w:sz w:val="18"/>
                <w:szCs w:val="18"/>
              </w:rPr>
              <w:t xml:space="preserve">  </w:t>
            </w:r>
            <w:r w:rsidRPr="006A592D">
              <w:rPr>
                <w:rFonts w:ascii="Arial" w:hAnsi="Arial" w:cs="Arial"/>
                <w:b/>
                <w:bCs/>
                <w:sz w:val="18"/>
                <w:szCs w:val="18"/>
              </w:rPr>
              <w:t>Date:</w:t>
            </w:r>
          </w:p>
        </w:tc>
        <w:tc>
          <w:tcPr>
            <w:tcW w:w="2412" w:type="dxa"/>
            <w:tcBorders>
              <w:bottom w:val="single" w:sz="4" w:space="0" w:color="auto"/>
            </w:tcBorders>
            <w:vAlign w:val="bottom"/>
          </w:tcPr>
          <w:p w:rsidR="00A572C3" w:rsidRPr="006A592D" w:rsidRDefault="00A572C3" w:rsidP="00296788">
            <w:pPr>
              <w:pStyle w:val="EndnoteText"/>
              <w:tabs>
                <w:tab w:val="left" w:pos="6480"/>
                <w:tab w:val="left" w:pos="6660"/>
                <w:tab w:val="left" w:pos="10440"/>
              </w:tabs>
              <w:jc w:val="center"/>
              <w:rPr>
                <w:rFonts w:ascii="Arial" w:hAnsi="Arial" w:cs="Arial"/>
                <w:bCs/>
                <w:sz w:val="18"/>
                <w:szCs w:val="18"/>
              </w:rPr>
            </w:pPr>
          </w:p>
        </w:tc>
      </w:tr>
    </w:tbl>
    <w:p w:rsidR="005A22D6" w:rsidRPr="00581CBA" w:rsidRDefault="005A22D6" w:rsidP="008E1186">
      <w:pPr>
        <w:pStyle w:val="Title"/>
        <w:ind w:left="0"/>
        <w:rPr>
          <w:rFonts w:ascii="Arial" w:hAnsi="Arial" w:cs="Arial"/>
          <w:sz w:val="20"/>
        </w:rPr>
      </w:pPr>
      <w:r w:rsidRPr="00551AE1">
        <w:rPr>
          <w:rFonts w:ascii="Arial" w:hAnsi="Arial"/>
          <w:sz w:val="16"/>
          <w:szCs w:val="18"/>
          <w:u w:val="single"/>
        </w:rPr>
        <w:br w:type="page"/>
      </w:r>
      <w:bookmarkStart w:id="45" w:name="Atch2"/>
      <w:bookmarkEnd w:id="45"/>
      <w:r w:rsidRPr="00581CBA">
        <w:rPr>
          <w:rFonts w:ascii="Arial" w:hAnsi="Arial" w:cs="Arial"/>
          <w:sz w:val="20"/>
        </w:rPr>
        <w:lastRenderedPageBreak/>
        <w:t>Attachment 2</w:t>
      </w:r>
    </w:p>
    <w:p w:rsidR="005A22D6" w:rsidRPr="00581CBA" w:rsidRDefault="00581CBA" w:rsidP="00581CBA">
      <w:pPr>
        <w:pStyle w:val="Title"/>
        <w:spacing w:before="120"/>
        <w:ind w:left="0"/>
        <w:rPr>
          <w:rFonts w:ascii="Arial" w:hAnsi="Arial" w:cs="Arial"/>
          <w:sz w:val="20"/>
        </w:rPr>
      </w:pPr>
      <w:r w:rsidRPr="00581CBA">
        <w:rPr>
          <w:rFonts w:ascii="Arial" w:hAnsi="Arial" w:cs="Arial"/>
          <w:sz w:val="20"/>
        </w:rPr>
        <w:t>Conflict of Interest Statement</w:t>
      </w:r>
    </w:p>
    <w:p w:rsidR="005A22D6" w:rsidRDefault="005A22D6" w:rsidP="00525FFD">
      <w:pPr>
        <w:pStyle w:val="EndnoteText"/>
        <w:tabs>
          <w:tab w:val="left" w:pos="6480"/>
          <w:tab w:val="left" w:pos="6660"/>
          <w:tab w:val="left" w:pos="10440"/>
        </w:tabs>
        <w:rPr>
          <w:rFonts w:ascii="Arial" w:hAnsi="Arial" w:cs="Arial"/>
          <w:b/>
          <w:bCs/>
          <w:sz w:val="18"/>
          <w:szCs w:val="18"/>
        </w:rPr>
      </w:pPr>
    </w:p>
    <w:p w:rsidR="005A22D6" w:rsidRDefault="005A22D6" w:rsidP="005A22D6">
      <w:pPr>
        <w:pStyle w:val="EndnoteText"/>
        <w:tabs>
          <w:tab w:val="left" w:pos="6480"/>
          <w:tab w:val="left" w:pos="6660"/>
          <w:tab w:val="left" w:pos="10440"/>
        </w:tabs>
        <w:rPr>
          <w:rFonts w:ascii="Arial" w:hAnsi="Arial" w:cs="Arial"/>
          <w:b/>
          <w:bCs/>
          <w:sz w:val="18"/>
          <w:szCs w:val="18"/>
        </w:rPr>
      </w:pPr>
    </w:p>
    <w:tbl>
      <w:tblPr>
        <w:tblW w:w="0" w:type="auto"/>
        <w:tblCellMar>
          <w:top w:w="72" w:type="dxa"/>
          <w:left w:w="72" w:type="dxa"/>
          <w:right w:w="72" w:type="dxa"/>
        </w:tblCellMar>
        <w:tblLook w:val="04A0" w:firstRow="1" w:lastRow="0" w:firstColumn="1" w:lastColumn="0" w:noHBand="0" w:noVBand="1"/>
      </w:tblPr>
      <w:tblGrid>
        <w:gridCol w:w="7272"/>
        <w:gridCol w:w="2232"/>
      </w:tblGrid>
      <w:tr w:rsidR="007E19D7" w:rsidRPr="007E19D7" w:rsidTr="00A54481">
        <w:tc>
          <w:tcPr>
            <w:tcW w:w="7272" w:type="dxa"/>
            <w:tcBorders>
              <w:bottom w:val="single" w:sz="4" w:space="0" w:color="auto"/>
            </w:tcBorders>
          </w:tcPr>
          <w:p w:rsidR="007E19D7" w:rsidRPr="007E19D7" w:rsidRDefault="007E19D7" w:rsidP="00CF0E93">
            <w:pPr>
              <w:pStyle w:val="EndnoteText"/>
              <w:tabs>
                <w:tab w:val="left" w:pos="10440"/>
              </w:tabs>
              <w:jc w:val="center"/>
              <w:rPr>
                <w:rFonts w:ascii="Arial" w:hAnsi="Arial" w:cs="Arial"/>
                <w:b/>
                <w:bCs/>
              </w:rPr>
            </w:pPr>
          </w:p>
        </w:tc>
        <w:tc>
          <w:tcPr>
            <w:tcW w:w="2232" w:type="dxa"/>
          </w:tcPr>
          <w:p w:rsidR="007E19D7" w:rsidRPr="007E19D7" w:rsidRDefault="007E19D7" w:rsidP="00A54481">
            <w:pPr>
              <w:pStyle w:val="EndnoteText"/>
              <w:tabs>
                <w:tab w:val="left" w:pos="6480"/>
                <w:tab w:val="left" w:pos="6660"/>
                <w:tab w:val="left" w:pos="10440"/>
              </w:tabs>
              <w:jc w:val="center"/>
              <w:rPr>
                <w:rFonts w:ascii="Arial" w:hAnsi="Arial" w:cs="Arial"/>
                <w:b/>
                <w:bCs/>
              </w:rPr>
            </w:pPr>
            <w:r w:rsidRPr="007E19D7">
              <w:rPr>
                <w:rFonts w:ascii="Arial" w:hAnsi="Arial" w:cs="Arial"/>
                <w:b/>
                <w:bCs/>
              </w:rPr>
              <w:t>SOURCE SELECTION</w:t>
            </w:r>
          </w:p>
        </w:tc>
      </w:tr>
    </w:tbl>
    <w:p w:rsidR="005A22D6" w:rsidRPr="00A54481" w:rsidRDefault="007E19D7" w:rsidP="007E19D7">
      <w:pPr>
        <w:pStyle w:val="EndnoteText"/>
        <w:tabs>
          <w:tab w:val="left" w:pos="2520"/>
          <w:tab w:val="left" w:pos="6480"/>
          <w:tab w:val="left" w:pos="6660"/>
          <w:tab w:val="left" w:pos="10440"/>
        </w:tabs>
        <w:spacing w:before="60"/>
        <w:rPr>
          <w:rFonts w:ascii="Arial" w:hAnsi="Arial" w:cs="Arial"/>
          <w:bCs/>
          <w:sz w:val="18"/>
          <w:szCs w:val="18"/>
        </w:rPr>
      </w:pPr>
      <w:r w:rsidRPr="00A54481">
        <w:rPr>
          <w:rFonts w:ascii="Arial" w:hAnsi="Arial" w:cs="Arial"/>
          <w:bCs/>
          <w:sz w:val="18"/>
          <w:szCs w:val="18"/>
        </w:rPr>
        <w:tab/>
      </w:r>
      <w:r w:rsidR="005A22D6" w:rsidRPr="00A54481">
        <w:rPr>
          <w:rFonts w:ascii="Arial" w:hAnsi="Arial" w:cs="Arial"/>
          <w:bCs/>
          <w:sz w:val="18"/>
          <w:szCs w:val="18"/>
        </w:rPr>
        <w:t>(Insert acquisition name)</w:t>
      </w:r>
    </w:p>
    <w:p w:rsidR="005A22D6" w:rsidRDefault="005A22D6" w:rsidP="005A22D6">
      <w:pPr>
        <w:pStyle w:val="EndnoteText"/>
        <w:tabs>
          <w:tab w:val="left" w:pos="6480"/>
          <w:tab w:val="left" w:pos="6660"/>
          <w:tab w:val="left" w:pos="10440"/>
        </w:tabs>
        <w:rPr>
          <w:rFonts w:ascii="Arial" w:hAnsi="Arial" w:cs="Arial"/>
          <w:b/>
          <w:bCs/>
          <w:sz w:val="18"/>
          <w:szCs w:val="18"/>
        </w:rPr>
      </w:pPr>
    </w:p>
    <w:p w:rsidR="005A22D6" w:rsidRDefault="00FC7FD7" w:rsidP="00EC7318">
      <w:pPr>
        <w:pStyle w:val="EndnoteText"/>
        <w:tabs>
          <w:tab w:val="left" w:pos="6480"/>
          <w:tab w:val="left" w:pos="6660"/>
          <w:tab w:val="left" w:pos="10440"/>
        </w:tabs>
        <w:spacing w:line="480" w:lineRule="auto"/>
        <w:rPr>
          <w:rFonts w:ascii="Arial" w:hAnsi="Arial" w:cs="Arial"/>
          <w:bCs/>
          <w:sz w:val="18"/>
          <w:szCs w:val="18"/>
        </w:rPr>
      </w:pPr>
      <w:r>
        <w:rPr>
          <w:rFonts w:ascii="Arial" w:hAnsi="Arial" w:cs="Arial"/>
          <w:bCs/>
          <w:sz w:val="18"/>
          <w:szCs w:val="18"/>
        </w:rPr>
        <w:t>Please review th</w:t>
      </w:r>
      <w:r w:rsidR="00EC7318">
        <w:rPr>
          <w:rFonts w:ascii="Arial" w:hAnsi="Arial" w:cs="Arial"/>
          <w:bCs/>
          <w:sz w:val="18"/>
          <w:szCs w:val="18"/>
        </w:rPr>
        <w:t>e list of prime contractors and</w:t>
      </w:r>
      <w:r>
        <w:rPr>
          <w:rFonts w:ascii="Arial" w:hAnsi="Arial" w:cs="Arial"/>
          <w:bCs/>
          <w:sz w:val="18"/>
          <w:szCs w:val="18"/>
        </w:rPr>
        <w:t xml:space="preserve"> their subcontractors who are offering proposals in response to the </w:t>
      </w:r>
      <w:r w:rsidR="00EC7318">
        <w:rPr>
          <w:rFonts w:ascii="Arial" w:hAnsi="Arial" w:cs="Arial"/>
          <w:bCs/>
          <w:sz w:val="18"/>
          <w:szCs w:val="18"/>
        </w:rPr>
        <w:t>Request for P</w:t>
      </w:r>
      <w:r w:rsidR="00072F8B">
        <w:rPr>
          <w:rFonts w:ascii="Arial" w:hAnsi="Arial" w:cs="Arial"/>
          <w:bCs/>
          <w:sz w:val="18"/>
          <w:szCs w:val="18"/>
        </w:rPr>
        <w:t>roposal (RFP)</w:t>
      </w:r>
      <w:r w:rsidR="00EC7318">
        <w:rPr>
          <w:rFonts w:ascii="Arial" w:hAnsi="Arial" w:cs="Arial"/>
          <w:bCs/>
          <w:sz w:val="18"/>
          <w:szCs w:val="18"/>
        </w:rPr>
        <w:t xml:space="preserve"> for the acquisition identified above</w:t>
      </w:r>
      <w:r w:rsidR="00072F8B">
        <w:rPr>
          <w:rFonts w:ascii="Arial" w:hAnsi="Arial" w:cs="Arial"/>
          <w:bCs/>
          <w:sz w:val="18"/>
          <w:szCs w:val="18"/>
        </w:rPr>
        <w:t xml:space="preserve"> with the Procuring Contracting Officer (PCO)</w:t>
      </w:r>
      <w:r>
        <w:rPr>
          <w:rFonts w:ascii="Arial" w:hAnsi="Arial" w:cs="Arial"/>
          <w:bCs/>
          <w:sz w:val="18"/>
          <w:szCs w:val="18"/>
        </w:rPr>
        <w:t xml:space="preserve">.  After reviewing the list, check the appropriate boxes, fill in the </w:t>
      </w:r>
      <w:r w:rsidR="00EC7318">
        <w:rPr>
          <w:rFonts w:ascii="Arial" w:hAnsi="Arial" w:cs="Arial"/>
          <w:bCs/>
          <w:sz w:val="18"/>
          <w:szCs w:val="18"/>
        </w:rPr>
        <w:t>information requested, and sign:</w:t>
      </w:r>
    </w:p>
    <w:p w:rsidR="00FC7FD7" w:rsidRPr="00EC7318" w:rsidRDefault="00EC7318" w:rsidP="006A592D">
      <w:pPr>
        <w:pStyle w:val="EndnoteText"/>
        <w:tabs>
          <w:tab w:val="left" w:pos="6480"/>
          <w:tab w:val="left" w:pos="6660"/>
          <w:tab w:val="left" w:pos="10440"/>
        </w:tabs>
        <w:spacing w:before="120"/>
        <w:rPr>
          <w:rFonts w:ascii="Arial" w:hAnsi="Arial" w:cs="Arial"/>
          <w:b/>
          <w:bCs/>
          <w:sz w:val="18"/>
          <w:szCs w:val="18"/>
        </w:rPr>
      </w:pPr>
      <w:r>
        <w:rPr>
          <w:rFonts w:ascii="Arial" w:hAnsi="Arial" w:cs="Arial"/>
          <w:b/>
          <w:bCs/>
          <w:sz w:val="18"/>
          <w:szCs w:val="18"/>
        </w:rPr>
        <w:t xml:space="preserve"> </w:t>
      </w:r>
    </w:p>
    <w:p w:rsidR="00FC7FD7" w:rsidRDefault="00254D05" w:rsidP="00EC7318">
      <w:pPr>
        <w:pStyle w:val="EndnoteText"/>
        <w:tabs>
          <w:tab w:val="left" w:pos="6480"/>
          <w:tab w:val="left" w:pos="6660"/>
          <w:tab w:val="left" w:pos="10440"/>
        </w:tabs>
        <w:spacing w:before="120" w:line="480" w:lineRule="auto"/>
        <w:rPr>
          <w:rFonts w:ascii="Arial" w:hAnsi="Arial" w:cs="Arial"/>
          <w:bCs/>
          <w:sz w:val="18"/>
          <w:szCs w:val="18"/>
        </w:rPr>
      </w:pPr>
      <w:r>
        <w:rPr>
          <w:rFonts w:ascii="Arial" w:hAnsi="Arial" w:cs="Arial"/>
          <w:bCs/>
          <w:noProof/>
          <w:sz w:val="40"/>
          <w:szCs w:val="40"/>
        </w:rPr>
        <w:pict>
          <v:shapetype id="_x0000_t201" coordsize="21600,21600" o:spt="201" path="m,l,21600r21600,l21600,xe">
            <v:stroke joinstyle="miter"/>
            <v:path shadowok="f" o:extrusionok="f" strokeok="f" fillok="f" o:connecttype="rect"/>
            <o:lock v:ext="edit" shapetype="t"/>
          </v:shapetype>
          <v:shape id="_x0000_s1165" type="#_x0000_t201" style="position:absolute;margin-left:-2.3pt;margin-top:171.8pt;width:12.75pt;height:14.25pt;z-index:251657728;mso-position-horizontal-relative:margin;mso-position-vertical-relative:margin" filled="f" stroked="f">
            <v:imagedata r:id="rId66" o:title=""/>
            <w10:wrap anchorx="margin" anchory="margin"/>
          </v:shape>
          <w:control r:id="rId67" w:name="CheckBox1" w:shapeid="_x0000_s1165"/>
        </w:pict>
      </w:r>
      <w:r w:rsidR="00813D06">
        <w:rPr>
          <w:rFonts w:ascii="Arial" w:hAnsi="Arial" w:cs="Arial"/>
          <w:bCs/>
          <w:noProof/>
          <w:sz w:val="18"/>
          <w:szCs w:val="18"/>
        </w:rPr>
        <mc:AlternateContent>
          <mc:Choice Requires="wps">
            <w:drawing>
              <wp:anchor distT="0" distB="0" distL="114300" distR="114300" simplePos="0" relativeHeight="251656704" behindDoc="0" locked="0" layoutInCell="1" allowOverlap="1">
                <wp:simplePos x="0" y="0"/>
                <wp:positionH relativeFrom="column">
                  <wp:posOffset>-9525</wp:posOffset>
                </wp:positionH>
                <wp:positionV relativeFrom="paragraph">
                  <wp:posOffset>104140</wp:posOffset>
                </wp:positionV>
                <wp:extent cx="104775" cy="90805"/>
                <wp:effectExtent l="0" t="0" r="0" b="0"/>
                <wp:wrapNone/>
                <wp:docPr id="7"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908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75pt;margin-top:8.2pt;width:8.25pt;height:7.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" filled="f" stroked="f"/>
            </w:pict>
          </mc:Fallback>
        </mc:AlternateContent>
      </w:r>
      <w:r w:rsidR="00EC7318">
        <w:rPr>
          <w:rFonts w:ascii="Arial" w:hAnsi="Arial" w:cs="Arial"/>
          <w:bCs/>
          <w:sz w:val="18"/>
          <w:szCs w:val="18"/>
        </w:rPr>
        <w:t xml:space="preserve"> </w:t>
      </w:r>
      <w:r w:rsidR="00072F8B">
        <w:rPr>
          <w:rFonts w:ascii="Arial" w:hAnsi="Arial" w:cs="Arial"/>
          <w:bCs/>
          <w:sz w:val="18"/>
          <w:szCs w:val="18"/>
        </w:rPr>
        <w:t xml:space="preserve">    I c</w:t>
      </w:r>
      <w:r w:rsidR="00FC7FD7">
        <w:rPr>
          <w:rFonts w:ascii="Arial" w:hAnsi="Arial" w:cs="Arial"/>
          <w:bCs/>
          <w:sz w:val="18"/>
          <w:szCs w:val="18"/>
        </w:rPr>
        <w:t xml:space="preserve">ertify that neither I nor my immediate family, to the best of my knowledge, possess any financial interest whatsoever in any company, parent or subsidiary, which is proposing on the </w:t>
      </w:r>
      <w:r w:rsidR="00072F8B">
        <w:rPr>
          <w:rFonts w:ascii="Arial" w:hAnsi="Arial" w:cs="Arial"/>
          <w:bCs/>
          <w:sz w:val="18"/>
          <w:szCs w:val="18"/>
        </w:rPr>
        <w:t>acquisition identified above</w:t>
      </w:r>
      <w:r w:rsidR="00FC7FD7">
        <w:rPr>
          <w:rFonts w:ascii="Arial" w:hAnsi="Arial" w:cs="Arial"/>
          <w:bCs/>
          <w:sz w:val="18"/>
          <w:szCs w:val="18"/>
        </w:rPr>
        <w:t xml:space="preserve"> now being considered by the Source Selection Evaluation Board (SSEB) of which I am a member or advisor.  Should any company in which I or my immediate family has a financial int</w:t>
      </w:r>
      <w:r w:rsidR="00072F8B">
        <w:rPr>
          <w:rFonts w:ascii="Arial" w:hAnsi="Arial" w:cs="Arial"/>
          <w:bCs/>
          <w:sz w:val="18"/>
          <w:szCs w:val="18"/>
        </w:rPr>
        <w:t>erest submit a proposal</w:t>
      </w:r>
      <w:r w:rsidR="00FC7FD7">
        <w:rPr>
          <w:rFonts w:ascii="Arial" w:hAnsi="Arial" w:cs="Arial"/>
          <w:bCs/>
          <w:sz w:val="18"/>
          <w:szCs w:val="18"/>
        </w:rPr>
        <w:t xml:space="preserve"> to my source selection team, I will reveal immediately such interest to the SSEB Chairperson and the </w:t>
      </w:r>
      <w:r w:rsidR="00072F8B">
        <w:rPr>
          <w:rFonts w:ascii="Arial" w:hAnsi="Arial" w:cs="Arial"/>
          <w:bCs/>
          <w:sz w:val="18"/>
          <w:szCs w:val="18"/>
        </w:rPr>
        <w:t>PCO</w:t>
      </w:r>
      <w:r w:rsidR="00FC7FD7">
        <w:rPr>
          <w:rFonts w:ascii="Arial" w:hAnsi="Arial" w:cs="Arial"/>
          <w:bCs/>
          <w:sz w:val="18"/>
          <w:szCs w:val="18"/>
        </w:rPr>
        <w:t>.   (Please note that ownership of a financial interest in a company described in this paragraph which interest is valued at less than $15,000 is not disqualifying and need not be reported on this form.  The $15,000 value is additive among your spouse and minor children, if any.)</w:t>
      </w:r>
    </w:p>
    <w:p w:rsidR="00551AE1" w:rsidRPr="00A54481" w:rsidRDefault="00551AE1" w:rsidP="00EC7318">
      <w:pPr>
        <w:pStyle w:val="EndnoteText"/>
        <w:tabs>
          <w:tab w:val="left" w:pos="6480"/>
          <w:tab w:val="left" w:pos="6660"/>
          <w:tab w:val="left" w:pos="10440"/>
        </w:tabs>
        <w:spacing w:before="120" w:line="480" w:lineRule="auto"/>
        <w:rPr>
          <w:rFonts w:ascii="Arial" w:hAnsi="Arial" w:cs="Arial"/>
          <w:b/>
          <w:bCs/>
          <w:i/>
          <w:sz w:val="18"/>
          <w:szCs w:val="18"/>
        </w:rPr>
      </w:pPr>
      <w:r w:rsidRPr="00A54481">
        <w:rPr>
          <w:rFonts w:ascii="Arial" w:hAnsi="Arial" w:cs="Arial"/>
          <w:b/>
          <w:bCs/>
          <w:i/>
          <w:sz w:val="18"/>
          <w:szCs w:val="18"/>
        </w:rPr>
        <w:t>OR</w:t>
      </w:r>
      <w:r w:rsidRPr="00A54481">
        <w:rPr>
          <w:rFonts w:ascii="Arial" w:hAnsi="Arial" w:cs="Arial"/>
          <w:b/>
          <w:bCs/>
          <w:i/>
          <w:sz w:val="18"/>
          <w:szCs w:val="18"/>
        </w:rPr>
        <w:tab/>
      </w:r>
    </w:p>
    <w:p w:rsidR="00072F8B" w:rsidRDefault="00254D05" w:rsidP="00EC7318">
      <w:pPr>
        <w:pStyle w:val="EndnoteText"/>
        <w:tabs>
          <w:tab w:val="left" w:pos="6480"/>
          <w:tab w:val="left" w:pos="6660"/>
          <w:tab w:val="left" w:pos="10440"/>
        </w:tabs>
        <w:spacing w:before="120" w:line="480" w:lineRule="auto"/>
        <w:rPr>
          <w:rFonts w:ascii="Arial" w:hAnsi="Arial" w:cs="Arial"/>
          <w:bCs/>
          <w:sz w:val="18"/>
          <w:szCs w:val="18"/>
        </w:rPr>
      </w:pPr>
      <w:r>
        <w:rPr>
          <w:rFonts w:ascii="Arial" w:hAnsi="Arial" w:cs="Arial"/>
          <w:bCs/>
          <w:noProof/>
          <w:sz w:val="40"/>
          <w:szCs w:val="40"/>
        </w:rPr>
        <w:pict>
          <v:shape id="_x0000_s1166" type="#_x0000_t201" style="position:absolute;margin-left:-2.3pt;margin-top:364.8pt;width:12.75pt;height:14.25pt;z-index:251658752;mso-position-horizontal-relative:margin;mso-position-vertical-relative:margin" filled="f" stroked="f">
            <v:imagedata r:id="rId66" o:title=""/>
            <w10:wrap anchorx="margin" anchory="margin"/>
          </v:shape>
          <w:control r:id="rId68" w:name="CheckBox11" w:shapeid="_x0000_s1166"/>
        </w:pict>
      </w:r>
      <w:r w:rsidR="00072F8B">
        <w:rPr>
          <w:rFonts w:ascii="Arial" w:hAnsi="Arial" w:cs="Arial"/>
          <w:bCs/>
          <w:sz w:val="18"/>
          <w:szCs w:val="18"/>
        </w:rPr>
        <w:t xml:space="preserve">     </w:t>
      </w:r>
      <w:r w:rsidR="00FC7FD7">
        <w:rPr>
          <w:rFonts w:ascii="Arial" w:hAnsi="Arial" w:cs="Arial"/>
          <w:bCs/>
          <w:sz w:val="18"/>
          <w:szCs w:val="18"/>
        </w:rPr>
        <w:t>I do possess a financial interest in a compa</w:t>
      </w:r>
      <w:r w:rsidR="00072F8B">
        <w:rPr>
          <w:rFonts w:ascii="Arial" w:hAnsi="Arial" w:cs="Arial"/>
          <w:bCs/>
          <w:sz w:val="18"/>
          <w:szCs w:val="18"/>
        </w:rPr>
        <w:t xml:space="preserve">ny that is proposing </w:t>
      </w:r>
      <w:r w:rsidR="00FC7FD7">
        <w:rPr>
          <w:rFonts w:ascii="Arial" w:hAnsi="Arial" w:cs="Arial"/>
          <w:bCs/>
          <w:sz w:val="18"/>
          <w:szCs w:val="18"/>
        </w:rPr>
        <w:t xml:space="preserve">on or is in a way involved in the </w:t>
      </w:r>
      <w:r w:rsidR="00072F8B">
        <w:rPr>
          <w:rFonts w:ascii="Arial" w:hAnsi="Arial" w:cs="Arial"/>
          <w:bCs/>
          <w:sz w:val="18"/>
          <w:szCs w:val="18"/>
        </w:rPr>
        <w:t>acquisition identified above</w:t>
      </w:r>
      <w:r w:rsidR="00FC7FD7">
        <w:rPr>
          <w:rFonts w:ascii="Arial" w:hAnsi="Arial" w:cs="Arial"/>
          <w:bCs/>
          <w:sz w:val="18"/>
          <w:szCs w:val="18"/>
        </w:rPr>
        <w:t xml:space="preserve"> now being considered</w:t>
      </w:r>
      <w:r w:rsidR="00FC7FD7" w:rsidRPr="00FC7FD7">
        <w:rPr>
          <w:rFonts w:ascii="Arial" w:hAnsi="Arial" w:cs="Arial"/>
          <w:bCs/>
          <w:sz w:val="18"/>
          <w:szCs w:val="18"/>
        </w:rPr>
        <w:t xml:space="preserve"> </w:t>
      </w:r>
      <w:r w:rsidR="00FC7FD7">
        <w:rPr>
          <w:rFonts w:ascii="Arial" w:hAnsi="Arial" w:cs="Arial"/>
          <w:bCs/>
          <w:sz w:val="18"/>
          <w:szCs w:val="18"/>
        </w:rPr>
        <w:t xml:space="preserve">by the Source Selection Evaluation Board (SSEB) of which I am a member or advisor. </w:t>
      </w:r>
      <w:r w:rsidR="00072F8B">
        <w:rPr>
          <w:rFonts w:ascii="Arial" w:hAnsi="Arial" w:cs="Arial"/>
          <w:bCs/>
          <w:sz w:val="18"/>
          <w:szCs w:val="18"/>
        </w:rPr>
        <w:t xml:space="preserve"> </w:t>
      </w:r>
      <w:r w:rsidR="00FC7FD7">
        <w:rPr>
          <w:rFonts w:ascii="Arial" w:hAnsi="Arial" w:cs="Arial"/>
          <w:bCs/>
          <w:sz w:val="18"/>
          <w:szCs w:val="18"/>
        </w:rPr>
        <w:t xml:space="preserve">(If you have checked this box, please provide a description of your financial interests on the reverse side of this form.) </w:t>
      </w:r>
    </w:p>
    <w:p w:rsidR="00FC7FD7" w:rsidRDefault="00FC7FD7" w:rsidP="00EC7318">
      <w:pPr>
        <w:pStyle w:val="EndnoteText"/>
        <w:tabs>
          <w:tab w:val="left" w:pos="6480"/>
          <w:tab w:val="left" w:pos="6660"/>
          <w:tab w:val="left" w:pos="10440"/>
        </w:tabs>
        <w:spacing w:before="120" w:line="480" w:lineRule="auto"/>
        <w:rPr>
          <w:rFonts w:ascii="Arial" w:hAnsi="Arial" w:cs="Arial"/>
          <w:bCs/>
          <w:sz w:val="18"/>
          <w:szCs w:val="18"/>
        </w:rPr>
      </w:pPr>
      <w:r>
        <w:rPr>
          <w:rFonts w:ascii="Arial" w:hAnsi="Arial" w:cs="Arial"/>
          <w:bCs/>
          <w:sz w:val="18"/>
          <w:szCs w:val="18"/>
        </w:rPr>
        <w:t xml:space="preserve">I further acknowledge my obligation to disclose any friendships; family or social relationships; past, present, or planned employment relationships, or any other type of relationship, such as housing or transportation arrangements, which might be perceived as compromising my independent judgment in connection with this Source Selection.  (Please make any disclosures on the reverse of this form.) </w:t>
      </w:r>
    </w:p>
    <w:p w:rsidR="00FC7FD7" w:rsidRDefault="00FC7FD7" w:rsidP="005A22D6">
      <w:pPr>
        <w:pStyle w:val="EndnoteText"/>
        <w:tabs>
          <w:tab w:val="left" w:pos="6480"/>
          <w:tab w:val="left" w:pos="6660"/>
          <w:tab w:val="left" w:pos="10440"/>
        </w:tabs>
        <w:rPr>
          <w:rFonts w:ascii="Arial" w:hAnsi="Arial" w:cs="Arial"/>
          <w:bCs/>
          <w:sz w:val="18"/>
          <w:szCs w:val="18"/>
        </w:rPr>
      </w:pPr>
    </w:p>
    <w:tbl>
      <w:tblPr>
        <w:tblW w:w="9594" w:type="dxa"/>
        <w:tblCellMar>
          <w:top w:w="72" w:type="dxa"/>
          <w:left w:w="72" w:type="dxa"/>
          <w:right w:w="72" w:type="dxa"/>
        </w:tblCellMar>
        <w:tblLook w:val="04A0" w:firstRow="1" w:lastRow="0" w:firstColumn="1" w:lastColumn="0" w:noHBand="0" w:noVBand="1"/>
      </w:tblPr>
      <w:tblGrid>
        <w:gridCol w:w="1062"/>
        <w:gridCol w:w="270"/>
        <w:gridCol w:w="5040"/>
        <w:gridCol w:w="810"/>
        <w:gridCol w:w="180"/>
        <w:gridCol w:w="2232"/>
      </w:tblGrid>
      <w:tr w:rsidR="00543BE4" w:rsidRPr="006A592D" w:rsidTr="00543BE4">
        <w:trPr>
          <w:trHeight w:val="432"/>
        </w:trPr>
        <w:tc>
          <w:tcPr>
            <w:tcW w:w="1332" w:type="dxa"/>
            <w:gridSpan w:val="2"/>
            <w:vAlign w:val="bottom"/>
          </w:tcPr>
          <w:p w:rsidR="006A592D" w:rsidRPr="006A592D" w:rsidRDefault="006A592D" w:rsidP="006A592D">
            <w:pPr>
              <w:pStyle w:val="EndnoteText"/>
              <w:tabs>
                <w:tab w:val="left" w:pos="6480"/>
                <w:tab w:val="left" w:pos="6660"/>
                <w:tab w:val="left" w:pos="10440"/>
              </w:tabs>
              <w:rPr>
                <w:rFonts w:ascii="Arial" w:hAnsi="Arial" w:cs="Arial"/>
                <w:b/>
                <w:bCs/>
                <w:sz w:val="18"/>
                <w:szCs w:val="18"/>
              </w:rPr>
            </w:pPr>
            <w:r w:rsidRPr="006A592D">
              <w:rPr>
                <w:rFonts w:ascii="Arial" w:hAnsi="Arial" w:cs="Arial"/>
                <w:b/>
                <w:bCs/>
                <w:sz w:val="18"/>
                <w:szCs w:val="18"/>
              </w:rPr>
              <w:t>Name (print):</w:t>
            </w:r>
          </w:p>
        </w:tc>
        <w:tc>
          <w:tcPr>
            <w:tcW w:w="5040" w:type="dxa"/>
            <w:tcBorders>
              <w:bottom w:val="single" w:sz="4" w:space="0" w:color="auto"/>
            </w:tcBorders>
            <w:vAlign w:val="bottom"/>
          </w:tcPr>
          <w:p w:rsidR="006A592D" w:rsidRPr="006A592D" w:rsidRDefault="006A592D" w:rsidP="006A592D">
            <w:pPr>
              <w:pStyle w:val="EndnoteText"/>
              <w:tabs>
                <w:tab w:val="left" w:pos="6480"/>
                <w:tab w:val="left" w:pos="6660"/>
                <w:tab w:val="left" w:pos="10440"/>
              </w:tabs>
              <w:rPr>
                <w:rFonts w:ascii="Arial" w:hAnsi="Arial" w:cs="Arial"/>
                <w:bCs/>
                <w:sz w:val="18"/>
                <w:szCs w:val="18"/>
              </w:rPr>
            </w:pPr>
          </w:p>
        </w:tc>
        <w:tc>
          <w:tcPr>
            <w:tcW w:w="990" w:type="dxa"/>
            <w:gridSpan w:val="2"/>
            <w:vAlign w:val="bottom"/>
          </w:tcPr>
          <w:p w:rsidR="006A592D" w:rsidRPr="006A592D" w:rsidRDefault="006A592D" w:rsidP="006A592D">
            <w:pPr>
              <w:pStyle w:val="EndnoteText"/>
              <w:tabs>
                <w:tab w:val="left" w:pos="6480"/>
                <w:tab w:val="left" w:pos="6660"/>
                <w:tab w:val="left" w:pos="10440"/>
              </w:tabs>
              <w:rPr>
                <w:rFonts w:ascii="Arial" w:hAnsi="Arial" w:cs="Arial"/>
                <w:bCs/>
                <w:sz w:val="18"/>
                <w:szCs w:val="18"/>
              </w:rPr>
            </w:pPr>
          </w:p>
        </w:tc>
        <w:tc>
          <w:tcPr>
            <w:tcW w:w="2232" w:type="dxa"/>
            <w:vAlign w:val="bottom"/>
          </w:tcPr>
          <w:p w:rsidR="006A592D" w:rsidRPr="006A592D" w:rsidRDefault="006A592D" w:rsidP="006A592D">
            <w:pPr>
              <w:pStyle w:val="EndnoteText"/>
              <w:tabs>
                <w:tab w:val="left" w:pos="6480"/>
                <w:tab w:val="left" w:pos="6660"/>
                <w:tab w:val="left" w:pos="10440"/>
              </w:tabs>
              <w:rPr>
                <w:rFonts w:ascii="Arial" w:hAnsi="Arial" w:cs="Arial"/>
                <w:bCs/>
                <w:sz w:val="18"/>
                <w:szCs w:val="18"/>
              </w:rPr>
            </w:pPr>
          </w:p>
        </w:tc>
      </w:tr>
      <w:tr w:rsidR="00543BE4" w:rsidRPr="006A592D" w:rsidTr="00543BE4">
        <w:trPr>
          <w:trHeight w:val="432"/>
        </w:trPr>
        <w:tc>
          <w:tcPr>
            <w:tcW w:w="1332" w:type="dxa"/>
            <w:gridSpan w:val="2"/>
            <w:vAlign w:val="bottom"/>
          </w:tcPr>
          <w:p w:rsidR="006A592D" w:rsidRPr="006A592D" w:rsidRDefault="006A592D" w:rsidP="006A592D">
            <w:pPr>
              <w:pStyle w:val="EndnoteText"/>
              <w:tabs>
                <w:tab w:val="left" w:pos="6480"/>
                <w:tab w:val="left" w:pos="6660"/>
                <w:tab w:val="left" w:pos="10440"/>
              </w:tabs>
              <w:rPr>
                <w:rFonts w:ascii="Arial" w:hAnsi="Arial" w:cs="Arial"/>
                <w:b/>
                <w:bCs/>
                <w:sz w:val="18"/>
                <w:szCs w:val="18"/>
              </w:rPr>
            </w:pPr>
            <w:r w:rsidRPr="006A592D">
              <w:rPr>
                <w:rFonts w:ascii="Arial" w:hAnsi="Arial" w:cs="Arial"/>
                <w:b/>
                <w:bCs/>
                <w:sz w:val="18"/>
                <w:szCs w:val="18"/>
              </w:rPr>
              <w:t>Organization:</w:t>
            </w:r>
          </w:p>
        </w:tc>
        <w:tc>
          <w:tcPr>
            <w:tcW w:w="5040" w:type="dxa"/>
            <w:tcBorders>
              <w:top w:val="single" w:sz="4" w:space="0" w:color="auto"/>
              <w:bottom w:val="single" w:sz="4" w:space="0" w:color="auto"/>
            </w:tcBorders>
            <w:vAlign w:val="bottom"/>
          </w:tcPr>
          <w:p w:rsidR="006A592D" w:rsidRPr="006A592D" w:rsidRDefault="006A592D" w:rsidP="006A592D">
            <w:pPr>
              <w:pStyle w:val="EndnoteText"/>
              <w:tabs>
                <w:tab w:val="left" w:pos="6480"/>
                <w:tab w:val="left" w:pos="6660"/>
                <w:tab w:val="left" w:pos="10440"/>
              </w:tabs>
              <w:rPr>
                <w:rFonts w:ascii="Arial" w:hAnsi="Arial" w:cs="Arial"/>
                <w:bCs/>
                <w:sz w:val="18"/>
                <w:szCs w:val="18"/>
              </w:rPr>
            </w:pPr>
          </w:p>
        </w:tc>
        <w:tc>
          <w:tcPr>
            <w:tcW w:w="990" w:type="dxa"/>
            <w:gridSpan w:val="2"/>
            <w:vAlign w:val="bottom"/>
          </w:tcPr>
          <w:p w:rsidR="006A592D" w:rsidRPr="006A592D" w:rsidRDefault="00543BE4" w:rsidP="006A592D">
            <w:pPr>
              <w:pStyle w:val="EndnoteText"/>
              <w:tabs>
                <w:tab w:val="left" w:pos="6480"/>
                <w:tab w:val="left" w:pos="6660"/>
                <w:tab w:val="left" w:pos="10440"/>
              </w:tabs>
              <w:rPr>
                <w:rFonts w:ascii="Arial" w:hAnsi="Arial" w:cs="Arial"/>
                <w:b/>
                <w:bCs/>
                <w:sz w:val="18"/>
                <w:szCs w:val="18"/>
              </w:rPr>
            </w:pPr>
            <w:r>
              <w:rPr>
                <w:rFonts w:ascii="Arial" w:hAnsi="Arial" w:cs="Arial"/>
                <w:b/>
                <w:bCs/>
                <w:sz w:val="18"/>
                <w:szCs w:val="18"/>
              </w:rPr>
              <w:t xml:space="preserve">  </w:t>
            </w:r>
            <w:r w:rsidR="006A592D" w:rsidRPr="006A592D">
              <w:rPr>
                <w:rFonts w:ascii="Arial" w:hAnsi="Arial" w:cs="Arial"/>
                <w:b/>
                <w:bCs/>
                <w:sz w:val="18"/>
                <w:szCs w:val="18"/>
              </w:rPr>
              <w:t>Phone:</w:t>
            </w:r>
          </w:p>
        </w:tc>
        <w:tc>
          <w:tcPr>
            <w:tcW w:w="2232" w:type="dxa"/>
            <w:tcBorders>
              <w:bottom w:val="single" w:sz="4" w:space="0" w:color="auto"/>
            </w:tcBorders>
            <w:vAlign w:val="bottom"/>
          </w:tcPr>
          <w:p w:rsidR="006A592D" w:rsidRPr="006A592D" w:rsidRDefault="006A592D" w:rsidP="006A592D">
            <w:pPr>
              <w:pStyle w:val="EndnoteText"/>
              <w:tabs>
                <w:tab w:val="left" w:pos="6480"/>
                <w:tab w:val="left" w:pos="6660"/>
                <w:tab w:val="left" w:pos="10440"/>
              </w:tabs>
              <w:rPr>
                <w:rFonts w:ascii="Arial" w:hAnsi="Arial" w:cs="Arial"/>
                <w:bCs/>
                <w:sz w:val="18"/>
                <w:szCs w:val="18"/>
              </w:rPr>
            </w:pPr>
          </w:p>
        </w:tc>
      </w:tr>
      <w:tr w:rsidR="00543BE4" w:rsidRPr="006A592D" w:rsidTr="00F670F4">
        <w:trPr>
          <w:trHeight w:val="720"/>
        </w:trPr>
        <w:tc>
          <w:tcPr>
            <w:tcW w:w="1062" w:type="dxa"/>
            <w:vAlign w:val="bottom"/>
          </w:tcPr>
          <w:p w:rsidR="006A592D" w:rsidRPr="006A592D" w:rsidRDefault="006A592D" w:rsidP="006A592D">
            <w:pPr>
              <w:pStyle w:val="EndnoteText"/>
              <w:tabs>
                <w:tab w:val="left" w:pos="6480"/>
                <w:tab w:val="left" w:pos="6660"/>
                <w:tab w:val="left" w:pos="10440"/>
              </w:tabs>
              <w:rPr>
                <w:rFonts w:ascii="Arial" w:hAnsi="Arial" w:cs="Arial"/>
                <w:b/>
                <w:bCs/>
                <w:sz w:val="18"/>
                <w:szCs w:val="18"/>
              </w:rPr>
            </w:pPr>
            <w:r w:rsidRPr="006A592D">
              <w:rPr>
                <w:rFonts w:ascii="Arial" w:hAnsi="Arial" w:cs="Arial"/>
                <w:b/>
                <w:bCs/>
                <w:sz w:val="18"/>
                <w:szCs w:val="18"/>
              </w:rPr>
              <w:t>Signature:</w:t>
            </w:r>
          </w:p>
        </w:tc>
        <w:tc>
          <w:tcPr>
            <w:tcW w:w="5310" w:type="dxa"/>
            <w:gridSpan w:val="2"/>
            <w:tcBorders>
              <w:bottom w:val="single" w:sz="4" w:space="0" w:color="auto"/>
            </w:tcBorders>
            <w:vAlign w:val="bottom"/>
          </w:tcPr>
          <w:p w:rsidR="006A592D" w:rsidRPr="006A592D" w:rsidRDefault="006A592D" w:rsidP="006A592D">
            <w:pPr>
              <w:pStyle w:val="EndnoteText"/>
              <w:tabs>
                <w:tab w:val="left" w:pos="6480"/>
                <w:tab w:val="left" w:pos="6660"/>
                <w:tab w:val="left" w:pos="10440"/>
              </w:tabs>
              <w:rPr>
                <w:rFonts w:ascii="Arial" w:hAnsi="Arial" w:cs="Arial"/>
                <w:bCs/>
                <w:sz w:val="18"/>
                <w:szCs w:val="18"/>
              </w:rPr>
            </w:pPr>
          </w:p>
        </w:tc>
        <w:tc>
          <w:tcPr>
            <w:tcW w:w="810" w:type="dxa"/>
            <w:vAlign w:val="bottom"/>
          </w:tcPr>
          <w:p w:rsidR="006A592D" w:rsidRPr="006A592D" w:rsidRDefault="00543BE4" w:rsidP="006A592D">
            <w:pPr>
              <w:pStyle w:val="EndnoteText"/>
              <w:tabs>
                <w:tab w:val="left" w:pos="6480"/>
                <w:tab w:val="left" w:pos="6660"/>
                <w:tab w:val="left" w:pos="10440"/>
              </w:tabs>
              <w:rPr>
                <w:rFonts w:ascii="Arial" w:hAnsi="Arial" w:cs="Arial"/>
                <w:b/>
                <w:bCs/>
                <w:sz w:val="18"/>
                <w:szCs w:val="18"/>
              </w:rPr>
            </w:pPr>
            <w:r>
              <w:rPr>
                <w:rFonts w:ascii="Arial" w:hAnsi="Arial" w:cs="Arial"/>
                <w:b/>
                <w:bCs/>
                <w:sz w:val="18"/>
                <w:szCs w:val="18"/>
              </w:rPr>
              <w:t xml:space="preserve">  </w:t>
            </w:r>
            <w:r w:rsidR="006A592D" w:rsidRPr="006A592D">
              <w:rPr>
                <w:rFonts w:ascii="Arial" w:hAnsi="Arial" w:cs="Arial"/>
                <w:b/>
                <w:bCs/>
                <w:sz w:val="18"/>
                <w:szCs w:val="18"/>
              </w:rPr>
              <w:t>Date:</w:t>
            </w:r>
          </w:p>
        </w:tc>
        <w:tc>
          <w:tcPr>
            <w:tcW w:w="2412" w:type="dxa"/>
            <w:gridSpan w:val="2"/>
            <w:tcBorders>
              <w:bottom w:val="single" w:sz="4" w:space="0" w:color="auto"/>
            </w:tcBorders>
            <w:vAlign w:val="bottom"/>
          </w:tcPr>
          <w:p w:rsidR="006A592D" w:rsidRPr="006A592D" w:rsidRDefault="006A592D" w:rsidP="006A592D">
            <w:pPr>
              <w:pStyle w:val="EndnoteText"/>
              <w:tabs>
                <w:tab w:val="left" w:pos="6480"/>
                <w:tab w:val="left" w:pos="6660"/>
                <w:tab w:val="left" w:pos="10440"/>
              </w:tabs>
              <w:rPr>
                <w:rFonts w:ascii="Arial" w:hAnsi="Arial" w:cs="Arial"/>
                <w:bCs/>
                <w:sz w:val="18"/>
                <w:szCs w:val="18"/>
              </w:rPr>
            </w:pPr>
          </w:p>
        </w:tc>
      </w:tr>
    </w:tbl>
    <w:p w:rsidR="00FC7FD7" w:rsidRDefault="00FC7FD7" w:rsidP="005A22D6">
      <w:pPr>
        <w:pStyle w:val="EndnoteText"/>
        <w:tabs>
          <w:tab w:val="left" w:pos="6480"/>
          <w:tab w:val="left" w:pos="6660"/>
          <w:tab w:val="left" w:pos="10440"/>
        </w:tabs>
        <w:rPr>
          <w:rFonts w:ascii="Arial" w:hAnsi="Arial" w:cs="Arial"/>
          <w:bCs/>
          <w:sz w:val="18"/>
          <w:szCs w:val="18"/>
        </w:rPr>
      </w:pPr>
    </w:p>
    <w:p w:rsidR="001D4A34" w:rsidRPr="00581CBA" w:rsidRDefault="007F5297" w:rsidP="007F5297">
      <w:pPr>
        <w:pStyle w:val="EndnoteText"/>
        <w:tabs>
          <w:tab w:val="left" w:pos="9360"/>
        </w:tabs>
        <w:jc w:val="center"/>
        <w:rPr>
          <w:rFonts w:ascii="Arial" w:hAnsi="Arial" w:cs="Arial"/>
          <w:b/>
          <w:bCs/>
        </w:rPr>
      </w:pPr>
      <w:r>
        <w:rPr>
          <w:rFonts w:ascii="Arial" w:hAnsi="Arial" w:cs="Arial"/>
          <w:bCs/>
          <w:sz w:val="18"/>
          <w:szCs w:val="18"/>
        </w:rPr>
        <w:br w:type="page"/>
      </w:r>
      <w:bookmarkStart w:id="46" w:name="Atch3"/>
      <w:bookmarkEnd w:id="46"/>
      <w:r w:rsidR="001D4A34" w:rsidRPr="00581CBA">
        <w:rPr>
          <w:rFonts w:ascii="Arial" w:hAnsi="Arial" w:cs="Arial"/>
          <w:b/>
          <w:bCs/>
        </w:rPr>
        <w:lastRenderedPageBreak/>
        <w:t>Attachment 3</w:t>
      </w:r>
    </w:p>
    <w:p w:rsidR="001D4A34" w:rsidRPr="00581CBA" w:rsidRDefault="001D4A34" w:rsidP="00581CBA">
      <w:pPr>
        <w:pStyle w:val="EndnoteText"/>
        <w:tabs>
          <w:tab w:val="left" w:pos="6480"/>
          <w:tab w:val="left" w:pos="6660"/>
          <w:tab w:val="left" w:pos="10440"/>
        </w:tabs>
        <w:spacing w:before="120"/>
        <w:jc w:val="center"/>
        <w:rPr>
          <w:rFonts w:ascii="Arial" w:hAnsi="Arial" w:cs="Arial"/>
          <w:b/>
          <w:bCs/>
        </w:rPr>
      </w:pPr>
      <w:r w:rsidRPr="00581CBA">
        <w:rPr>
          <w:rFonts w:ascii="Arial" w:hAnsi="Arial" w:cs="Arial"/>
          <w:b/>
        </w:rPr>
        <w:t>Source Selection Inf</w:t>
      </w:r>
      <w:r w:rsidR="00610AE7">
        <w:rPr>
          <w:rFonts w:ascii="Arial" w:hAnsi="Arial" w:cs="Arial"/>
          <w:b/>
        </w:rPr>
        <w:t>ormation Covers</w:t>
      </w:r>
      <w:r w:rsidRPr="00581CBA">
        <w:rPr>
          <w:rFonts w:ascii="Arial" w:hAnsi="Arial" w:cs="Arial"/>
          <w:b/>
        </w:rPr>
        <w:t>heet</w:t>
      </w:r>
    </w:p>
    <w:p w:rsidR="001D4A34" w:rsidRDefault="001D4A34" w:rsidP="00525FFD">
      <w:pPr>
        <w:pStyle w:val="EndnoteText"/>
        <w:tabs>
          <w:tab w:val="left" w:pos="6480"/>
          <w:tab w:val="left" w:pos="6660"/>
          <w:tab w:val="left" w:pos="10440"/>
        </w:tabs>
        <w:rPr>
          <w:rFonts w:ascii="Arial" w:hAnsi="Arial" w:cs="Arial"/>
          <w:bCs/>
          <w:sz w:val="18"/>
          <w:szCs w:val="18"/>
        </w:rPr>
      </w:pPr>
    </w:p>
    <w:p w:rsidR="001D4A34" w:rsidRPr="00FC7FD7" w:rsidRDefault="001D4A34" w:rsidP="001D4A34">
      <w:pPr>
        <w:pStyle w:val="EndnoteText"/>
        <w:tabs>
          <w:tab w:val="left" w:pos="6480"/>
          <w:tab w:val="left" w:pos="6660"/>
          <w:tab w:val="left" w:pos="10440"/>
        </w:tabs>
        <w:rPr>
          <w:rFonts w:ascii="Arial" w:hAnsi="Arial" w:cs="Arial"/>
          <w:bCs/>
          <w:sz w:val="18"/>
          <w:szCs w:val="18"/>
        </w:rPr>
      </w:pPr>
    </w:p>
    <w:p w:rsidR="001D4A34" w:rsidRPr="00770691" w:rsidRDefault="00813D06" w:rsidP="00EC7318">
      <w:pPr>
        <w:jc w:val="center"/>
        <w:rPr>
          <w:sz w:val="22"/>
          <w:szCs w:val="22"/>
        </w:rPr>
      </w:pPr>
      <w:r>
        <w:rPr>
          <w:noProof/>
        </w:rPr>
        <mc:AlternateContent>
          <mc:Choice Requires="wpg">
            <w:drawing>
              <wp:anchor distT="0" distB="0" distL="114300" distR="114300" simplePos="0" relativeHeight="251659776" behindDoc="0" locked="0" layoutInCell="1" allowOverlap="1">
                <wp:simplePos x="0" y="0"/>
                <wp:positionH relativeFrom="column">
                  <wp:posOffset>-314325</wp:posOffset>
                </wp:positionH>
                <wp:positionV relativeFrom="paragraph">
                  <wp:posOffset>0</wp:posOffset>
                </wp:positionV>
                <wp:extent cx="6553200" cy="7410450"/>
                <wp:effectExtent l="0" t="0" r="0" b="0"/>
                <wp:wrapNone/>
                <wp:docPr id="1"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3200" cy="7410450"/>
                          <a:chOff x="945" y="2049"/>
                          <a:chExt cx="10320" cy="11670"/>
                        </a:xfrm>
                      </wpg:grpSpPr>
                      <pic:pic xmlns:pic="http://schemas.openxmlformats.org/drawingml/2006/picture">
                        <pic:nvPicPr>
                          <pic:cNvPr id="2" name="Picture 140" descr="https://www.safaq.hq.af.mil/AFAC%202005-11XX%20-%20MAJCOM%20Sup/Review%20Website/affars/mp-ig/ss-sensitive.gif"/>
                          <pic:cNvPicPr>
                            <a:picLocks noChangeAspect="1" noChangeArrowheads="1"/>
                          </pic:cNvPicPr>
                        </pic:nvPicPr>
                        <pic:blipFill>
                          <a:blip r:embed="rId69" r:link="rId70">
                            <a:extLst>
                              <a:ext uri="{28A0092B-C50C-407E-A947-70E740481C1C}">
                                <a14:useLocalDpi xmlns:a14="http://schemas.microsoft.com/office/drawing/2010/main" val="0"/>
                              </a:ext>
                            </a:extLst>
                          </a:blip>
                          <a:srcRect/>
                          <a:stretch>
                            <a:fillRect/>
                          </a:stretch>
                        </pic:blipFill>
                        <pic:spPr bwMode="auto">
                          <a:xfrm>
                            <a:off x="945" y="2049"/>
                            <a:ext cx="10320" cy="1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145"/>
                        <wps:cNvSpPr txBox="1">
                          <a:spLocks noChangeArrowheads="1"/>
                        </wps:cNvSpPr>
                        <wps:spPr bwMode="auto">
                          <a:xfrm>
                            <a:off x="3285" y="2545"/>
                            <a:ext cx="5640" cy="4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41CA" w:rsidRPr="00B917CA" w:rsidRDefault="00F841CA" w:rsidP="00B917CA">
                              <w:pPr>
                                <w:jc w:val="center"/>
                                <w:rPr>
                                  <w:b/>
                                  <w:i/>
                                  <w:spacing w:val="20"/>
                                  <w:sz w:val="28"/>
                                  <w:szCs w:val="28"/>
                                </w:rPr>
                              </w:pPr>
                              <w:r>
                                <w:rPr>
                                  <w:b/>
                                  <w:spacing w:val="20"/>
                                  <w:sz w:val="28"/>
                                  <w:szCs w:val="28"/>
                                </w:rPr>
                                <w:t xml:space="preserve">****  </w:t>
                              </w:r>
                              <w:r w:rsidRPr="00B917CA">
                                <w:rPr>
                                  <w:b/>
                                  <w:i/>
                                  <w:spacing w:val="20"/>
                                  <w:sz w:val="28"/>
                                  <w:szCs w:val="28"/>
                                </w:rPr>
                                <w:t>See FAR 2.101 and 3.104</w:t>
                              </w:r>
                              <w:r>
                                <w:rPr>
                                  <w:b/>
                                  <w:spacing w:val="20"/>
                                  <w:sz w:val="28"/>
                                  <w:szCs w:val="28"/>
                                </w:rPr>
                                <w:t xml:space="preserve">  ****</w:t>
                              </w:r>
                            </w:p>
                          </w:txbxContent>
                        </wps:txbx>
                        <wps:bodyPr rot="0" vert="horz" wrap="square" lIns="91440" tIns="45720" rIns="91440" bIns="45720" anchor="t" anchorCtr="0" upright="1">
                          <a:spAutoFit/>
                        </wps:bodyPr>
                      </wps:wsp>
                      <wps:wsp>
                        <wps:cNvPr id="4" name="Text Box 146"/>
                        <wps:cNvSpPr txBox="1">
                          <a:spLocks noChangeArrowheads="1"/>
                        </wps:cNvSpPr>
                        <wps:spPr bwMode="auto">
                          <a:xfrm>
                            <a:off x="3284" y="12945"/>
                            <a:ext cx="5640" cy="4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41CA" w:rsidRPr="00B917CA" w:rsidRDefault="00F841CA" w:rsidP="00B917CA">
                              <w:pPr>
                                <w:jc w:val="center"/>
                                <w:rPr>
                                  <w:b/>
                                  <w:i/>
                                  <w:spacing w:val="20"/>
                                  <w:sz w:val="28"/>
                                  <w:szCs w:val="28"/>
                                </w:rPr>
                              </w:pPr>
                              <w:r>
                                <w:rPr>
                                  <w:b/>
                                  <w:spacing w:val="20"/>
                                  <w:sz w:val="28"/>
                                  <w:szCs w:val="28"/>
                                </w:rPr>
                                <w:t xml:space="preserve">****  </w:t>
                              </w:r>
                              <w:r w:rsidRPr="00B917CA">
                                <w:rPr>
                                  <w:b/>
                                  <w:i/>
                                  <w:spacing w:val="20"/>
                                  <w:sz w:val="28"/>
                                  <w:szCs w:val="28"/>
                                </w:rPr>
                                <w:t>See FAR 2.101 and 3.104</w:t>
                              </w:r>
                              <w:r>
                                <w:rPr>
                                  <w:b/>
                                  <w:spacing w:val="20"/>
                                  <w:sz w:val="28"/>
                                  <w:szCs w:val="28"/>
                                </w:rPr>
                                <w:t xml:space="preserve">  ****</w:t>
                              </w:r>
                            </w:p>
                          </w:txbxContent>
                        </wps:txbx>
                        <wps:bodyPr rot="0" vert="horz" wrap="square" lIns="91440" tIns="45720" rIns="91440" bIns="45720" anchor="t" anchorCtr="0" upright="1">
                          <a:spAutoFit/>
                        </wps:bodyPr>
                      </wps:wsp>
                      <wps:wsp>
                        <wps:cNvPr id="5" name="Text Box 147"/>
                        <wps:cNvSpPr txBox="1">
                          <a:spLocks noChangeArrowheads="1"/>
                        </wps:cNvSpPr>
                        <wps:spPr bwMode="auto">
                          <a:xfrm>
                            <a:off x="3133" y="5518"/>
                            <a:ext cx="5972" cy="10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41CA" w:rsidRPr="00B917CA" w:rsidRDefault="00F841CA" w:rsidP="00B917CA">
                              <w:pPr>
                                <w:jc w:val="center"/>
                                <w:rPr>
                                  <w:spacing w:val="20"/>
                                  <w:sz w:val="36"/>
                                  <w:szCs w:val="36"/>
                                </w:rPr>
                              </w:pPr>
                              <w:r w:rsidRPr="00B917CA">
                                <w:rPr>
                                  <w:spacing w:val="20"/>
                                  <w:sz w:val="36"/>
                                  <w:szCs w:val="36"/>
                                </w:rPr>
                                <w:t>THIS IS A COVERSHEET</w:t>
                              </w:r>
                            </w:p>
                            <w:p w:rsidR="00F841CA" w:rsidRPr="00B917CA" w:rsidRDefault="00F841CA" w:rsidP="00B917CA">
                              <w:pPr>
                                <w:jc w:val="center"/>
                                <w:rPr>
                                  <w:i/>
                                  <w:spacing w:val="20"/>
                                  <w:sz w:val="36"/>
                                  <w:szCs w:val="36"/>
                                </w:rPr>
                              </w:pPr>
                              <w:r w:rsidRPr="00B917CA">
                                <w:rPr>
                                  <w:spacing w:val="20"/>
                                  <w:sz w:val="36"/>
                                  <w:szCs w:val="36"/>
                                </w:rPr>
                                <w:t>DO NOT DEFACE</w:t>
                              </w:r>
                            </w:p>
                          </w:txbxContent>
                        </wps:txbx>
                        <wps:bodyPr rot="0" vert="horz" wrap="square" lIns="91440" tIns="45720" rIns="91440" bIns="45720" anchor="t" anchorCtr="0" upright="1">
                          <a:noAutofit/>
                        </wps:bodyPr>
                      </wps:wsp>
                      <wps:wsp>
                        <wps:cNvPr id="6" name="Text Box 148"/>
                        <wps:cNvSpPr txBox="1">
                          <a:spLocks noChangeArrowheads="1"/>
                        </wps:cNvSpPr>
                        <wps:spPr bwMode="auto">
                          <a:xfrm>
                            <a:off x="2128" y="9433"/>
                            <a:ext cx="7982" cy="8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41CA" w:rsidRPr="00B917CA" w:rsidRDefault="00F841CA" w:rsidP="00B917CA">
                              <w:pPr>
                                <w:jc w:val="center"/>
                                <w:rPr>
                                  <w:spacing w:val="20"/>
                                  <w:sz w:val="28"/>
                                  <w:szCs w:val="28"/>
                                </w:rPr>
                              </w:pPr>
                              <w:r w:rsidRPr="00B917CA">
                                <w:rPr>
                                  <w:spacing w:val="20"/>
                                  <w:sz w:val="28"/>
                                  <w:szCs w:val="28"/>
                                </w:rPr>
                                <w:t>SAFEGUARD AT ALL TIMES</w:t>
                              </w:r>
                            </w:p>
                            <w:p w:rsidR="00F841CA" w:rsidRPr="00B917CA" w:rsidRDefault="00F841CA" w:rsidP="00B917CA">
                              <w:pPr>
                                <w:jc w:val="center"/>
                                <w:rPr>
                                  <w:i/>
                                  <w:spacing w:val="20"/>
                                  <w:sz w:val="28"/>
                                  <w:szCs w:val="28"/>
                                </w:rPr>
                              </w:pPr>
                              <w:r w:rsidRPr="00B917CA">
                                <w:rPr>
                                  <w:spacing w:val="20"/>
                                  <w:sz w:val="28"/>
                                  <w:szCs w:val="28"/>
                                </w:rPr>
                                <w:t>U.S. GOVERNMENT INFORMATION A</w:t>
                              </w:r>
                              <w:r>
                                <w:rPr>
                                  <w:spacing w:val="20"/>
                                  <w:sz w:val="28"/>
                                  <w:szCs w:val="28"/>
                                </w:rPr>
                                <w:t>TTACHED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9" o:spid="_x0000_s1026" style="position:absolute;left:0;text-align:left;margin-left:-24.75pt;margin-top:0;width:516pt;height:583.5pt;z-index:251659776" coordorigin="945,2049" coordsize="10320,116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0" o:spid="_x0000_s1027" type="#_x0000_t75" alt="https://www.safaq.hq.af.mil/AFAC%202005-11XX%20-%20MAJCOM%20Sup/Review%20Website/affars/mp-ig/ss-sensitive.gif" style="position:absolute;left:945;top:2049;width:10320;height:116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da7jDAAAA2gAAAA8AAABkcnMvZG93bnJldi54bWxEj91qAjEUhO8LvkM4gjdFswotshpFLQUR&#10;ofiD18fNcXd1c7IkcV3fvhEKvRxm5htmOm9NJRpyvrSsYDhIQBBnVpecKzgevvtjED4ga6wsk4In&#10;eZjPOm9TTLV98I6afchFhLBPUUERQp1K6bOCDPqBrYmjd7HOYIjS5VI7fES4qeQoST6lwZLjQoE1&#10;rQrKbvu7UXB1q/efj6/TdsPPs9k0fF3j8qBUr9suJiACteE//NdeawUjeF2JN0DO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N1ruMMAAADaAAAADwAAAAAAAAAAAAAAAACf&#10;AgAAZHJzL2Rvd25yZXYueG1sUEsFBgAAAAAEAAQA9wAAAI8DAAAAAA==&#10;">
                  <v:imagedata r:id="rId71" r:href="rId72"/>
                </v:shape>
                <v:shapetype id="_x0000_t202" coordsize="21600,21600" o:spt="202" path="m,l,21600r21600,l21600,xe">
                  <v:stroke joinstyle="miter"/>
                  <v:path gradientshapeok="t" o:connecttype="rect"/>
                </v:shapetype>
                <v:shape id="Text Box 145" o:spid="_x0000_s1028" type="#_x0000_t202" style="position:absolute;left:3285;top:2545;width:5640;height: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Ls7sIA&#10;AADaAAAADwAAAGRycy9kb3ducmV2LnhtbESPX2vCMBTF3wf7DuEOfFtTH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MuzuwgAAANoAAAAPAAAAAAAAAAAAAAAAAJgCAABkcnMvZG93&#10;bnJldi54bWxQSwUGAAAAAAQABAD1AAAAhwMAAAAA&#10;" stroked="f">
                  <v:textbox style="mso-fit-shape-to-text:t">
                    <w:txbxContent>
                      <w:p w:rsidR="00F841CA" w:rsidRPr="00B917CA" w:rsidRDefault="00F841CA" w:rsidP="00B917CA">
                        <w:pPr>
                          <w:jc w:val="center"/>
                          <w:rPr>
                            <w:b/>
                            <w:i/>
                            <w:spacing w:val="20"/>
                            <w:sz w:val="28"/>
                            <w:szCs w:val="28"/>
                          </w:rPr>
                        </w:pPr>
                        <w:r>
                          <w:rPr>
                            <w:b/>
                            <w:spacing w:val="20"/>
                            <w:sz w:val="28"/>
                            <w:szCs w:val="28"/>
                          </w:rPr>
                          <w:t xml:space="preserve">****  </w:t>
                        </w:r>
                        <w:r w:rsidRPr="00B917CA">
                          <w:rPr>
                            <w:b/>
                            <w:i/>
                            <w:spacing w:val="20"/>
                            <w:sz w:val="28"/>
                            <w:szCs w:val="28"/>
                          </w:rPr>
                          <w:t>See FAR 2.101 and 3.104</w:t>
                        </w:r>
                        <w:r>
                          <w:rPr>
                            <w:b/>
                            <w:spacing w:val="20"/>
                            <w:sz w:val="28"/>
                            <w:szCs w:val="28"/>
                          </w:rPr>
                          <w:t xml:space="preserve">  ****</w:t>
                        </w:r>
                      </w:p>
                    </w:txbxContent>
                  </v:textbox>
                </v:shape>
                <v:shape id="Text Box 146" o:spid="_x0000_s1029" type="#_x0000_t202" style="position:absolute;left:3284;top:12945;width:5640;height: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0msIA&#10;AADaAAAADwAAAGRycy9kb3ducmV2LnhtbESPX2vCMBTF3wf7DuEOfFtTZ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3SawgAAANoAAAAPAAAAAAAAAAAAAAAAAJgCAABkcnMvZG93&#10;bnJldi54bWxQSwUGAAAAAAQABAD1AAAAhwMAAAAA&#10;" stroked="f">
                  <v:textbox style="mso-fit-shape-to-text:t">
                    <w:txbxContent>
                      <w:p w:rsidR="00F841CA" w:rsidRPr="00B917CA" w:rsidRDefault="00F841CA" w:rsidP="00B917CA">
                        <w:pPr>
                          <w:jc w:val="center"/>
                          <w:rPr>
                            <w:b/>
                            <w:i/>
                            <w:spacing w:val="20"/>
                            <w:sz w:val="28"/>
                            <w:szCs w:val="28"/>
                          </w:rPr>
                        </w:pPr>
                        <w:r>
                          <w:rPr>
                            <w:b/>
                            <w:spacing w:val="20"/>
                            <w:sz w:val="28"/>
                            <w:szCs w:val="28"/>
                          </w:rPr>
                          <w:t xml:space="preserve">****  </w:t>
                        </w:r>
                        <w:r w:rsidRPr="00B917CA">
                          <w:rPr>
                            <w:b/>
                            <w:i/>
                            <w:spacing w:val="20"/>
                            <w:sz w:val="28"/>
                            <w:szCs w:val="28"/>
                          </w:rPr>
                          <w:t>See FAR 2.101 and 3.104</w:t>
                        </w:r>
                        <w:r>
                          <w:rPr>
                            <w:b/>
                            <w:spacing w:val="20"/>
                            <w:sz w:val="28"/>
                            <w:szCs w:val="28"/>
                          </w:rPr>
                          <w:t xml:space="preserve">  ****</w:t>
                        </w:r>
                      </w:p>
                    </w:txbxContent>
                  </v:textbox>
                </v:shape>
                <v:shape id="Text Box 147" o:spid="_x0000_s1030" type="#_x0000_t202" style="position:absolute;left:3133;top:5518;width:5972;height:1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F841CA" w:rsidRPr="00B917CA" w:rsidRDefault="00F841CA" w:rsidP="00B917CA">
                        <w:pPr>
                          <w:jc w:val="center"/>
                          <w:rPr>
                            <w:spacing w:val="20"/>
                            <w:sz w:val="36"/>
                            <w:szCs w:val="36"/>
                          </w:rPr>
                        </w:pPr>
                        <w:r w:rsidRPr="00B917CA">
                          <w:rPr>
                            <w:spacing w:val="20"/>
                            <w:sz w:val="36"/>
                            <w:szCs w:val="36"/>
                          </w:rPr>
                          <w:t>THIS IS A COVERSHEET</w:t>
                        </w:r>
                      </w:p>
                      <w:p w:rsidR="00F841CA" w:rsidRPr="00B917CA" w:rsidRDefault="00F841CA" w:rsidP="00B917CA">
                        <w:pPr>
                          <w:jc w:val="center"/>
                          <w:rPr>
                            <w:i/>
                            <w:spacing w:val="20"/>
                            <w:sz w:val="36"/>
                            <w:szCs w:val="36"/>
                          </w:rPr>
                        </w:pPr>
                        <w:r w:rsidRPr="00B917CA">
                          <w:rPr>
                            <w:spacing w:val="20"/>
                            <w:sz w:val="36"/>
                            <w:szCs w:val="36"/>
                          </w:rPr>
                          <w:t>DO NOT DEFACE</w:t>
                        </w:r>
                      </w:p>
                    </w:txbxContent>
                  </v:textbox>
                </v:shape>
                <v:shape id="Text Box 148" o:spid="_x0000_s1031" type="#_x0000_t202" style="position:absolute;left:2128;top:9433;width:7982;height: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F841CA" w:rsidRPr="00B917CA" w:rsidRDefault="00F841CA" w:rsidP="00B917CA">
                        <w:pPr>
                          <w:jc w:val="center"/>
                          <w:rPr>
                            <w:spacing w:val="20"/>
                            <w:sz w:val="28"/>
                            <w:szCs w:val="28"/>
                          </w:rPr>
                        </w:pPr>
                        <w:r w:rsidRPr="00B917CA">
                          <w:rPr>
                            <w:spacing w:val="20"/>
                            <w:sz w:val="28"/>
                            <w:szCs w:val="28"/>
                          </w:rPr>
                          <w:t>SAFEGUARD AT ALL TIMES</w:t>
                        </w:r>
                      </w:p>
                      <w:p w:rsidR="00F841CA" w:rsidRPr="00B917CA" w:rsidRDefault="00F841CA" w:rsidP="00B917CA">
                        <w:pPr>
                          <w:jc w:val="center"/>
                          <w:rPr>
                            <w:i/>
                            <w:spacing w:val="20"/>
                            <w:sz w:val="28"/>
                            <w:szCs w:val="28"/>
                          </w:rPr>
                        </w:pPr>
                        <w:r w:rsidRPr="00B917CA">
                          <w:rPr>
                            <w:spacing w:val="20"/>
                            <w:sz w:val="28"/>
                            <w:szCs w:val="28"/>
                          </w:rPr>
                          <w:t>U.S. GOVERNMENT INFORMATION A</w:t>
                        </w:r>
                        <w:r>
                          <w:rPr>
                            <w:spacing w:val="20"/>
                            <w:sz w:val="28"/>
                            <w:szCs w:val="28"/>
                          </w:rPr>
                          <w:t>TTACHED</w:t>
                        </w:r>
                      </w:p>
                    </w:txbxContent>
                  </v:textbox>
                </v:shape>
              </v:group>
            </w:pict>
          </mc:Fallback>
        </mc:AlternateContent>
      </w:r>
      <w:bookmarkStart w:id="47" w:name="sample01"/>
      <w:bookmarkStart w:id="48" w:name="sample02"/>
      <w:bookmarkStart w:id="49" w:name="ig21"/>
      <w:bookmarkStart w:id="50" w:name="ig212"/>
      <w:bookmarkStart w:id="51" w:name="ig215"/>
      <w:bookmarkStart w:id="52" w:name="ig4"/>
      <w:bookmarkStart w:id="53" w:name="ig41"/>
      <w:bookmarkStart w:id="54" w:name="ig4113"/>
      <w:bookmarkStart w:id="55" w:name="ig4115"/>
      <w:bookmarkStart w:id="56" w:name="_p53177402"/>
      <w:bookmarkStart w:id="57" w:name="_p5317191"/>
      <w:bookmarkStart w:id="58" w:name="_p53327"/>
      <w:bookmarkStart w:id="59" w:name="ig412"/>
      <w:bookmarkStart w:id="60" w:name="ig4132"/>
      <w:bookmarkStart w:id="61" w:name="ig4133"/>
      <w:bookmarkStart w:id="62" w:name="ig4142"/>
      <w:bookmarkStart w:id="63" w:name="ig416"/>
      <w:bookmarkStart w:id="64" w:name="ig4212"/>
      <w:bookmarkStart w:id="65" w:name="ig4221"/>
      <w:bookmarkStart w:id="66" w:name="ig431"/>
      <w:bookmarkStart w:id="67" w:name="ig432r1"/>
      <w:bookmarkStart w:id="68" w:name="ig432r2"/>
      <w:bookmarkStart w:id="69" w:name="ig4334"/>
      <w:bookmarkStart w:id="70" w:name="ig4335"/>
      <w:bookmarkStart w:id="71" w:name="ig4338"/>
      <w:bookmarkStart w:id="72" w:name="ig436"/>
      <w:bookmarkStart w:id="73" w:name="ig438"/>
      <w:bookmarkStart w:id="74" w:name="ig44r1"/>
      <w:bookmarkStart w:id="75" w:name="ig44r2"/>
      <w:bookmarkStart w:id="76" w:name="ig44r3"/>
      <w:bookmarkStart w:id="77" w:name="ig44r4"/>
      <w:bookmarkStart w:id="78" w:name="ig4411r1"/>
      <w:bookmarkStart w:id="79" w:name="ig4411r2"/>
      <w:bookmarkStart w:id="80" w:name="ig4412"/>
      <w:bookmarkStart w:id="81" w:name="ig4414r1"/>
      <w:bookmarkStart w:id="82" w:name="ig4414r2"/>
      <w:bookmarkStart w:id="83" w:name="ig44141"/>
      <w:bookmarkStart w:id="84" w:name="ig442"/>
      <w:bookmarkStart w:id="85" w:name="ig442r1"/>
      <w:bookmarkStart w:id="86" w:name="ig443"/>
      <w:bookmarkStart w:id="87" w:name="ig444"/>
      <w:bookmarkStart w:id="88" w:name="ig45"/>
      <w:bookmarkStart w:id="89" w:name="ig451"/>
      <w:bookmarkStart w:id="90" w:name="ig5"/>
      <w:bookmarkStart w:id="91" w:name="ig54r1"/>
      <w:bookmarkStart w:id="92" w:name="ig54r2"/>
      <w:bookmarkStart w:id="93" w:name="ig551"/>
      <w:bookmarkStart w:id="94" w:name="ig5511R1"/>
      <w:bookmarkStart w:id="95" w:name="ig5511R2"/>
      <w:bookmarkStart w:id="96" w:name="ig551r2"/>
      <w:bookmarkStart w:id="97" w:name="ig5512r1"/>
      <w:bookmarkStart w:id="98" w:name="ig5512"/>
      <w:bookmarkStart w:id="99" w:name="ig553r1"/>
      <w:bookmarkStart w:id="100" w:name="ig553r2"/>
      <w:bookmarkStart w:id="101" w:name="ig553r3"/>
      <w:bookmarkStart w:id="102" w:name="ig553r4"/>
      <w:bookmarkStart w:id="103" w:name="ig5532"/>
      <w:bookmarkStart w:id="104" w:name="ig554r1"/>
      <w:bookmarkStart w:id="105" w:name="ig554r2"/>
      <w:bookmarkStart w:id="106" w:name="ig554"/>
      <w:bookmarkStart w:id="107" w:name="ig5551"/>
      <w:bookmarkStart w:id="108" w:name="ig5611"/>
      <w:bookmarkStart w:id="109" w:name="ig5612"/>
      <w:bookmarkStart w:id="110" w:name="ig562r1"/>
      <w:bookmarkStart w:id="111" w:name="ig562r2"/>
      <w:bookmarkStart w:id="112" w:name="ig5621r1"/>
      <w:bookmarkStart w:id="113" w:name="ig5621r2"/>
      <w:bookmarkStart w:id="114" w:name="ig565r1"/>
      <w:bookmarkStart w:id="115" w:name="ig565r2"/>
      <w:bookmarkStart w:id="116" w:name="ig5652"/>
      <w:bookmarkStart w:id="117" w:name="ig566r1"/>
      <w:bookmarkStart w:id="118" w:name="ig556r2"/>
      <w:bookmarkStart w:id="119" w:name="ig566r2"/>
      <w:bookmarkStart w:id="120" w:name="ig61"/>
      <w:bookmarkStart w:id="121" w:name="ig621"/>
      <w:bookmarkStart w:id="122" w:name="ig623"/>
      <w:bookmarkStart w:id="123" w:name="ig651"/>
      <w:bookmarkStart w:id="124" w:name="ig67"/>
      <w:bookmarkStart w:id="125" w:name="ig7"/>
      <w:bookmarkStart w:id="126" w:name="ig71"/>
      <w:bookmarkStart w:id="127" w:name="ig75"/>
      <w:bookmarkStart w:id="128" w:name="ig76"/>
      <w:bookmarkStart w:id="129" w:name="ig77"/>
      <w:bookmarkStart w:id="130" w:name="ig79"/>
      <w:bookmarkStart w:id="131" w:name="ig710r1"/>
      <w:bookmarkStart w:id="132" w:name="ig710r2"/>
      <w:bookmarkStart w:id="133" w:name="ig711"/>
      <w:bookmarkStart w:id="134" w:name="ig712"/>
      <w:bookmarkStart w:id="135" w:name="ig7121"/>
      <w:bookmarkStart w:id="136" w:name="ig81"/>
      <w:bookmarkStart w:id="137" w:name="ig81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0F2632" w:rsidRPr="00964898" w:rsidRDefault="000F2632" w:rsidP="00966E33">
      <w:pPr>
        <w:rPr>
          <w:b/>
          <w:sz w:val="24"/>
          <w:szCs w:val="24"/>
        </w:rPr>
      </w:pPr>
    </w:p>
    <w:sectPr w:rsidR="000F2632" w:rsidRPr="00964898" w:rsidSect="00DA69C8">
      <w:footerReference w:type="default" r:id="rId73"/>
      <w:endnotePr>
        <w:numFmt w:val="decimal"/>
      </w:endnotePr>
      <w:pgSz w:w="12240" w:h="15840" w:code="1"/>
      <w:pgMar w:top="1080" w:right="1440" w:bottom="1080" w:left="1440" w:header="720" w:footer="432"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1CA" w:rsidRDefault="00F841CA">
      <w:r>
        <w:separator/>
      </w:r>
    </w:p>
  </w:endnote>
  <w:endnote w:type="continuationSeparator" w:id="0">
    <w:p w:rsidR="00F841CA" w:rsidRDefault="00F8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1CA" w:rsidRDefault="00F841CA" w:rsidP="005B7E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F841CA" w:rsidRDefault="00F841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1CA" w:rsidRPr="00DA69C8" w:rsidRDefault="00F841CA" w:rsidP="005B7EA0">
    <w:pPr>
      <w:pStyle w:val="Footer"/>
      <w:framePr w:wrap="around" w:vAnchor="text" w:hAnchor="margin" w:xAlign="center" w:y="1"/>
      <w:rPr>
        <w:rStyle w:val="PageNumber"/>
        <w:sz w:val="22"/>
      </w:rPr>
    </w:pPr>
    <w:r w:rsidRPr="00DA69C8">
      <w:rPr>
        <w:rStyle w:val="PageNumber"/>
        <w:sz w:val="22"/>
      </w:rPr>
      <w:fldChar w:fldCharType="begin"/>
    </w:r>
    <w:r w:rsidRPr="00DA69C8">
      <w:rPr>
        <w:rStyle w:val="PageNumber"/>
        <w:sz w:val="22"/>
      </w:rPr>
      <w:instrText xml:space="preserve">PAGE  </w:instrText>
    </w:r>
    <w:r w:rsidRPr="00DA69C8">
      <w:rPr>
        <w:rStyle w:val="PageNumber"/>
        <w:sz w:val="22"/>
      </w:rPr>
      <w:fldChar w:fldCharType="separate"/>
    </w:r>
    <w:r w:rsidR="00254D05">
      <w:rPr>
        <w:rStyle w:val="PageNumber"/>
        <w:noProof/>
        <w:sz w:val="22"/>
      </w:rPr>
      <w:t>iii</w:t>
    </w:r>
    <w:r w:rsidRPr="00DA69C8">
      <w:rPr>
        <w:rStyle w:val="PageNumber"/>
        <w:sz w:val="22"/>
      </w:rPr>
      <w:fldChar w:fldCharType="end"/>
    </w:r>
  </w:p>
  <w:p w:rsidR="00F841CA" w:rsidRPr="00DA69C8" w:rsidRDefault="00F841CA" w:rsidP="00436108">
    <w:pPr>
      <w:pStyle w:val="Footer"/>
      <w:jc w:val="center"/>
    </w:pPr>
    <w:r w:rsidRPr="00DA69C8">
      <w:fldChar w:fldCharType="begin"/>
    </w:r>
    <w:r w:rsidRPr="00DA69C8">
      <w:instrText xml:space="preserve"> PAGE   \* MERGEFORMAT </w:instrText>
    </w:r>
    <w:r w:rsidRPr="00DA69C8">
      <w:fldChar w:fldCharType="separate"/>
    </w:r>
    <w:r w:rsidR="00254D05">
      <w:rPr>
        <w:noProof/>
      </w:rPr>
      <w:t>iii</w:t>
    </w:r>
    <w:r w:rsidRPr="00DA69C8">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1CA" w:rsidRPr="00DA69C8" w:rsidRDefault="00F841CA" w:rsidP="00D174EA">
    <w:pPr>
      <w:pStyle w:val="Footer"/>
      <w:jc w:val="center"/>
      <w:rPr>
        <w:sz w:val="22"/>
      </w:rPr>
    </w:pPr>
    <w:r w:rsidRPr="00DA69C8">
      <w:rPr>
        <w:sz w:val="22"/>
      </w:rPr>
      <w:fldChar w:fldCharType="begin"/>
    </w:r>
    <w:r w:rsidRPr="00DA69C8">
      <w:rPr>
        <w:sz w:val="22"/>
      </w:rPr>
      <w:instrText xml:space="preserve"> PAGE   \* MERGEFORMAT </w:instrText>
    </w:r>
    <w:r w:rsidRPr="00DA69C8">
      <w:rPr>
        <w:sz w:val="22"/>
      </w:rPr>
      <w:fldChar w:fldCharType="separate"/>
    </w:r>
    <w:r w:rsidR="00254D05">
      <w:rPr>
        <w:noProof/>
        <w:sz w:val="22"/>
      </w:rPr>
      <w:t>i</w:t>
    </w:r>
    <w:r w:rsidRPr="00DA69C8">
      <w:rPr>
        <w:sz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1CA" w:rsidRPr="00436108" w:rsidRDefault="00254D05" w:rsidP="00436108">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1CA" w:rsidRDefault="00F841CA">
      <w:r>
        <w:separator/>
      </w:r>
    </w:p>
  </w:footnote>
  <w:footnote w:type="continuationSeparator" w:id="0">
    <w:p w:rsidR="00F841CA" w:rsidRDefault="00F841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DB456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61A62CD"/>
    <w:multiLevelType w:val="multilevel"/>
    <w:tmpl w:val="50F42BA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FCB172C"/>
    <w:multiLevelType w:val="hybridMultilevel"/>
    <w:tmpl w:val="3B92D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E1021B"/>
    <w:multiLevelType w:val="hybridMultilevel"/>
    <w:tmpl w:val="0B44791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63FD2B89"/>
    <w:multiLevelType w:val="hybridMultilevel"/>
    <w:tmpl w:val="E76E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0B769A"/>
    <w:multiLevelType w:val="multilevel"/>
    <w:tmpl w:val="A156E4F4"/>
    <w:lvl w:ilvl="0">
      <w:start w:val="10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5"/>
  </w:num>
  <w:num w:numId="2">
    <w:abstractNumId w:val="0"/>
  </w:num>
  <w:num w:numId="3">
    <w:abstractNumId w:val="3"/>
  </w:num>
  <w:num w:numId="4">
    <w:abstractNumId w:val="1"/>
  </w:num>
  <w:num w:numId="5">
    <w:abstractNumId w:val="4"/>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60"/>
  <w:drawingGridHorizontalSpacing w:val="100"/>
  <w:displayHorizontalDrawingGridEvery w:val="0"/>
  <w:displayVerticalDrawingGridEvery w:val="0"/>
  <w:doNotShadeFormData/>
  <w:noPunctuationKerning/>
  <w:characterSpacingControl w:val="doNotCompress"/>
  <w:hdrShapeDefaults>
    <o:shapedefaults v:ext="edit" spidmax="17409" fill="f" fillcolor="white" stroke="f">
      <v:fill color="white" on="f"/>
      <v:stroke on="f"/>
    </o:shapedefaults>
  </w:hdrShapeDefaults>
  <w:footnotePr>
    <w:footnote w:id="-1"/>
    <w:footnote w:id="0"/>
  </w:footnotePr>
  <w:endnotePr>
    <w:numFmt w:val="decimal"/>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0AF"/>
    <w:rsid w:val="00001680"/>
    <w:rsid w:val="0000185B"/>
    <w:rsid w:val="00002638"/>
    <w:rsid w:val="000026BF"/>
    <w:rsid w:val="00002FF6"/>
    <w:rsid w:val="00004372"/>
    <w:rsid w:val="00005856"/>
    <w:rsid w:val="0000666F"/>
    <w:rsid w:val="00010C52"/>
    <w:rsid w:val="00010D64"/>
    <w:rsid w:val="00014917"/>
    <w:rsid w:val="0001768D"/>
    <w:rsid w:val="00020FB9"/>
    <w:rsid w:val="00022ABE"/>
    <w:rsid w:val="000241A6"/>
    <w:rsid w:val="00024AB4"/>
    <w:rsid w:val="00024AF7"/>
    <w:rsid w:val="000266FD"/>
    <w:rsid w:val="00034AC9"/>
    <w:rsid w:val="00034F62"/>
    <w:rsid w:val="00036BDB"/>
    <w:rsid w:val="00037425"/>
    <w:rsid w:val="0004088D"/>
    <w:rsid w:val="00040BEF"/>
    <w:rsid w:val="000415F1"/>
    <w:rsid w:val="00042553"/>
    <w:rsid w:val="00045A59"/>
    <w:rsid w:val="00046D6E"/>
    <w:rsid w:val="00047028"/>
    <w:rsid w:val="00053B68"/>
    <w:rsid w:val="0005426E"/>
    <w:rsid w:val="000546CF"/>
    <w:rsid w:val="00057670"/>
    <w:rsid w:val="000604E4"/>
    <w:rsid w:val="000604F9"/>
    <w:rsid w:val="00062D8A"/>
    <w:rsid w:val="00063BAB"/>
    <w:rsid w:val="000659C0"/>
    <w:rsid w:val="000663DB"/>
    <w:rsid w:val="0007114C"/>
    <w:rsid w:val="00071C4F"/>
    <w:rsid w:val="00072F8B"/>
    <w:rsid w:val="000730EF"/>
    <w:rsid w:val="0007346C"/>
    <w:rsid w:val="000742B3"/>
    <w:rsid w:val="0007548E"/>
    <w:rsid w:val="0007694A"/>
    <w:rsid w:val="00077C18"/>
    <w:rsid w:val="00082BCB"/>
    <w:rsid w:val="00084AC9"/>
    <w:rsid w:val="00086EAE"/>
    <w:rsid w:val="00090F9F"/>
    <w:rsid w:val="000917AE"/>
    <w:rsid w:val="00091832"/>
    <w:rsid w:val="000928F6"/>
    <w:rsid w:val="000933C4"/>
    <w:rsid w:val="00094695"/>
    <w:rsid w:val="000951E8"/>
    <w:rsid w:val="00095BA3"/>
    <w:rsid w:val="00095FD9"/>
    <w:rsid w:val="000965C3"/>
    <w:rsid w:val="00096E26"/>
    <w:rsid w:val="000A0336"/>
    <w:rsid w:val="000A3F03"/>
    <w:rsid w:val="000A6449"/>
    <w:rsid w:val="000A67D4"/>
    <w:rsid w:val="000A7494"/>
    <w:rsid w:val="000A7758"/>
    <w:rsid w:val="000B0FDD"/>
    <w:rsid w:val="000B13DF"/>
    <w:rsid w:val="000B2339"/>
    <w:rsid w:val="000C0221"/>
    <w:rsid w:val="000C05D9"/>
    <w:rsid w:val="000C0B50"/>
    <w:rsid w:val="000C371C"/>
    <w:rsid w:val="000C3D9A"/>
    <w:rsid w:val="000C3E89"/>
    <w:rsid w:val="000C6421"/>
    <w:rsid w:val="000C6AA6"/>
    <w:rsid w:val="000D1D78"/>
    <w:rsid w:val="000D257C"/>
    <w:rsid w:val="000D2B25"/>
    <w:rsid w:val="000D3006"/>
    <w:rsid w:val="000D3D23"/>
    <w:rsid w:val="000D54D9"/>
    <w:rsid w:val="000D5DA7"/>
    <w:rsid w:val="000D6DB1"/>
    <w:rsid w:val="000D76F0"/>
    <w:rsid w:val="000E0101"/>
    <w:rsid w:val="000E1DB8"/>
    <w:rsid w:val="000E341B"/>
    <w:rsid w:val="000E346D"/>
    <w:rsid w:val="000E4DF2"/>
    <w:rsid w:val="000E6F18"/>
    <w:rsid w:val="000E77E5"/>
    <w:rsid w:val="000F131B"/>
    <w:rsid w:val="000F2632"/>
    <w:rsid w:val="000F30CC"/>
    <w:rsid w:val="000F4FDF"/>
    <w:rsid w:val="000F5695"/>
    <w:rsid w:val="000F64F9"/>
    <w:rsid w:val="000F688D"/>
    <w:rsid w:val="000F7189"/>
    <w:rsid w:val="000F76D5"/>
    <w:rsid w:val="000F7FB2"/>
    <w:rsid w:val="00100C7B"/>
    <w:rsid w:val="001010F6"/>
    <w:rsid w:val="0010284D"/>
    <w:rsid w:val="001040EE"/>
    <w:rsid w:val="00105BA0"/>
    <w:rsid w:val="00105CE9"/>
    <w:rsid w:val="00107F35"/>
    <w:rsid w:val="001119EC"/>
    <w:rsid w:val="00111DD9"/>
    <w:rsid w:val="00112153"/>
    <w:rsid w:val="00112F89"/>
    <w:rsid w:val="00115A52"/>
    <w:rsid w:val="001165E9"/>
    <w:rsid w:val="00116AA1"/>
    <w:rsid w:val="00117D50"/>
    <w:rsid w:val="00121D41"/>
    <w:rsid w:val="00122C41"/>
    <w:rsid w:val="00124EE8"/>
    <w:rsid w:val="001253BF"/>
    <w:rsid w:val="00127589"/>
    <w:rsid w:val="00127843"/>
    <w:rsid w:val="0013030F"/>
    <w:rsid w:val="00131269"/>
    <w:rsid w:val="00131A42"/>
    <w:rsid w:val="00136ED1"/>
    <w:rsid w:val="00137F5D"/>
    <w:rsid w:val="00140E2E"/>
    <w:rsid w:val="00141B97"/>
    <w:rsid w:val="00144963"/>
    <w:rsid w:val="00150FE9"/>
    <w:rsid w:val="0015429D"/>
    <w:rsid w:val="001545A1"/>
    <w:rsid w:val="001549E8"/>
    <w:rsid w:val="0015594F"/>
    <w:rsid w:val="00155EE7"/>
    <w:rsid w:val="00157431"/>
    <w:rsid w:val="001575C3"/>
    <w:rsid w:val="0015781A"/>
    <w:rsid w:val="00157C7A"/>
    <w:rsid w:val="00157E10"/>
    <w:rsid w:val="001640C4"/>
    <w:rsid w:val="001642A9"/>
    <w:rsid w:val="00167ACC"/>
    <w:rsid w:val="001704B4"/>
    <w:rsid w:val="00170534"/>
    <w:rsid w:val="00170769"/>
    <w:rsid w:val="00172117"/>
    <w:rsid w:val="0017248B"/>
    <w:rsid w:val="00175A57"/>
    <w:rsid w:val="0017799C"/>
    <w:rsid w:val="00177F6C"/>
    <w:rsid w:val="00180407"/>
    <w:rsid w:val="0018706A"/>
    <w:rsid w:val="001939F0"/>
    <w:rsid w:val="00194472"/>
    <w:rsid w:val="00195FCB"/>
    <w:rsid w:val="0019679F"/>
    <w:rsid w:val="001A0E20"/>
    <w:rsid w:val="001A25DB"/>
    <w:rsid w:val="001A3932"/>
    <w:rsid w:val="001A3F54"/>
    <w:rsid w:val="001A4E28"/>
    <w:rsid w:val="001A5B92"/>
    <w:rsid w:val="001A5C9E"/>
    <w:rsid w:val="001A75F3"/>
    <w:rsid w:val="001B15C8"/>
    <w:rsid w:val="001B20C1"/>
    <w:rsid w:val="001B23B0"/>
    <w:rsid w:val="001B6459"/>
    <w:rsid w:val="001B6F39"/>
    <w:rsid w:val="001C01EF"/>
    <w:rsid w:val="001C0248"/>
    <w:rsid w:val="001C2413"/>
    <w:rsid w:val="001C340A"/>
    <w:rsid w:val="001C34FB"/>
    <w:rsid w:val="001C3569"/>
    <w:rsid w:val="001C6E49"/>
    <w:rsid w:val="001D1F47"/>
    <w:rsid w:val="001D2617"/>
    <w:rsid w:val="001D4A34"/>
    <w:rsid w:val="001D7AF1"/>
    <w:rsid w:val="001E1BBB"/>
    <w:rsid w:val="001F190C"/>
    <w:rsid w:val="001F443A"/>
    <w:rsid w:val="001F48D2"/>
    <w:rsid w:val="001F6946"/>
    <w:rsid w:val="00201827"/>
    <w:rsid w:val="0020183C"/>
    <w:rsid w:val="00201F25"/>
    <w:rsid w:val="002066FE"/>
    <w:rsid w:val="00206AC5"/>
    <w:rsid w:val="0021369B"/>
    <w:rsid w:val="0021420F"/>
    <w:rsid w:val="00216B76"/>
    <w:rsid w:val="00216BA8"/>
    <w:rsid w:val="002177B9"/>
    <w:rsid w:val="00220133"/>
    <w:rsid w:val="00221C36"/>
    <w:rsid w:val="0022260C"/>
    <w:rsid w:val="00223BD2"/>
    <w:rsid w:val="00226875"/>
    <w:rsid w:val="00230934"/>
    <w:rsid w:val="002315CA"/>
    <w:rsid w:val="00231D48"/>
    <w:rsid w:val="00232A05"/>
    <w:rsid w:val="00233385"/>
    <w:rsid w:val="00234D32"/>
    <w:rsid w:val="00235595"/>
    <w:rsid w:val="00235C67"/>
    <w:rsid w:val="00240C79"/>
    <w:rsid w:val="0024255E"/>
    <w:rsid w:val="002474FB"/>
    <w:rsid w:val="00250C2D"/>
    <w:rsid w:val="002516F8"/>
    <w:rsid w:val="0025314F"/>
    <w:rsid w:val="00254696"/>
    <w:rsid w:val="00254D05"/>
    <w:rsid w:val="00256F9D"/>
    <w:rsid w:val="00260F79"/>
    <w:rsid w:val="0026183C"/>
    <w:rsid w:val="002626F0"/>
    <w:rsid w:val="0026441F"/>
    <w:rsid w:val="00265302"/>
    <w:rsid w:val="00265EE5"/>
    <w:rsid w:val="002679B2"/>
    <w:rsid w:val="00270887"/>
    <w:rsid w:val="00271FF3"/>
    <w:rsid w:val="002725BD"/>
    <w:rsid w:val="00274FCD"/>
    <w:rsid w:val="00275278"/>
    <w:rsid w:val="002772EA"/>
    <w:rsid w:val="00281036"/>
    <w:rsid w:val="002811FE"/>
    <w:rsid w:val="002854DD"/>
    <w:rsid w:val="00286719"/>
    <w:rsid w:val="00286D83"/>
    <w:rsid w:val="00287CB6"/>
    <w:rsid w:val="00287D31"/>
    <w:rsid w:val="002915B1"/>
    <w:rsid w:val="00291806"/>
    <w:rsid w:val="002922F1"/>
    <w:rsid w:val="00292FF3"/>
    <w:rsid w:val="002948F9"/>
    <w:rsid w:val="00294DF6"/>
    <w:rsid w:val="00295AEC"/>
    <w:rsid w:val="00296788"/>
    <w:rsid w:val="002A08EB"/>
    <w:rsid w:val="002A1F3D"/>
    <w:rsid w:val="002A2509"/>
    <w:rsid w:val="002A28FE"/>
    <w:rsid w:val="002B0C0A"/>
    <w:rsid w:val="002B21A8"/>
    <w:rsid w:val="002B2EE7"/>
    <w:rsid w:val="002B3BED"/>
    <w:rsid w:val="002B5182"/>
    <w:rsid w:val="002B5985"/>
    <w:rsid w:val="002B6919"/>
    <w:rsid w:val="002B74C7"/>
    <w:rsid w:val="002B7F1E"/>
    <w:rsid w:val="002C17CA"/>
    <w:rsid w:val="002C3239"/>
    <w:rsid w:val="002D0F84"/>
    <w:rsid w:val="002D14B6"/>
    <w:rsid w:val="002D1E11"/>
    <w:rsid w:val="002D2A1F"/>
    <w:rsid w:val="002D4531"/>
    <w:rsid w:val="002D6282"/>
    <w:rsid w:val="002E19F2"/>
    <w:rsid w:val="002E4775"/>
    <w:rsid w:val="002E5529"/>
    <w:rsid w:val="002E6382"/>
    <w:rsid w:val="002E6E6C"/>
    <w:rsid w:val="002E706A"/>
    <w:rsid w:val="002E7928"/>
    <w:rsid w:val="002F2ED4"/>
    <w:rsid w:val="002F39C0"/>
    <w:rsid w:val="002F46B4"/>
    <w:rsid w:val="002F6D7F"/>
    <w:rsid w:val="00300EBB"/>
    <w:rsid w:val="00302884"/>
    <w:rsid w:val="00302B7B"/>
    <w:rsid w:val="00305242"/>
    <w:rsid w:val="003062E7"/>
    <w:rsid w:val="00306A5C"/>
    <w:rsid w:val="00306E58"/>
    <w:rsid w:val="00306FD1"/>
    <w:rsid w:val="0030794D"/>
    <w:rsid w:val="00311A7D"/>
    <w:rsid w:val="00311E75"/>
    <w:rsid w:val="003140F2"/>
    <w:rsid w:val="00315B9A"/>
    <w:rsid w:val="00320DC3"/>
    <w:rsid w:val="00323832"/>
    <w:rsid w:val="003258A4"/>
    <w:rsid w:val="00327E02"/>
    <w:rsid w:val="003306D6"/>
    <w:rsid w:val="003323D5"/>
    <w:rsid w:val="00337B23"/>
    <w:rsid w:val="00340FB6"/>
    <w:rsid w:val="00341DC7"/>
    <w:rsid w:val="00342F5F"/>
    <w:rsid w:val="00344D56"/>
    <w:rsid w:val="00345C6A"/>
    <w:rsid w:val="00345F47"/>
    <w:rsid w:val="00350DD1"/>
    <w:rsid w:val="00352CFF"/>
    <w:rsid w:val="00353F08"/>
    <w:rsid w:val="00354632"/>
    <w:rsid w:val="00357683"/>
    <w:rsid w:val="003577BC"/>
    <w:rsid w:val="0035780F"/>
    <w:rsid w:val="00360440"/>
    <w:rsid w:val="00360B47"/>
    <w:rsid w:val="00360DD6"/>
    <w:rsid w:val="0036161E"/>
    <w:rsid w:val="00362625"/>
    <w:rsid w:val="0036345E"/>
    <w:rsid w:val="00365319"/>
    <w:rsid w:val="00365DC8"/>
    <w:rsid w:val="00370491"/>
    <w:rsid w:val="00370B53"/>
    <w:rsid w:val="003725E6"/>
    <w:rsid w:val="003740FE"/>
    <w:rsid w:val="0037680E"/>
    <w:rsid w:val="0038047A"/>
    <w:rsid w:val="003815D7"/>
    <w:rsid w:val="00382025"/>
    <w:rsid w:val="003904E2"/>
    <w:rsid w:val="00392834"/>
    <w:rsid w:val="00392965"/>
    <w:rsid w:val="00392D37"/>
    <w:rsid w:val="00394169"/>
    <w:rsid w:val="00395C41"/>
    <w:rsid w:val="003A02A2"/>
    <w:rsid w:val="003A0BDF"/>
    <w:rsid w:val="003A0EA3"/>
    <w:rsid w:val="003A0EB3"/>
    <w:rsid w:val="003A18DC"/>
    <w:rsid w:val="003A3651"/>
    <w:rsid w:val="003A4706"/>
    <w:rsid w:val="003A5F46"/>
    <w:rsid w:val="003A6FCF"/>
    <w:rsid w:val="003B06DB"/>
    <w:rsid w:val="003B1BD5"/>
    <w:rsid w:val="003B3D5C"/>
    <w:rsid w:val="003B74DE"/>
    <w:rsid w:val="003C0364"/>
    <w:rsid w:val="003C0C89"/>
    <w:rsid w:val="003C29EA"/>
    <w:rsid w:val="003C2AA4"/>
    <w:rsid w:val="003C66FA"/>
    <w:rsid w:val="003C733F"/>
    <w:rsid w:val="003C7FE3"/>
    <w:rsid w:val="003D1306"/>
    <w:rsid w:val="003D1382"/>
    <w:rsid w:val="003D228F"/>
    <w:rsid w:val="003D253A"/>
    <w:rsid w:val="003D282E"/>
    <w:rsid w:val="003D5AE5"/>
    <w:rsid w:val="003D6911"/>
    <w:rsid w:val="003D6A6F"/>
    <w:rsid w:val="003D6AE2"/>
    <w:rsid w:val="003D7F3C"/>
    <w:rsid w:val="003E2054"/>
    <w:rsid w:val="003E2888"/>
    <w:rsid w:val="003F0546"/>
    <w:rsid w:val="003F2E19"/>
    <w:rsid w:val="003F3082"/>
    <w:rsid w:val="003F37B8"/>
    <w:rsid w:val="003F3E87"/>
    <w:rsid w:val="003F4CAC"/>
    <w:rsid w:val="003F58A3"/>
    <w:rsid w:val="003F70AF"/>
    <w:rsid w:val="003F72ED"/>
    <w:rsid w:val="003F7FC6"/>
    <w:rsid w:val="004018AE"/>
    <w:rsid w:val="00402A8F"/>
    <w:rsid w:val="00403A2B"/>
    <w:rsid w:val="004046A3"/>
    <w:rsid w:val="0040474D"/>
    <w:rsid w:val="004060F0"/>
    <w:rsid w:val="004066AC"/>
    <w:rsid w:val="0040698A"/>
    <w:rsid w:val="00407642"/>
    <w:rsid w:val="00410085"/>
    <w:rsid w:val="004103AC"/>
    <w:rsid w:val="00410664"/>
    <w:rsid w:val="004107E4"/>
    <w:rsid w:val="00410CFD"/>
    <w:rsid w:val="00415452"/>
    <w:rsid w:val="00417272"/>
    <w:rsid w:val="004178FD"/>
    <w:rsid w:val="00417E9B"/>
    <w:rsid w:val="0042022C"/>
    <w:rsid w:val="00420285"/>
    <w:rsid w:val="0042059C"/>
    <w:rsid w:val="004206D3"/>
    <w:rsid w:val="0042197A"/>
    <w:rsid w:val="00421D0A"/>
    <w:rsid w:val="00422303"/>
    <w:rsid w:val="00423738"/>
    <w:rsid w:val="004248B7"/>
    <w:rsid w:val="00424B9F"/>
    <w:rsid w:val="00430BA3"/>
    <w:rsid w:val="00432840"/>
    <w:rsid w:val="00433831"/>
    <w:rsid w:val="00433859"/>
    <w:rsid w:val="00436108"/>
    <w:rsid w:val="00436B0F"/>
    <w:rsid w:val="0043752C"/>
    <w:rsid w:val="00441A80"/>
    <w:rsid w:val="00444C9F"/>
    <w:rsid w:val="00445C2C"/>
    <w:rsid w:val="00445F9E"/>
    <w:rsid w:val="00454009"/>
    <w:rsid w:val="00454C96"/>
    <w:rsid w:val="00455BDA"/>
    <w:rsid w:val="004565EE"/>
    <w:rsid w:val="00456798"/>
    <w:rsid w:val="0045691C"/>
    <w:rsid w:val="00460A50"/>
    <w:rsid w:val="004629EC"/>
    <w:rsid w:val="00463525"/>
    <w:rsid w:val="00463A08"/>
    <w:rsid w:val="0046439D"/>
    <w:rsid w:val="00465684"/>
    <w:rsid w:val="00466E60"/>
    <w:rsid w:val="004702E4"/>
    <w:rsid w:val="0047101B"/>
    <w:rsid w:val="00472E98"/>
    <w:rsid w:val="004768B2"/>
    <w:rsid w:val="00476963"/>
    <w:rsid w:val="00477A3B"/>
    <w:rsid w:val="00480369"/>
    <w:rsid w:val="0048124D"/>
    <w:rsid w:val="0048363E"/>
    <w:rsid w:val="00487432"/>
    <w:rsid w:val="00490524"/>
    <w:rsid w:val="0049217F"/>
    <w:rsid w:val="0049456E"/>
    <w:rsid w:val="00495181"/>
    <w:rsid w:val="00495304"/>
    <w:rsid w:val="00495DF7"/>
    <w:rsid w:val="004A104D"/>
    <w:rsid w:val="004A26A9"/>
    <w:rsid w:val="004A2E73"/>
    <w:rsid w:val="004A3F41"/>
    <w:rsid w:val="004B2982"/>
    <w:rsid w:val="004B2D92"/>
    <w:rsid w:val="004B683E"/>
    <w:rsid w:val="004B7168"/>
    <w:rsid w:val="004C009B"/>
    <w:rsid w:val="004C2668"/>
    <w:rsid w:val="004C64BA"/>
    <w:rsid w:val="004C7D69"/>
    <w:rsid w:val="004D05F9"/>
    <w:rsid w:val="004D4085"/>
    <w:rsid w:val="004D605A"/>
    <w:rsid w:val="004D713A"/>
    <w:rsid w:val="004D7C5E"/>
    <w:rsid w:val="004E09AA"/>
    <w:rsid w:val="004E30DC"/>
    <w:rsid w:val="004E3D16"/>
    <w:rsid w:val="004E58CA"/>
    <w:rsid w:val="004F050F"/>
    <w:rsid w:val="004F32E8"/>
    <w:rsid w:val="004F3B10"/>
    <w:rsid w:val="004F769B"/>
    <w:rsid w:val="004F7825"/>
    <w:rsid w:val="005016A5"/>
    <w:rsid w:val="00502C41"/>
    <w:rsid w:val="00503AE2"/>
    <w:rsid w:val="00505040"/>
    <w:rsid w:val="00505D3F"/>
    <w:rsid w:val="00506C1B"/>
    <w:rsid w:val="005100B4"/>
    <w:rsid w:val="00510534"/>
    <w:rsid w:val="0051177A"/>
    <w:rsid w:val="00511997"/>
    <w:rsid w:val="00511D64"/>
    <w:rsid w:val="005125C7"/>
    <w:rsid w:val="00512811"/>
    <w:rsid w:val="005129A8"/>
    <w:rsid w:val="00512BF8"/>
    <w:rsid w:val="00513406"/>
    <w:rsid w:val="0051427E"/>
    <w:rsid w:val="0051603E"/>
    <w:rsid w:val="0051673A"/>
    <w:rsid w:val="00516AE7"/>
    <w:rsid w:val="0051729F"/>
    <w:rsid w:val="00517409"/>
    <w:rsid w:val="005179DA"/>
    <w:rsid w:val="005207AC"/>
    <w:rsid w:val="00522754"/>
    <w:rsid w:val="00524048"/>
    <w:rsid w:val="00525257"/>
    <w:rsid w:val="00525FFD"/>
    <w:rsid w:val="00526061"/>
    <w:rsid w:val="00526BDD"/>
    <w:rsid w:val="0052700A"/>
    <w:rsid w:val="00527392"/>
    <w:rsid w:val="00532FEC"/>
    <w:rsid w:val="00533E4A"/>
    <w:rsid w:val="005350A7"/>
    <w:rsid w:val="00537735"/>
    <w:rsid w:val="00540699"/>
    <w:rsid w:val="00540773"/>
    <w:rsid w:val="00542574"/>
    <w:rsid w:val="00543BE4"/>
    <w:rsid w:val="00544A0B"/>
    <w:rsid w:val="00545118"/>
    <w:rsid w:val="00545918"/>
    <w:rsid w:val="005473C1"/>
    <w:rsid w:val="00551596"/>
    <w:rsid w:val="00551AE1"/>
    <w:rsid w:val="00552220"/>
    <w:rsid w:val="005523B2"/>
    <w:rsid w:val="00556270"/>
    <w:rsid w:val="005575E0"/>
    <w:rsid w:val="00562266"/>
    <w:rsid w:val="00563871"/>
    <w:rsid w:val="00564510"/>
    <w:rsid w:val="00566A64"/>
    <w:rsid w:val="005672C4"/>
    <w:rsid w:val="00572BB4"/>
    <w:rsid w:val="00576601"/>
    <w:rsid w:val="00576986"/>
    <w:rsid w:val="00581CBA"/>
    <w:rsid w:val="00582B8B"/>
    <w:rsid w:val="00583040"/>
    <w:rsid w:val="005840CA"/>
    <w:rsid w:val="0058477D"/>
    <w:rsid w:val="00590548"/>
    <w:rsid w:val="0059379C"/>
    <w:rsid w:val="00596F7C"/>
    <w:rsid w:val="005972E0"/>
    <w:rsid w:val="00597A71"/>
    <w:rsid w:val="005A0A80"/>
    <w:rsid w:val="005A22D6"/>
    <w:rsid w:val="005A3CF0"/>
    <w:rsid w:val="005A3DFE"/>
    <w:rsid w:val="005A4AD7"/>
    <w:rsid w:val="005A4D68"/>
    <w:rsid w:val="005A53B6"/>
    <w:rsid w:val="005A6C8E"/>
    <w:rsid w:val="005A717D"/>
    <w:rsid w:val="005A7D61"/>
    <w:rsid w:val="005A7ED4"/>
    <w:rsid w:val="005B03C4"/>
    <w:rsid w:val="005B0582"/>
    <w:rsid w:val="005B1D20"/>
    <w:rsid w:val="005B1E5A"/>
    <w:rsid w:val="005B7AD7"/>
    <w:rsid w:val="005B7EA0"/>
    <w:rsid w:val="005C00E4"/>
    <w:rsid w:val="005C0D83"/>
    <w:rsid w:val="005C1868"/>
    <w:rsid w:val="005C594F"/>
    <w:rsid w:val="005C6981"/>
    <w:rsid w:val="005C727B"/>
    <w:rsid w:val="005D0D5C"/>
    <w:rsid w:val="005D0EDB"/>
    <w:rsid w:val="005D1D13"/>
    <w:rsid w:val="005D3DE9"/>
    <w:rsid w:val="005D3E7B"/>
    <w:rsid w:val="005D4FB9"/>
    <w:rsid w:val="005D68BD"/>
    <w:rsid w:val="005E0A50"/>
    <w:rsid w:val="005E4EA4"/>
    <w:rsid w:val="005E66F8"/>
    <w:rsid w:val="005F149D"/>
    <w:rsid w:val="005F4EA6"/>
    <w:rsid w:val="005F5846"/>
    <w:rsid w:val="005F7199"/>
    <w:rsid w:val="0060209C"/>
    <w:rsid w:val="00606A54"/>
    <w:rsid w:val="00610AE7"/>
    <w:rsid w:val="00612218"/>
    <w:rsid w:val="00613517"/>
    <w:rsid w:val="00615C9B"/>
    <w:rsid w:val="0061775A"/>
    <w:rsid w:val="00621926"/>
    <w:rsid w:val="00621B00"/>
    <w:rsid w:val="00621D4D"/>
    <w:rsid w:val="006221B7"/>
    <w:rsid w:val="00622441"/>
    <w:rsid w:val="00625324"/>
    <w:rsid w:val="00625CF6"/>
    <w:rsid w:val="00627F4E"/>
    <w:rsid w:val="0063001C"/>
    <w:rsid w:val="006309DC"/>
    <w:rsid w:val="00632587"/>
    <w:rsid w:val="00632EB7"/>
    <w:rsid w:val="00637242"/>
    <w:rsid w:val="00637414"/>
    <w:rsid w:val="00640E39"/>
    <w:rsid w:val="00645184"/>
    <w:rsid w:val="00647D68"/>
    <w:rsid w:val="00650DD3"/>
    <w:rsid w:val="00651A43"/>
    <w:rsid w:val="00660A63"/>
    <w:rsid w:val="00662B4E"/>
    <w:rsid w:val="006666A8"/>
    <w:rsid w:val="00666E1E"/>
    <w:rsid w:val="00666E58"/>
    <w:rsid w:val="00667B5B"/>
    <w:rsid w:val="006710F6"/>
    <w:rsid w:val="00672406"/>
    <w:rsid w:val="00672559"/>
    <w:rsid w:val="006765E5"/>
    <w:rsid w:val="00677E3E"/>
    <w:rsid w:val="0068354D"/>
    <w:rsid w:val="00683804"/>
    <w:rsid w:val="00684743"/>
    <w:rsid w:val="0068502A"/>
    <w:rsid w:val="00690773"/>
    <w:rsid w:val="00691829"/>
    <w:rsid w:val="00693006"/>
    <w:rsid w:val="006930EA"/>
    <w:rsid w:val="006945CA"/>
    <w:rsid w:val="006A1914"/>
    <w:rsid w:val="006A23DD"/>
    <w:rsid w:val="006A2909"/>
    <w:rsid w:val="006A5200"/>
    <w:rsid w:val="006A592D"/>
    <w:rsid w:val="006A66C1"/>
    <w:rsid w:val="006A6DFB"/>
    <w:rsid w:val="006A71F8"/>
    <w:rsid w:val="006B0CF5"/>
    <w:rsid w:val="006B17D7"/>
    <w:rsid w:val="006B35BE"/>
    <w:rsid w:val="006B7329"/>
    <w:rsid w:val="006C0B1E"/>
    <w:rsid w:val="006C47BC"/>
    <w:rsid w:val="006D233B"/>
    <w:rsid w:val="006D2B89"/>
    <w:rsid w:val="006D3323"/>
    <w:rsid w:val="006D42A0"/>
    <w:rsid w:val="006D5A35"/>
    <w:rsid w:val="006D646D"/>
    <w:rsid w:val="006D72E6"/>
    <w:rsid w:val="006E02EC"/>
    <w:rsid w:val="006E1846"/>
    <w:rsid w:val="006E1DF7"/>
    <w:rsid w:val="006E572D"/>
    <w:rsid w:val="006E6170"/>
    <w:rsid w:val="006E7E90"/>
    <w:rsid w:val="006F02D5"/>
    <w:rsid w:val="006F407F"/>
    <w:rsid w:val="006F7E2C"/>
    <w:rsid w:val="007038C1"/>
    <w:rsid w:val="007039DE"/>
    <w:rsid w:val="00704AF4"/>
    <w:rsid w:val="00704C15"/>
    <w:rsid w:val="00705C7D"/>
    <w:rsid w:val="00706960"/>
    <w:rsid w:val="00706F63"/>
    <w:rsid w:val="007115CF"/>
    <w:rsid w:val="00712311"/>
    <w:rsid w:val="00713A4A"/>
    <w:rsid w:val="00715BC6"/>
    <w:rsid w:val="00717767"/>
    <w:rsid w:val="00717ED4"/>
    <w:rsid w:val="007222F2"/>
    <w:rsid w:val="00722838"/>
    <w:rsid w:val="007238F6"/>
    <w:rsid w:val="00730170"/>
    <w:rsid w:val="007308F5"/>
    <w:rsid w:val="007345C4"/>
    <w:rsid w:val="007379F9"/>
    <w:rsid w:val="00737FB8"/>
    <w:rsid w:val="00740B93"/>
    <w:rsid w:val="007412C4"/>
    <w:rsid w:val="007425B4"/>
    <w:rsid w:val="0074343F"/>
    <w:rsid w:val="00746A29"/>
    <w:rsid w:val="00751C70"/>
    <w:rsid w:val="007557C4"/>
    <w:rsid w:val="00757128"/>
    <w:rsid w:val="00757B2E"/>
    <w:rsid w:val="007601B5"/>
    <w:rsid w:val="0076216E"/>
    <w:rsid w:val="007628DD"/>
    <w:rsid w:val="007631D8"/>
    <w:rsid w:val="0076320E"/>
    <w:rsid w:val="00763ADA"/>
    <w:rsid w:val="0076551D"/>
    <w:rsid w:val="007656B1"/>
    <w:rsid w:val="00770691"/>
    <w:rsid w:val="00770EC7"/>
    <w:rsid w:val="007739DB"/>
    <w:rsid w:val="00773BBC"/>
    <w:rsid w:val="007753C8"/>
    <w:rsid w:val="00776DD3"/>
    <w:rsid w:val="00782C75"/>
    <w:rsid w:val="00783280"/>
    <w:rsid w:val="00790C05"/>
    <w:rsid w:val="00790CB5"/>
    <w:rsid w:val="00791B8C"/>
    <w:rsid w:val="00791F12"/>
    <w:rsid w:val="0079265B"/>
    <w:rsid w:val="00794C81"/>
    <w:rsid w:val="007A186C"/>
    <w:rsid w:val="007A22A4"/>
    <w:rsid w:val="007A23C9"/>
    <w:rsid w:val="007A35CD"/>
    <w:rsid w:val="007A39A1"/>
    <w:rsid w:val="007A3B64"/>
    <w:rsid w:val="007A45C7"/>
    <w:rsid w:val="007B1A1D"/>
    <w:rsid w:val="007B21EC"/>
    <w:rsid w:val="007B4330"/>
    <w:rsid w:val="007B5399"/>
    <w:rsid w:val="007B74AA"/>
    <w:rsid w:val="007B7ECF"/>
    <w:rsid w:val="007B7F6A"/>
    <w:rsid w:val="007C0365"/>
    <w:rsid w:val="007C13B2"/>
    <w:rsid w:val="007C5029"/>
    <w:rsid w:val="007C7067"/>
    <w:rsid w:val="007C78E0"/>
    <w:rsid w:val="007C7BD2"/>
    <w:rsid w:val="007D1E87"/>
    <w:rsid w:val="007D2794"/>
    <w:rsid w:val="007D36C1"/>
    <w:rsid w:val="007D7392"/>
    <w:rsid w:val="007E19D7"/>
    <w:rsid w:val="007E4BC6"/>
    <w:rsid w:val="007E52B7"/>
    <w:rsid w:val="007E5E12"/>
    <w:rsid w:val="007E640A"/>
    <w:rsid w:val="007E679B"/>
    <w:rsid w:val="007E6B1C"/>
    <w:rsid w:val="007E7443"/>
    <w:rsid w:val="007E7F87"/>
    <w:rsid w:val="007F0349"/>
    <w:rsid w:val="007F315C"/>
    <w:rsid w:val="007F5297"/>
    <w:rsid w:val="007F7690"/>
    <w:rsid w:val="00804ECA"/>
    <w:rsid w:val="00805A16"/>
    <w:rsid w:val="00805C33"/>
    <w:rsid w:val="00806972"/>
    <w:rsid w:val="00807BE8"/>
    <w:rsid w:val="00807CA4"/>
    <w:rsid w:val="008138E3"/>
    <w:rsid w:val="00813D06"/>
    <w:rsid w:val="008164A9"/>
    <w:rsid w:val="00816E30"/>
    <w:rsid w:val="008207DE"/>
    <w:rsid w:val="00820F1A"/>
    <w:rsid w:val="00824431"/>
    <w:rsid w:val="00824575"/>
    <w:rsid w:val="008259A8"/>
    <w:rsid w:val="00825D98"/>
    <w:rsid w:val="00826113"/>
    <w:rsid w:val="00827D39"/>
    <w:rsid w:val="00830D1B"/>
    <w:rsid w:val="008328D1"/>
    <w:rsid w:val="00833463"/>
    <w:rsid w:val="00833F8A"/>
    <w:rsid w:val="00835B05"/>
    <w:rsid w:val="00835B80"/>
    <w:rsid w:val="0083640A"/>
    <w:rsid w:val="00837540"/>
    <w:rsid w:val="00850209"/>
    <w:rsid w:val="00850E1A"/>
    <w:rsid w:val="00851AEB"/>
    <w:rsid w:val="0085530B"/>
    <w:rsid w:val="00855903"/>
    <w:rsid w:val="008572F0"/>
    <w:rsid w:val="0085744F"/>
    <w:rsid w:val="00860900"/>
    <w:rsid w:val="008609C4"/>
    <w:rsid w:val="008612E2"/>
    <w:rsid w:val="00861AF3"/>
    <w:rsid w:val="008675C8"/>
    <w:rsid w:val="00870251"/>
    <w:rsid w:val="00870A49"/>
    <w:rsid w:val="00870B61"/>
    <w:rsid w:val="0087172C"/>
    <w:rsid w:val="00871DB4"/>
    <w:rsid w:val="00871FB8"/>
    <w:rsid w:val="00876EC5"/>
    <w:rsid w:val="00880621"/>
    <w:rsid w:val="008819C1"/>
    <w:rsid w:val="00881C0F"/>
    <w:rsid w:val="00882A4D"/>
    <w:rsid w:val="00883532"/>
    <w:rsid w:val="00883A68"/>
    <w:rsid w:val="00883CFA"/>
    <w:rsid w:val="00883D86"/>
    <w:rsid w:val="00883DFA"/>
    <w:rsid w:val="00885B89"/>
    <w:rsid w:val="00890771"/>
    <w:rsid w:val="0089196E"/>
    <w:rsid w:val="00892548"/>
    <w:rsid w:val="0089388B"/>
    <w:rsid w:val="008955B9"/>
    <w:rsid w:val="008964A2"/>
    <w:rsid w:val="008965F8"/>
    <w:rsid w:val="0089776B"/>
    <w:rsid w:val="008A1412"/>
    <w:rsid w:val="008A1D98"/>
    <w:rsid w:val="008A5466"/>
    <w:rsid w:val="008A79E7"/>
    <w:rsid w:val="008B03E8"/>
    <w:rsid w:val="008B2C16"/>
    <w:rsid w:val="008B2FAF"/>
    <w:rsid w:val="008B3D18"/>
    <w:rsid w:val="008B44D7"/>
    <w:rsid w:val="008C5B1B"/>
    <w:rsid w:val="008D3544"/>
    <w:rsid w:val="008D3C2A"/>
    <w:rsid w:val="008D7AC8"/>
    <w:rsid w:val="008E1186"/>
    <w:rsid w:val="008E144C"/>
    <w:rsid w:val="008E18BD"/>
    <w:rsid w:val="008E27B7"/>
    <w:rsid w:val="008E2BE2"/>
    <w:rsid w:val="008E3EB8"/>
    <w:rsid w:val="008E4FFF"/>
    <w:rsid w:val="008E70A3"/>
    <w:rsid w:val="008E7A67"/>
    <w:rsid w:val="008F0CD2"/>
    <w:rsid w:val="008F224C"/>
    <w:rsid w:val="008F2B0B"/>
    <w:rsid w:val="008F3E4B"/>
    <w:rsid w:val="008F5162"/>
    <w:rsid w:val="008F5864"/>
    <w:rsid w:val="008F77EE"/>
    <w:rsid w:val="00901B56"/>
    <w:rsid w:val="00903AC8"/>
    <w:rsid w:val="00904AD0"/>
    <w:rsid w:val="00905FA3"/>
    <w:rsid w:val="00906637"/>
    <w:rsid w:val="00907FFE"/>
    <w:rsid w:val="00910199"/>
    <w:rsid w:val="0091101B"/>
    <w:rsid w:val="009113D2"/>
    <w:rsid w:val="009120F1"/>
    <w:rsid w:val="00914AC7"/>
    <w:rsid w:val="00915503"/>
    <w:rsid w:val="00915D09"/>
    <w:rsid w:val="00917EEF"/>
    <w:rsid w:val="009201FA"/>
    <w:rsid w:val="00922A6A"/>
    <w:rsid w:val="00923BE1"/>
    <w:rsid w:val="00923F9E"/>
    <w:rsid w:val="0092462F"/>
    <w:rsid w:val="00924AC1"/>
    <w:rsid w:val="009339E9"/>
    <w:rsid w:val="00934F98"/>
    <w:rsid w:val="00935271"/>
    <w:rsid w:val="00943DAC"/>
    <w:rsid w:val="00944A40"/>
    <w:rsid w:val="00944AA6"/>
    <w:rsid w:val="0094590C"/>
    <w:rsid w:val="009460A8"/>
    <w:rsid w:val="00947496"/>
    <w:rsid w:val="009475F0"/>
    <w:rsid w:val="00950A1A"/>
    <w:rsid w:val="00950DD8"/>
    <w:rsid w:val="0095462D"/>
    <w:rsid w:val="00954B4D"/>
    <w:rsid w:val="00956BA7"/>
    <w:rsid w:val="00957333"/>
    <w:rsid w:val="009574C4"/>
    <w:rsid w:val="00960022"/>
    <w:rsid w:val="0096034F"/>
    <w:rsid w:val="009619C4"/>
    <w:rsid w:val="00963C5B"/>
    <w:rsid w:val="00964898"/>
    <w:rsid w:val="0096640A"/>
    <w:rsid w:val="00966E33"/>
    <w:rsid w:val="009702D8"/>
    <w:rsid w:val="009708D8"/>
    <w:rsid w:val="00975811"/>
    <w:rsid w:val="009772FD"/>
    <w:rsid w:val="0097782F"/>
    <w:rsid w:val="00977D56"/>
    <w:rsid w:val="009800B3"/>
    <w:rsid w:val="00983756"/>
    <w:rsid w:val="00985827"/>
    <w:rsid w:val="00986A77"/>
    <w:rsid w:val="0098713C"/>
    <w:rsid w:val="00990CD2"/>
    <w:rsid w:val="00991A80"/>
    <w:rsid w:val="00991F3F"/>
    <w:rsid w:val="009930BE"/>
    <w:rsid w:val="00993EC2"/>
    <w:rsid w:val="0099454A"/>
    <w:rsid w:val="00995871"/>
    <w:rsid w:val="0099623C"/>
    <w:rsid w:val="0099743D"/>
    <w:rsid w:val="00997F96"/>
    <w:rsid w:val="009A1C72"/>
    <w:rsid w:val="009A1D2B"/>
    <w:rsid w:val="009A1F83"/>
    <w:rsid w:val="009A35D9"/>
    <w:rsid w:val="009A3DBF"/>
    <w:rsid w:val="009A7826"/>
    <w:rsid w:val="009B0BF3"/>
    <w:rsid w:val="009B306B"/>
    <w:rsid w:val="009B418F"/>
    <w:rsid w:val="009B7D90"/>
    <w:rsid w:val="009C23E9"/>
    <w:rsid w:val="009C2C7C"/>
    <w:rsid w:val="009C6FA2"/>
    <w:rsid w:val="009C72D5"/>
    <w:rsid w:val="009D072A"/>
    <w:rsid w:val="009D29F2"/>
    <w:rsid w:val="009D393E"/>
    <w:rsid w:val="009D5372"/>
    <w:rsid w:val="009E2B9B"/>
    <w:rsid w:val="009E2DA5"/>
    <w:rsid w:val="009E4227"/>
    <w:rsid w:val="009E5238"/>
    <w:rsid w:val="009E7AEE"/>
    <w:rsid w:val="009F1746"/>
    <w:rsid w:val="009F24B8"/>
    <w:rsid w:val="009F30FA"/>
    <w:rsid w:val="009F326A"/>
    <w:rsid w:val="009F3A28"/>
    <w:rsid w:val="00A01467"/>
    <w:rsid w:val="00A01C0D"/>
    <w:rsid w:val="00A02974"/>
    <w:rsid w:val="00A03205"/>
    <w:rsid w:val="00A07FB2"/>
    <w:rsid w:val="00A1034F"/>
    <w:rsid w:val="00A1039C"/>
    <w:rsid w:val="00A10A58"/>
    <w:rsid w:val="00A10A6C"/>
    <w:rsid w:val="00A1167E"/>
    <w:rsid w:val="00A17D4C"/>
    <w:rsid w:val="00A230A6"/>
    <w:rsid w:val="00A23AEF"/>
    <w:rsid w:val="00A2641A"/>
    <w:rsid w:val="00A31777"/>
    <w:rsid w:val="00A31A90"/>
    <w:rsid w:val="00A3267F"/>
    <w:rsid w:val="00A32C09"/>
    <w:rsid w:val="00A332CB"/>
    <w:rsid w:val="00A34EB8"/>
    <w:rsid w:val="00A35078"/>
    <w:rsid w:val="00A35C64"/>
    <w:rsid w:val="00A37481"/>
    <w:rsid w:val="00A400FE"/>
    <w:rsid w:val="00A40B9F"/>
    <w:rsid w:val="00A45191"/>
    <w:rsid w:val="00A4628F"/>
    <w:rsid w:val="00A465DB"/>
    <w:rsid w:val="00A47CEC"/>
    <w:rsid w:val="00A50E24"/>
    <w:rsid w:val="00A50E27"/>
    <w:rsid w:val="00A52F00"/>
    <w:rsid w:val="00A54481"/>
    <w:rsid w:val="00A55CE7"/>
    <w:rsid w:val="00A572C3"/>
    <w:rsid w:val="00A5781D"/>
    <w:rsid w:val="00A607F4"/>
    <w:rsid w:val="00A675B1"/>
    <w:rsid w:val="00A67959"/>
    <w:rsid w:val="00A70289"/>
    <w:rsid w:val="00A70730"/>
    <w:rsid w:val="00A708B0"/>
    <w:rsid w:val="00A715D8"/>
    <w:rsid w:val="00A73B14"/>
    <w:rsid w:val="00A757C2"/>
    <w:rsid w:val="00A82FBC"/>
    <w:rsid w:val="00A84253"/>
    <w:rsid w:val="00A84F50"/>
    <w:rsid w:val="00A85F6B"/>
    <w:rsid w:val="00A87859"/>
    <w:rsid w:val="00A87A65"/>
    <w:rsid w:val="00A90A9A"/>
    <w:rsid w:val="00AA1695"/>
    <w:rsid w:val="00AA282A"/>
    <w:rsid w:val="00AA4A10"/>
    <w:rsid w:val="00AA633A"/>
    <w:rsid w:val="00AB1DB7"/>
    <w:rsid w:val="00AB4240"/>
    <w:rsid w:val="00AB4341"/>
    <w:rsid w:val="00AB4D5E"/>
    <w:rsid w:val="00AB742B"/>
    <w:rsid w:val="00AB7E23"/>
    <w:rsid w:val="00AC1834"/>
    <w:rsid w:val="00AC1951"/>
    <w:rsid w:val="00AC1C13"/>
    <w:rsid w:val="00AC373E"/>
    <w:rsid w:val="00AC5A03"/>
    <w:rsid w:val="00AC7BE0"/>
    <w:rsid w:val="00AD04EC"/>
    <w:rsid w:val="00AD0970"/>
    <w:rsid w:val="00AD1515"/>
    <w:rsid w:val="00AD20B4"/>
    <w:rsid w:val="00AD260F"/>
    <w:rsid w:val="00AD2D85"/>
    <w:rsid w:val="00AD5E8A"/>
    <w:rsid w:val="00AD7E5C"/>
    <w:rsid w:val="00AE0B31"/>
    <w:rsid w:val="00AE1995"/>
    <w:rsid w:val="00AE4470"/>
    <w:rsid w:val="00AE5E28"/>
    <w:rsid w:val="00AE6608"/>
    <w:rsid w:val="00AE6ABA"/>
    <w:rsid w:val="00AF1870"/>
    <w:rsid w:val="00AF5FAF"/>
    <w:rsid w:val="00B00206"/>
    <w:rsid w:val="00B02E5A"/>
    <w:rsid w:val="00B05AD5"/>
    <w:rsid w:val="00B065F3"/>
    <w:rsid w:val="00B066E6"/>
    <w:rsid w:val="00B142F8"/>
    <w:rsid w:val="00B144CC"/>
    <w:rsid w:val="00B14A5C"/>
    <w:rsid w:val="00B15BA5"/>
    <w:rsid w:val="00B1654E"/>
    <w:rsid w:val="00B240CC"/>
    <w:rsid w:val="00B3130D"/>
    <w:rsid w:val="00B354F0"/>
    <w:rsid w:val="00B36BB5"/>
    <w:rsid w:val="00B4095B"/>
    <w:rsid w:val="00B425EA"/>
    <w:rsid w:val="00B425F7"/>
    <w:rsid w:val="00B438EB"/>
    <w:rsid w:val="00B440A5"/>
    <w:rsid w:val="00B44682"/>
    <w:rsid w:val="00B453BE"/>
    <w:rsid w:val="00B460A8"/>
    <w:rsid w:val="00B46955"/>
    <w:rsid w:val="00B46F4B"/>
    <w:rsid w:val="00B47B65"/>
    <w:rsid w:val="00B50050"/>
    <w:rsid w:val="00B50109"/>
    <w:rsid w:val="00B51AB1"/>
    <w:rsid w:val="00B55E33"/>
    <w:rsid w:val="00B6245A"/>
    <w:rsid w:val="00B62AF9"/>
    <w:rsid w:val="00B62E10"/>
    <w:rsid w:val="00B65133"/>
    <w:rsid w:val="00B657ED"/>
    <w:rsid w:val="00B66E67"/>
    <w:rsid w:val="00B729B1"/>
    <w:rsid w:val="00B73F37"/>
    <w:rsid w:val="00B7675F"/>
    <w:rsid w:val="00B76923"/>
    <w:rsid w:val="00B76D3B"/>
    <w:rsid w:val="00B810D3"/>
    <w:rsid w:val="00B81CB7"/>
    <w:rsid w:val="00B83410"/>
    <w:rsid w:val="00B86F63"/>
    <w:rsid w:val="00B917CA"/>
    <w:rsid w:val="00B91D35"/>
    <w:rsid w:val="00B91F07"/>
    <w:rsid w:val="00B93BBB"/>
    <w:rsid w:val="00B94820"/>
    <w:rsid w:val="00B95E60"/>
    <w:rsid w:val="00B96D05"/>
    <w:rsid w:val="00BA002C"/>
    <w:rsid w:val="00BA1FB3"/>
    <w:rsid w:val="00BA6667"/>
    <w:rsid w:val="00BA7786"/>
    <w:rsid w:val="00BB027F"/>
    <w:rsid w:val="00BB073A"/>
    <w:rsid w:val="00BB13F8"/>
    <w:rsid w:val="00BB17CC"/>
    <w:rsid w:val="00BB37A4"/>
    <w:rsid w:val="00BB750F"/>
    <w:rsid w:val="00BC1027"/>
    <w:rsid w:val="00BC38AB"/>
    <w:rsid w:val="00BC407A"/>
    <w:rsid w:val="00BC48F3"/>
    <w:rsid w:val="00BC5C22"/>
    <w:rsid w:val="00BC6018"/>
    <w:rsid w:val="00BC7696"/>
    <w:rsid w:val="00BD10D3"/>
    <w:rsid w:val="00BD1C67"/>
    <w:rsid w:val="00BD2F81"/>
    <w:rsid w:val="00BD4B45"/>
    <w:rsid w:val="00BD7E73"/>
    <w:rsid w:val="00BE492F"/>
    <w:rsid w:val="00BE7CEB"/>
    <w:rsid w:val="00BF3CD5"/>
    <w:rsid w:val="00BF7784"/>
    <w:rsid w:val="00C037BD"/>
    <w:rsid w:val="00C06BB2"/>
    <w:rsid w:val="00C11684"/>
    <w:rsid w:val="00C11865"/>
    <w:rsid w:val="00C134F4"/>
    <w:rsid w:val="00C13D3A"/>
    <w:rsid w:val="00C14111"/>
    <w:rsid w:val="00C14245"/>
    <w:rsid w:val="00C1739E"/>
    <w:rsid w:val="00C176A2"/>
    <w:rsid w:val="00C20AF2"/>
    <w:rsid w:val="00C233E8"/>
    <w:rsid w:val="00C23FC2"/>
    <w:rsid w:val="00C24DA1"/>
    <w:rsid w:val="00C25C47"/>
    <w:rsid w:val="00C3274A"/>
    <w:rsid w:val="00C34329"/>
    <w:rsid w:val="00C42606"/>
    <w:rsid w:val="00C426BF"/>
    <w:rsid w:val="00C46326"/>
    <w:rsid w:val="00C52FA8"/>
    <w:rsid w:val="00C54A05"/>
    <w:rsid w:val="00C56C2C"/>
    <w:rsid w:val="00C601F3"/>
    <w:rsid w:val="00C6087A"/>
    <w:rsid w:val="00C633BF"/>
    <w:rsid w:val="00C67254"/>
    <w:rsid w:val="00C67CF7"/>
    <w:rsid w:val="00C71875"/>
    <w:rsid w:val="00C7242C"/>
    <w:rsid w:val="00C74891"/>
    <w:rsid w:val="00C77B52"/>
    <w:rsid w:val="00C820D4"/>
    <w:rsid w:val="00C85A65"/>
    <w:rsid w:val="00C85F7A"/>
    <w:rsid w:val="00C8676C"/>
    <w:rsid w:val="00C86FD8"/>
    <w:rsid w:val="00C877D5"/>
    <w:rsid w:val="00C90531"/>
    <w:rsid w:val="00C9493B"/>
    <w:rsid w:val="00C9532F"/>
    <w:rsid w:val="00C95455"/>
    <w:rsid w:val="00C974D2"/>
    <w:rsid w:val="00C974DB"/>
    <w:rsid w:val="00CA4251"/>
    <w:rsid w:val="00CA4DF4"/>
    <w:rsid w:val="00CB0B4D"/>
    <w:rsid w:val="00CB1ADE"/>
    <w:rsid w:val="00CB7A11"/>
    <w:rsid w:val="00CC03D5"/>
    <w:rsid w:val="00CC0864"/>
    <w:rsid w:val="00CC10B0"/>
    <w:rsid w:val="00CC2356"/>
    <w:rsid w:val="00CC2567"/>
    <w:rsid w:val="00CC2EF7"/>
    <w:rsid w:val="00CC3720"/>
    <w:rsid w:val="00CC4F89"/>
    <w:rsid w:val="00CD2126"/>
    <w:rsid w:val="00CD27DE"/>
    <w:rsid w:val="00CD35A9"/>
    <w:rsid w:val="00CD61C9"/>
    <w:rsid w:val="00CD7AEA"/>
    <w:rsid w:val="00CE0317"/>
    <w:rsid w:val="00CE16EC"/>
    <w:rsid w:val="00CE32B8"/>
    <w:rsid w:val="00CE6F84"/>
    <w:rsid w:val="00CF0E14"/>
    <w:rsid w:val="00CF0E93"/>
    <w:rsid w:val="00CF17E6"/>
    <w:rsid w:val="00CF1FAB"/>
    <w:rsid w:val="00CF26BC"/>
    <w:rsid w:val="00CF46B3"/>
    <w:rsid w:val="00D04B47"/>
    <w:rsid w:val="00D051BE"/>
    <w:rsid w:val="00D0581D"/>
    <w:rsid w:val="00D14092"/>
    <w:rsid w:val="00D16032"/>
    <w:rsid w:val="00D160BD"/>
    <w:rsid w:val="00D174EA"/>
    <w:rsid w:val="00D17711"/>
    <w:rsid w:val="00D2222D"/>
    <w:rsid w:val="00D25170"/>
    <w:rsid w:val="00D27590"/>
    <w:rsid w:val="00D30C12"/>
    <w:rsid w:val="00D30C13"/>
    <w:rsid w:val="00D3110E"/>
    <w:rsid w:val="00D3130C"/>
    <w:rsid w:val="00D327B9"/>
    <w:rsid w:val="00D32B0D"/>
    <w:rsid w:val="00D34A13"/>
    <w:rsid w:val="00D35555"/>
    <w:rsid w:val="00D42C6F"/>
    <w:rsid w:val="00D431BF"/>
    <w:rsid w:val="00D442BE"/>
    <w:rsid w:val="00D44F1D"/>
    <w:rsid w:val="00D4621D"/>
    <w:rsid w:val="00D46FF1"/>
    <w:rsid w:val="00D4706A"/>
    <w:rsid w:val="00D4720F"/>
    <w:rsid w:val="00D4772A"/>
    <w:rsid w:val="00D51D1D"/>
    <w:rsid w:val="00D51D20"/>
    <w:rsid w:val="00D5384A"/>
    <w:rsid w:val="00D5465E"/>
    <w:rsid w:val="00D56358"/>
    <w:rsid w:val="00D57D41"/>
    <w:rsid w:val="00D6241D"/>
    <w:rsid w:val="00D62595"/>
    <w:rsid w:val="00D70B12"/>
    <w:rsid w:val="00D71052"/>
    <w:rsid w:val="00D72343"/>
    <w:rsid w:val="00D76473"/>
    <w:rsid w:val="00D80A42"/>
    <w:rsid w:val="00D82693"/>
    <w:rsid w:val="00D83898"/>
    <w:rsid w:val="00D855CA"/>
    <w:rsid w:val="00D90C12"/>
    <w:rsid w:val="00D9392A"/>
    <w:rsid w:val="00D955F0"/>
    <w:rsid w:val="00D9656B"/>
    <w:rsid w:val="00D97F54"/>
    <w:rsid w:val="00DA1F37"/>
    <w:rsid w:val="00DA244E"/>
    <w:rsid w:val="00DA2B21"/>
    <w:rsid w:val="00DA53AB"/>
    <w:rsid w:val="00DA60A4"/>
    <w:rsid w:val="00DA60BE"/>
    <w:rsid w:val="00DA69C8"/>
    <w:rsid w:val="00DA7125"/>
    <w:rsid w:val="00DB17B8"/>
    <w:rsid w:val="00DB2D71"/>
    <w:rsid w:val="00DB2F46"/>
    <w:rsid w:val="00DB4F89"/>
    <w:rsid w:val="00DB6A4A"/>
    <w:rsid w:val="00DC062F"/>
    <w:rsid w:val="00DC06CC"/>
    <w:rsid w:val="00DC128A"/>
    <w:rsid w:val="00DC37F8"/>
    <w:rsid w:val="00DC3B8F"/>
    <w:rsid w:val="00DC5C8B"/>
    <w:rsid w:val="00DC76A7"/>
    <w:rsid w:val="00DD0020"/>
    <w:rsid w:val="00DD1829"/>
    <w:rsid w:val="00DD18C5"/>
    <w:rsid w:val="00DD31E7"/>
    <w:rsid w:val="00DD35BF"/>
    <w:rsid w:val="00DD35FC"/>
    <w:rsid w:val="00DD6040"/>
    <w:rsid w:val="00DE0E93"/>
    <w:rsid w:val="00DE155E"/>
    <w:rsid w:val="00DE2226"/>
    <w:rsid w:val="00DE391F"/>
    <w:rsid w:val="00DE43A5"/>
    <w:rsid w:val="00DE4F26"/>
    <w:rsid w:val="00DE543A"/>
    <w:rsid w:val="00DE5911"/>
    <w:rsid w:val="00DE7BB9"/>
    <w:rsid w:val="00DF17FF"/>
    <w:rsid w:val="00DF2E71"/>
    <w:rsid w:val="00DF2F89"/>
    <w:rsid w:val="00DF338E"/>
    <w:rsid w:val="00DF4ACE"/>
    <w:rsid w:val="00DF4B58"/>
    <w:rsid w:val="00DF4E45"/>
    <w:rsid w:val="00DF6EC2"/>
    <w:rsid w:val="00E010DE"/>
    <w:rsid w:val="00E01591"/>
    <w:rsid w:val="00E05CD6"/>
    <w:rsid w:val="00E0698E"/>
    <w:rsid w:val="00E074EF"/>
    <w:rsid w:val="00E077FF"/>
    <w:rsid w:val="00E07F96"/>
    <w:rsid w:val="00E1024D"/>
    <w:rsid w:val="00E136BC"/>
    <w:rsid w:val="00E13B5B"/>
    <w:rsid w:val="00E14CA0"/>
    <w:rsid w:val="00E15251"/>
    <w:rsid w:val="00E17EC7"/>
    <w:rsid w:val="00E21320"/>
    <w:rsid w:val="00E24F83"/>
    <w:rsid w:val="00E25113"/>
    <w:rsid w:val="00E261AC"/>
    <w:rsid w:val="00E269D9"/>
    <w:rsid w:val="00E26DC5"/>
    <w:rsid w:val="00E273D8"/>
    <w:rsid w:val="00E27D6F"/>
    <w:rsid w:val="00E30004"/>
    <w:rsid w:val="00E33FD0"/>
    <w:rsid w:val="00E34ABA"/>
    <w:rsid w:val="00E34BEC"/>
    <w:rsid w:val="00E34E08"/>
    <w:rsid w:val="00E42EC5"/>
    <w:rsid w:val="00E44041"/>
    <w:rsid w:val="00E44DE1"/>
    <w:rsid w:val="00E44E5D"/>
    <w:rsid w:val="00E46628"/>
    <w:rsid w:val="00E47487"/>
    <w:rsid w:val="00E5360D"/>
    <w:rsid w:val="00E55936"/>
    <w:rsid w:val="00E55F9C"/>
    <w:rsid w:val="00E56C75"/>
    <w:rsid w:val="00E576DA"/>
    <w:rsid w:val="00E608DB"/>
    <w:rsid w:val="00E64F46"/>
    <w:rsid w:val="00E66103"/>
    <w:rsid w:val="00E6764F"/>
    <w:rsid w:val="00E67E30"/>
    <w:rsid w:val="00E7025A"/>
    <w:rsid w:val="00E70CEB"/>
    <w:rsid w:val="00E710B3"/>
    <w:rsid w:val="00E71203"/>
    <w:rsid w:val="00E718CD"/>
    <w:rsid w:val="00E7332F"/>
    <w:rsid w:val="00E739BA"/>
    <w:rsid w:val="00E73A03"/>
    <w:rsid w:val="00E73C9E"/>
    <w:rsid w:val="00E74B59"/>
    <w:rsid w:val="00E75E8F"/>
    <w:rsid w:val="00E82A80"/>
    <w:rsid w:val="00E84EB0"/>
    <w:rsid w:val="00E84F21"/>
    <w:rsid w:val="00E864F4"/>
    <w:rsid w:val="00E900F3"/>
    <w:rsid w:val="00E90342"/>
    <w:rsid w:val="00E94FD8"/>
    <w:rsid w:val="00E95927"/>
    <w:rsid w:val="00E96932"/>
    <w:rsid w:val="00E96C53"/>
    <w:rsid w:val="00E976C8"/>
    <w:rsid w:val="00EA15A3"/>
    <w:rsid w:val="00EA1F23"/>
    <w:rsid w:val="00EA6565"/>
    <w:rsid w:val="00EA7252"/>
    <w:rsid w:val="00EB1EBE"/>
    <w:rsid w:val="00EB31EE"/>
    <w:rsid w:val="00EB4DBA"/>
    <w:rsid w:val="00EB54E2"/>
    <w:rsid w:val="00EC180D"/>
    <w:rsid w:val="00EC2AE3"/>
    <w:rsid w:val="00EC2AFD"/>
    <w:rsid w:val="00EC4529"/>
    <w:rsid w:val="00EC51CF"/>
    <w:rsid w:val="00EC5300"/>
    <w:rsid w:val="00EC663B"/>
    <w:rsid w:val="00EC6B36"/>
    <w:rsid w:val="00EC72FF"/>
    <w:rsid w:val="00EC7318"/>
    <w:rsid w:val="00ED0E9E"/>
    <w:rsid w:val="00ED15C0"/>
    <w:rsid w:val="00ED1A6D"/>
    <w:rsid w:val="00ED27C9"/>
    <w:rsid w:val="00ED2FB6"/>
    <w:rsid w:val="00ED4DA0"/>
    <w:rsid w:val="00ED553B"/>
    <w:rsid w:val="00ED6441"/>
    <w:rsid w:val="00ED6E38"/>
    <w:rsid w:val="00EE080A"/>
    <w:rsid w:val="00EE26A2"/>
    <w:rsid w:val="00EE3520"/>
    <w:rsid w:val="00EE5EDD"/>
    <w:rsid w:val="00EE63DB"/>
    <w:rsid w:val="00EE69E0"/>
    <w:rsid w:val="00EE71FE"/>
    <w:rsid w:val="00EE76AB"/>
    <w:rsid w:val="00EF15E8"/>
    <w:rsid w:val="00EF19E0"/>
    <w:rsid w:val="00EF1ABE"/>
    <w:rsid w:val="00EF2888"/>
    <w:rsid w:val="00EF640F"/>
    <w:rsid w:val="00EF6D2B"/>
    <w:rsid w:val="00F013B0"/>
    <w:rsid w:val="00F02D99"/>
    <w:rsid w:val="00F04010"/>
    <w:rsid w:val="00F05033"/>
    <w:rsid w:val="00F051C7"/>
    <w:rsid w:val="00F05A26"/>
    <w:rsid w:val="00F06B43"/>
    <w:rsid w:val="00F10E0C"/>
    <w:rsid w:val="00F11C69"/>
    <w:rsid w:val="00F133FB"/>
    <w:rsid w:val="00F174FF"/>
    <w:rsid w:val="00F176A6"/>
    <w:rsid w:val="00F17910"/>
    <w:rsid w:val="00F208AC"/>
    <w:rsid w:val="00F24258"/>
    <w:rsid w:val="00F2598A"/>
    <w:rsid w:val="00F332D2"/>
    <w:rsid w:val="00F36EAC"/>
    <w:rsid w:val="00F371D5"/>
    <w:rsid w:val="00F40235"/>
    <w:rsid w:val="00F40550"/>
    <w:rsid w:val="00F41E43"/>
    <w:rsid w:val="00F45A8C"/>
    <w:rsid w:val="00F47C46"/>
    <w:rsid w:val="00F50111"/>
    <w:rsid w:val="00F51444"/>
    <w:rsid w:val="00F51649"/>
    <w:rsid w:val="00F522FA"/>
    <w:rsid w:val="00F554A0"/>
    <w:rsid w:val="00F57AFC"/>
    <w:rsid w:val="00F6002F"/>
    <w:rsid w:val="00F64831"/>
    <w:rsid w:val="00F64DDA"/>
    <w:rsid w:val="00F66DCA"/>
    <w:rsid w:val="00F670F4"/>
    <w:rsid w:val="00F743EB"/>
    <w:rsid w:val="00F75612"/>
    <w:rsid w:val="00F7730B"/>
    <w:rsid w:val="00F77D4A"/>
    <w:rsid w:val="00F841CA"/>
    <w:rsid w:val="00F84732"/>
    <w:rsid w:val="00F86144"/>
    <w:rsid w:val="00F865DF"/>
    <w:rsid w:val="00F86A47"/>
    <w:rsid w:val="00F90206"/>
    <w:rsid w:val="00F90FAF"/>
    <w:rsid w:val="00F9549A"/>
    <w:rsid w:val="00F95C80"/>
    <w:rsid w:val="00FA1865"/>
    <w:rsid w:val="00FA193C"/>
    <w:rsid w:val="00FA252A"/>
    <w:rsid w:val="00FA396E"/>
    <w:rsid w:val="00FA3C2A"/>
    <w:rsid w:val="00FA5788"/>
    <w:rsid w:val="00FA5E4A"/>
    <w:rsid w:val="00FA7719"/>
    <w:rsid w:val="00FB05A7"/>
    <w:rsid w:val="00FB1FFB"/>
    <w:rsid w:val="00FB4E75"/>
    <w:rsid w:val="00FB7BF0"/>
    <w:rsid w:val="00FC1104"/>
    <w:rsid w:val="00FC3996"/>
    <w:rsid w:val="00FC4D4E"/>
    <w:rsid w:val="00FC59C7"/>
    <w:rsid w:val="00FC7FD7"/>
    <w:rsid w:val="00FD1E7B"/>
    <w:rsid w:val="00FD275E"/>
    <w:rsid w:val="00FD35EE"/>
    <w:rsid w:val="00FD7783"/>
    <w:rsid w:val="00FE041B"/>
    <w:rsid w:val="00FE0D21"/>
    <w:rsid w:val="00FE1045"/>
    <w:rsid w:val="00FE720B"/>
    <w:rsid w:val="00FE7672"/>
    <w:rsid w:val="00FE7BDF"/>
    <w:rsid w:val="00FF0503"/>
    <w:rsid w:val="00FF0C4E"/>
    <w:rsid w:val="00FF237E"/>
    <w:rsid w:val="00FF2EA0"/>
    <w:rsid w:val="00FF34A4"/>
    <w:rsid w:val="00FF4B1A"/>
    <w:rsid w:val="00FF4BD2"/>
    <w:rsid w:val="00FF5BA3"/>
    <w:rsid w:val="00FF5F5A"/>
    <w:rsid w:val="00FF69F9"/>
    <w:rsid w:val="00FF6A39"/>
    <w:rsid w:val="00FF7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7B65"/>
  </w:style>
  <w:style w:type="paragraph" w:styleId="Heading1">
    <w:name w:val="heading 1"/>
    <w:basedOn w:val="Normal"/>
    <w:next w:val="Normal"/>
    <w:qFormat/>
    <w:pPr>
      <w:keepNext/>
      <w:numPr>
        <w:numId w:val="1"/>
      </w:numPr>
      <w:tabs>
        <w:tab w:val="left" w:pos="4320"/>
      </w:tabs>
      <w:jc w:val="center"/>
      <w:outlineLvl w:val="0"/>
    </w:pPr>
    <w:rPr>
      <w:color w:val="FF0000"/>
      <w:sz w:val="24"/>
    </w:rPr>
  </w:style>
  <w:style w:type="paragraph" w:styleId="Heading2">
    <w:name w:val="heading 2"/>
    <w:basedOn w:val="Normal"/>
    <w:next w:val="Normal"/>
    <w:qFormat/>
    <w:pPr>
      <w:keepNext/>
      <w:numPr>
        <w:ilvl w:val="1"/>
        <w:numId w:val="1"/>
      </w:numPr>
      <w:tabs>
        <w:tab w:val="left" w:pos="4320"/>
      </w:tabs>
      <w:jc w:val="center"/>
      <w:outlineLvl w:val="1"/>
    </w:pPr>
    <w:rPr>
      <w:b/>
      <w:color w:val="000000"/>
      <w:sz w:val="24"/>
    </w:rPr>
  </w:style>
  <w:style w:type="paragraph" w:styleId="Heading3">
    <w:name w:val="heading 3"/>
    <w:basedOn w:val="Normal"/>
    <w:next w:val="Normal"/>
    <w:qFormat/>
    <w:pPr>
      <w:keepNext/>
      <w:numPr>
        <w:ilvl w:val="2"/>
        <w:numId w:val="1"/>
      </w:numPr>
      <w:jc w:val="center"/>
      <w:outlineLvl w:val="2"/>
    </w:pPr>
    <w:rPr>
      <w:b/>
      <w:sz w:val="24"/>
    </w:rPr>
  </w:style>
  <w:style w:type="paragraph" w:styleId="Heading4">
    <w:name w:val="heading 4"/>
    <w:basedOn w:val="Normal"/>
    <w:next w:val="Normal"/>
    <w:qFormat/>
    <w:pPr>
      <w:keepNext/>
      <w:numPr>
        <w:ilvl w:val="3"/>
        <w:numId w:val="1"/>
      </w:numPr>
      <w:jc w:val="center"/>
      <w:outlineLvl w:val="3"/>
    </w:pPr>
    <w:rPr>
      <w:b/>
      <w:sz w:val="36"/>
    </w:rPr>
  </w:style>
  <w:style w:type="paragraph" w:styleId="Heading5">
    <w:name w:val="heading 5"/>
    <w:basedOn w:val="Normal"/>
    <w:next w:val="Normal"/>
    <w:qFormat/>
    <w:pPr>
      <w:keepNext/>
      <w:numPr>
        <w:ilvl w:val="4"/>
        <w:numId w:val="1"/>
      </w:numPr>
      <w:tabs>
        <w:tab w:val="left" w:pos="4320"/>
      </w:tabs>
      <w:jc w:val="center"/>
      <w:outlineLvl w:val="4"/>
    </w:pPr>
    <w:rPr>
      <w:sz w:val="36"/>
    </w:rPr>
  </w:style>
  <w:style w:type="paragraph" w:styleId="Heading6">
    <w:name w:val="heading 6"/>
    <w:basedOn w:val="Normal"/>
    <w:next w:val="Normal"/>
    <w:qFormat/>
    <w:pPr>
      <w:keepNext/>
      <w:numPr>
        <w:ilvl w:val="5"/>
        <w:numId w:val="1"/>
      </w:numPr>
      <w:jc w:val="center"/>
      <w:outlineLvl w:val="5"/>
    </w:pPr>
    <w:rPr>
      <w:bCs/>
      <w:sz w:val="40"/>
    </w:rPr>
  </w:style>
  <w:style w:type="paragraph" w:styleId="Heading7">
    <w:name w:val="heading 7"/>
    <w:basedOn w:val="Normal"/>
    <w:next w:val="Normal"/>
    <w:qFormat/>
    <w:pPr>
      <w:keepNext/>
      <w:numPr>
        <w:ilvl w:val="6"/>
        <w:numId w:val="1"/>
      </w:numPr>
      <w:jc w:val="center"/>
      <w:outlineLvl w:val="6"/>
    </w:pPr>
    <w:rPr>
      <w:bCs/>
      <w:sz w:val="56"/>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pPr>
    <w:rPr>
      <w:snapToGrid w:val="0"/>
      <w:sz w:val="24"/>
    </w:rPr>
  </w:style>
  <w:style w:type="character" w:styleId="Hyperlink">
    <w:name w:val="Hyperlink"/>
    <w:rPr>
      <w:color w:val="0000FF"/>
      <w:u w:val="single"/>
    </w:rPr>
  </w:style>
  <w:style w:type="paragraph" w:styleId="BodyText">
    <w:name w:val="Body Text"/>
    <w:basedOn w:val="Normal"/>
    <w:pPr>
      <w:widowControl w:val="0"/>
      <w:spacing w:after="120"/>
    </w:pPr>
    <w:rPr>
      <w:snapToGrid w:val="0"/>
    </w:rPr>
  </w:style>
  <w:style w:type="paragraph" w:styleId="Footer">
    <w:name w:val="footer"/>
    <w:basedOn w:val="Normal"/>
    <w:link w:val="FooterChar"/>
    <w:uiPriority w:val="99"/>
    <w:pPr>
      <w:tabs>
        <w:tab w:val="center" w:pos="4320"/>
        <w:tab w:val="right" w:pos="8640"/>
      </w:tabs>
    </w:pPr>
    <w:rPr>
      <w:sz w:val="24"/>
      <w:lang w:val="x-none" w:eastAsia="x-none"/>
    </w:rPr>
  </w:style>
  <w:style w:type="paragraph" w:styleId="BodyText2">
    <w:name w:val="Body Text 2"/>
    <w:basedOn w:val="Normal"/>
    <w:pPr>
      <w:tabs>
        <w:tab w:val="left" w:pos="4320"/>
      </w:tabs>
    </w:pPr>
    <w:rPr>
      <w:b/>
      <w:i/>
      <w:sz w:val="24"/>
    </w:rPr>
  </w:style>
  <w:style w:type="character" w:styleId="PageNumber">
    <w:name w:val="page number"/>
    <w:basedOn w:val="DefaultParagraphFont"/>
  </w:style>
  <w:style w:type="paragraph" w:styleId="Title">
    <w:name w:val="Title"/>
    <w:basedOn w:val="Normal"/>
    <w:qFormat/>
    <w:pPr>
      <w:spacing w:line="240" w:lineRule="atLeast"/>
      <w:ind w:left="360"/>
      <w:jc w:val="center"/>
    </w:pPr>
    <w:rPr>
      <w:rFonts w:ascii="Helvetica" w:hAnsi="Helvetica"/>
      <w:b/>
      <w:snapToGrid w:val="0"/>
      <w:sz w:val="24"/>
    </w:rPr>
  </w:style>
  <w:style w:type="paragraph" w:styleId="BodyTextIndent2">
    <w:name w:val="Body Text Indent 2"/>
    <w:basedOn w:val="Normal"/>
    <w:pPr>
      <w:ind w:firstLine="720"/>
    </w:pPr>
  </w:style>
  <w:style w:type="character" w:styleId="FollowedHyperlink">
    <w:name w:val="FollowedHyperlink"/>
    <w:rPr>
      <w:color w:val="800080"/>
      <w:u w:val="single"/>
    </w:rPr>
  </w:style>
  <w:style w:type="paragraph" w:styleId="BodyText3">
    <w:name w:val="Body Text 3"/>
    <w:basedOn w:val="Normal"/>
    <w:rPr>
      <w:color w:val="339966"/>
      <w:sz w:val="16"/>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EndnoteText">
    <w:name w:val="endnote text"/>
    <w:basedOn w:val="Normal"/>
    <w:semiHidden/>
  </w:style>
  <w:style w:type="character" w:styleId="EndnoteReference">
    <w:name w:val="endnote reference"/>
    <w:semiHidden/>
    <w:rPr>
      <w:vertAlign w:val="superscript"/>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Indent3">
    <w:name w:val="Body Text Indent 3"/>
    <w:basedOn w:val="Normal"/>
    <w:pPr>
      <w:ind w:firstLine="360"/>
    </w:pPr>
    <w:rPr>
      <w:rFonts w:ascii="Arial" w:hAnsi="Arial" w:cs="Arial"/>
    </w:rPr>
  </w:style>
  <w:style w:type="paragraph" w:styleId="BalloonText">
    <w:name w:val="Balloon Text"/>
    <w:basedOn w:val="Normal"/>
    <w:semiHidden/>
    <w:rsid w:val="003F70AF"/>
    <w:rPr>
      <w:rFonts w:ascii="Tahoma" w:hAnsi="Tahoma" w:cs="Tahoma"/>
      <w:sz w:val="16"/>
      <w:szCs w:val="16"/>
    </w:rPr>
  </w:style>
  <w:style w:type="paragraph" w:styleId="ListBullet">
    <w:name w:val="List Bullet"/>
    <w:basedOn w:val="Normal"/>
    <w:rsid w:val="008F224C"/>
    <w:pPr>
      <w:numPr>
        <w:numId w:val="2"/>
      </w:numPr>
    </w:pPr>
  </w:style>
  <w:style w:type="table" w:styleId="TableGrid">
    <w:name w:val="Table Grid"/>
    <w:basedOn w:val="TableNormal"/>
    <w:rsid w:val="00B47B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157C7A"/>
    <w:rPr>
      <w:rFonts w:ascii="Consolas" w:eastAsia="Calibri" w:hAnsi="Consolas"/>
      <w:sz w:val="21"/>
      <w:szCs w:val="21"/>
      <w:lang w:val="x-none" w:eastAsia="x-none"/>
    </w:rPr>
  </w:style>
  <w:style w:type="character" w:customStyle="1" w:styleId="PlainTextChar">
    <w:name w:val="Plain Text Char"/>
    <w:link w:val="PlainText"/>
    <w:uiPriority w:val="99"/>
    <w:rsid w:val="00157C7A"/>
    <w:rPr>
      <w:rFonts w:ascii="Consolas" w:eastAsia="Calibri" w:hAnsi="Consolas"/>
      <w:sz w:val="21"/>
      <w:szCs w:val="21"/>
    </w:rPr>
  </w:style>
  <w:style w:type="paragraph" w:styleId="CommentSubject">
    <w:name w:val="annotation subject"/>
    <w:basedOn w:val="CommentText"/>
    <w:next w:val="CommentText"/>
    <w:link w:val="CommentSubjectChar"/>
    <w:rsid w:val="00AD7E5C"/>
    <w:rPr>
      <w:b/>
      <w:bCs/>
    </w:rPr>
  </w:style>
  <w:style w:type="character" w:customStyle="1" w:styleId="CommentTextChar">
    <w:name w:val="Comment Text Char"/>
    <w:basedOn w:val="DefaultParagraphFont"/>
    <w:link w:val="CommentText"/>
    <w:semiHidden/>
    <w:rsid w:val="00AD7E5C"/>
  </w:style>
  <w:style w:type="character" w:customStyle="1" w:styleId="CommentSubjectChar">
    <w:name w:val="Comment Subject Char"/>
    <w:basedOn w:val="CommentTextChar"/>
    <w:link w:val="CommentSubject"/>
    <w:rsid w:val="00AD7E5C"/>
  </w:style>
  <w:style w:type="paragraph" w:styleId="Revision">
    <w:name w:val="Revision"/>
    <w:hidden/>
    <w:uiPriority w:val="99"/>
    <w:semiHidden/>
    <w:rsid w:val="00AD7E5C"/>
  </w:style>
  <w:style w:type="character" w:customStyle="1" w:styleId="HeaderChar">
    <w:name w:val="Header Char"/>
    <w:basedOn w:val="DefaultParagraphFont"/>
    <w:link w:val="Header"/>
    <w:uiPriority w:val="99"/>
    <w:rsid w:val="00495181"/>
  </w:style>
  <w:style w:type="character" w:customStyle="1" w:styleId="FooterChar">
    <w:name w:val="Footer Char"/>
    <w:link w:val="Footer"/>
    <w:uiPriority w:val="99"/>
    <w:rsid w:val="00A70730"/>
    <w:rPr>
      <w:sz w:val="24"/>
    </w:rPr>
  </w:style>
  <w:style w:type="paragraph" w:styleId="ListParagraph">
    <w:name w:val="List Paragraph"/>
    <w:basedOn w:val="Normal"/>
    <w:uiPriority w:val="34"/>
    <w:qFormat/>
    <w:rsid w:val="00C20AF2"/>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7B65"/>
  </w:style>
  <w:style w:type="paragraph" w:styleId="Heading1">
    <w:name w:val="heading 1"/>
    <w:basedOn w:val="Normal"/>
    <w:next w:val="Normal"/>
    <w:qFormat/>
    <w:pPr>
      <w:keepNext/>
      <w:numPr>
        <w:numId w:val="1"/>
      </w:numPr>
      <w:tabs>
        <w:tab w:val="left" w:pos="4320"/>
      </w:tabs>
      <w:jc w:val="center"/>
      <w:outlineLvl w:val="0"/>
    </w:pPr>
    <w:rPr>
      <w:color w:val="FF0000"/>
      <w:sz w:val="24"/>
    </w:rPr>
  </w:style>
  <w:style w:type="paragraph" w:styleId="Heading2">
    <w:name w:val="heading 2"/>
    <w:basedOn w:val="Normal"/>
    <w:next w:val="Normal"/>
    <w:qFormat/>
    <w:pPr>
      <w:keepNext/>
      <w:numPr>
        <w:ilvl w:val="1"/>
        <w:numId w:val="1"/>
      </w:numPr>
      <w:tabs>
        <w:tab w:val="left" w:pos="4320"/>
      </w:tabs>
      <w:jc w:val="center"/>
      <w:outlineLvl w:val="1"/>
    </w:pPr>
    <w:rPr>
      <w:b/>
      <w:color w:val="000000"/>
      <w:sz w:val="24"/>
    </w:rPr>
  </w:style>
  <w:style w:type="paragraph" w:styleId="Heading3">
    <w:name w:val="heading 3"/>
    <w:basedOn w:val="Normal"/>
    <w:next w:val="Normal"/>
    <w:qFormat/>
    <w:pPr>
      <w:keepNext/>
      <w:numPr>
        <w:ilvl w:val="2"/>
        <w:numId w:val="1"/>
      </w:numPr>
      <w:jc w:val="center"/>
      <w:outlineLvl w:val="2"/>
    </w:pPr>
    <w:rPr>
      <w:b/>
      <w:sz w:val="24"/>
    </w:rPr>
  </w:style>
  <w:style w:type="paragraph" w:styleId="Heading4">
    <w:name w:val="heading 4"/>
    <w:basedOn w:val="Normal"/>
    <w:next w:val="Normal"/>
    <w:qFormat/>
    <w:pPr>
      <w:keepNext/>
      <w:numPr>
        <w:ilvl w:val="3"/>
        <w:numId w:val="1"/>
      </w:numPr>
      <w:jc w:val="center"/>
      <w:outlineLvl w:val="3"/>
    </w:pPr>
    <w:rPr>
      <w:b/>
      <w:sz w:val="36"/>
    </w:rPr>
  </w:style>
  <w:style w:type="paragraph" w:styleId="Heading5">
    <w:name w:val="heading 5"/>
    <w:basedOn w:val="Normal"/>
    <w:next w:val="Normal"/>
    <w:qFormat/>
    <w:pPr>
      <w:keepNext/>
      <w:numPr>
        <w:ilvl w:val="4"/>
        <w:numId w:val="1"/>
      </w:numPr>
      <w:tabs>
        <w:tab w:val="left" w:pos="4320"/>
      </w:tabs>
      <w:jc w:val="center"/>
      <w:outlineLvl w:val="4"/>
    </w:pPr>
    <w:rPr>
      <w:sz w:val="36"/>
    </w:rPr>
  </w:style>
  <w:style w:type="paragraph" w:styleId="Heading6">
    <w:name w:val="heading 6"/>
    <w:basedOn w:val="Normal"/>
    <w:next w:val="Normal"/>
    <w:qFormat/>
    <w:pPr>
      <w:keepNext/>
      <w:numPr>
        <w:ilvl w:val="5"/>
        <w:numId w:val="1"/>
      </w:numPr>
      <w:jc w:val="center"/>
      <w:outlineLvl w:val="5"/>
    </w:pPr>
    <w:rPr>
      <w:bCs/>
      <w:sz w:val="40"/>
    </w:rPr>
  </w:style>
  <w:style w:type="paragraph" w:styleId="Heading7">
    <w:name w:val="heading 7"/>
    <w:basedOn w:val="Normal"/>
    <w:next w:val="Normal"/>
    <w:qFormat/>
    <w:pPr>
      <w:keepNext/>
      <w:numPr>
        <w:ilvl w:val="6"/>
        <w:numId w:val="1"/>
      </w:numPr>
      <w:jc w:val="center"/>
      <w:outlineLvl w:val="6"/>
    </w:pPr>
    <w:rPr>
      <w:bCs/>
      <w:sz w:val="56"/>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pPr>
    <w:rPr>
      <w:snapToGrid w:val="0"/>
      <w:sz w:val="24"/>
    </w:rPr>
  </w:style>
  <w:style w:type="character" w:styleId="Hyperlink">
    <w:name w:val="Hyperlink"/>
    <w:rPr>
      <w:color w:val="0000FF"/>
      <w:u w:val="single"/>
    </w:rPr>
  </w:style>
  <w:style w:type="paragraph" w:styleId="BodyText">
    <w:name w:val="Body Text"/>
    <w:basedOn w:val="Normal"/>
    <w:pPr>
      <w:widowControl w:val="0"/>
      <w:spacing w:after="120"/>
    </w:pPr>
    <w:rPr>
      <w:snapToGrid w:val="0"/>
    </w:rPr>
  </w:style>
  <w:style w:type="paragraph" w:styleId="Footer">
    <w:name w:val="footer"/>
    <w:basedOn w:val="Normal"/>
    <w:link w:val="FooterChar"/>
    <w:uiPriority w:val="99"/>
    <w:pPr>
      <w:tabs>
        <w:tab w:val="center" w:pos="4320"/>
        <w:tab w:val="right" w:pos="8640"/>
      </w:tabs>
    </w:pPr>
    <w:rPr>
      <w:sz w:val="24"/>
      <w:lang w:val="x-none" w:eastAsia="x-none"/>
    </w:rPr>
  </w:style>
  <w:style w:type="paragraph" w:styleId="BodyText2">
    <w:name w:val="Body Text 2"/>
    <w:basedOn w:val="Normal"/>
    <w:pPr>
      <w:tabs>
        <w:tab w:val="left" w:pos="4320"/>
      </w:tabs>
    </w:pPr>
    <w:rPr>
      <w:b/>
      <w:i/>
      <w:sz w:val="24"/>
    </w:rPr>
  </w:style>
  <w:style w:type="character" w:styleId="PageNumber">
    <w:name w:val="page number"/>
    <w:basedOn w:val="DefaultParagraphFont"/>
  </w:style>
  <w:style w:type="paragraph" w:styleId="Title">
    <w:name w:val="Title"/>
    <w:basedOn w:val="Normal"/>
    <w:qFormat/>
    <w:pPr>
      <w:spacing w:line="240" w:lineRule="atLeast"/>
      <w:ind w:left="360"/>
      <w:jc w:val="center"/>
    </w:pPr>
    <w:rPr>
      <w:rFonts w:ascii="Helvetica" w:hAnsi="Helvetica"/>
      <w:b/>
      <w:snapToGrid w:val="0"/>
      <w:sz w:val="24"/>
    </w:rPr>
  </w:style>
  <w:style w:type="paragraph" w:styleId="BodyTextIndent2">
    <w:name w:val="Body Text Indent 2"/>
    <w:basedOn w:val="Normal"/>
    <w:pPr>
      <w:ind w:firstLine="720"/>
    </w:pPr>
  </w:style>
  <w:style w:type="character" w:styleId="FollowedHyperlink">
    <w:name w:val="FollowedHyperlink"/>
    <w:rPr>
      <w:color w:val="800080"/>
      <w:u w:val="single"/>
    </w:rPr>
  </w:style>
  <w:style w:type="paragraph" w:styleId="BodyText3">
    <w:name w:val="Body Text 3"/>
    <w:basedOn w:val="Normal"/>
    <w:rPr>
      <w:color w:val="339966"/>
      <w:sz w:val="16"/>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EndnoteText">
    <w:name w:val="endnote text"/>
    <w:basedOn w:val="Normal"/>
    <w:semiHidden/>
  </w:style>
  <w:style w:type="character" w:styleId="EndnoteReference">
    <w:name w:val="endnote reference"/>
    <w:semiHidden/>
    <w:rPr>
      <w:vertAlign w:val="superscript"/>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Indent3">
    <w:name w:val="Body Text Indent 3"/>
    <w:basedOn w:val="Normal"/>
    <w:pPr>
      <w:ind w:firstLine="360"/>
    </w:pPr>
    <w:rPr>
      <w:rFonts w:ascii="Arial" w:hAnsi="Arial" w:cs="Arial"/>
    </w:rPr>
  </w:style>
  <w:style w:type="paragraph" w:styleId="BalloonText">
    <w:name w:val="Balloon Text"/>
    <w:basedOn w:val="Normal"/>
    <w:semiHidden/>
    <w:rsid w:val="003F70AF"/>
    <w:rPr>
      <w:rFonts w:ascii="Tahoma" w:hAnsi="Tahoma" w:cs="Tahoma"/>
      <w:sz w:val="16"/>
      <w:szCs w:val="16"/>
    </w:rPr>
  </w:style>
  <w:style w:type="paragraph" w:styleId="ListBullet">
    <w:name w:val="List Bullet"/>
    <w:basedOn w:val="Normal"/>
    <w:rsid w:val="008F224C"/>
    <w:pPr>
      <w:numPr>
        <w:numId w:val="2"/>
      </w:numPr>
    </w:pPr>
  </w:style>
  <w:style w:type="table" w:styleId="TableGrid">
    <w:name w:val="Table Grid"/>
    <w:basedOn w:val="TableNormal"/>
    <w:rsid w:val="00B47B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157C7A"/>
    <w:rPr>
      <w:rFonts w:ascii="Consolas" w:eastAsia="Calibri" w:hAnsi="Consolas"/>
      <w:sz w:val="21"/>
      <w:szCs w:val="21"/>
      <w:lang w:val="x-none" w:eastAsia="x-none"/>
    </w:rPr>
  </w:style>
  <w:style w:type="character" w:customStyle="1" w:styleId="PlainTextChar">
    <w:name w:val="Plain Text Char"/>
    <w:link w:val="PlainText"/>
    <w:uiPriority w:val="99"/>
    <w:rsid w:val="00157C7A"/>
    <w:rPr>
      <w:rFonts w:ascii="Consolas" w:eastAsia="Calibri" w:hAnsi="Consolas"/>
      <w:sz w:val="21"/>
      <w:szCs w:val="21"/>
    </w:rPr>
  </w:style>
  <w:style w:type="paragraph" w:styleId="CommentSubject">
    <w:name w:val="annotation subject"/>
    <w:basedOn w:val="CommentText"/>
    <w:next w:val="CommentText"/>
    <w:link w:val="CommentSubjectChar"/>
    <w:rsid w:val="00AD7E5C"/>
    <w:rPr>
      <w:b/>
      <w:bCs/>
    </w:rPr>
  </w:style>
  <w:style w:type="character" w:customStyle="1" w:styleId="CommentTextChar">
    <w:name w:val="Comment Text Char"/>
    <w:basedOn w:val="DefaultParagraphFont"/>
    <w:link w:val="CommentText"/>
    <w:semiHidden/>
    <w:rsid w:val="00AD7E5C"/>
  </w:style>
  <w:style w:type="character" w:customStyle="1" w:styleId="CommentSubjectChar">
    <w:name w:val="Comment Subject Char"/>
    <w:basedOn w:val="CommentTextChar"/>
    <w:link w:val="CommentSubject"/>
    <w:rsid w:val="00AD7E5C"/>
  </w:style>
  <w:style w:type="paragraph" w:styleId="Revision">
    <w:name w:val="Revision"/>
    <w:hidden/>
    <w:uiPriority w:val="99"/>
    <w:semiHidden/>
    <w:rsid w:val="00AD7E5C"/>
  </w:style>
  <w:style w:type="character" w:customStyle="1" w:styleId="HeaderChar">
    <w:name w:val="Header Char"/>
    <w:basedOn w:val="DefaultParagraphFont"/>
    <w:link w:val="Header"/>
    <w:uiPriority w:val="99"/>
    <w:rsid w:val="00495181"/>
  </w:style>
  <w:style w:type="character" w:customStyle="1" w:styleId="FooterChar">
    <w:name w:val="Footer Char"/>
    <w:link w:val="Footer"/>
    <w:uiPriority w:val="99"/>
    <w:rsid w:val="00A70730"/>
    <w:rPr>
      <w:sz w:val="24"/>
    </w:rPr>
  </w:style>
  <w:style w:type="paragraph" w:styleId="ListParagraph">
    <w:name w:val="List Paragraph"/>
    <w:basedOn w:val="Normal"/>
    <w:uiPriority w:val="34"/>
    <w:qFormat/>
    <w:rsid w:val="00C20AF2"/>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5203">
      <w:bodyDiv w:val="1"/>
      <w:marLeft w:val="0"/>
      <w:marRight w:val="0"/>
      <w:marTop w:val="0"/>
      <w:marBottom w:val="0"/>
      <w:divBdr>
        <w:top w:val="none" w:sz="0" w:space="0" w:color="auto"/>
        <w:left w:val="none" w:sz="0" w:space="0" w:color="auto"/>
        <w:bottom w:val="none" w:sz="0" w:space="0" w:color="auto"/>
        <w:right w:val="none" w:sz="0" w:space="0" w:color="auto"/>
      </w:divBdr>
    </w:div>
    <w:div w:id="96409197">
      <w:bodyDiv w:val="1"/>
      <w:marLeft w:val="0"/>
      <w:marRight w:val="0"/>
      <w:marTop w:val="0"/>
      <w:marBottom w:val="0"/>
      <w:divBdr>
        <w:top w:val="none" w:sz="0" w:space="0" w:color="auto"/>
        <w:left w:val="none" w:sz="0" w:space="0" w:color="auto"/>
        <w:bottom w:val="none" w:sz="0" w:space="0" w:color="auto"/>
        <w:right w:val="none" w:sz="0" w:space="0" w:color="auto"/>
      </w:divBdr>
    </w:div>
    <w:div w:id="120994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mailto:safaqc.workflow@pentagon.af.mil" TargetMode="External"/><Relationship Id="rId26" Type="http://schemas.openxmlformats.org/officeDocument/2006/relationships/hyperlink" Target="mailto:safaqc.workflow@pentagon.af.mil" TargetMode="External"/><Relationship Id="rId39" Type="http://schemas.openxmlformats.org/officeDocument/2006/relationships/hyperlink" Target="https://cs.eis.af.mil/airforcecontracting/knowledge_center/Pages/5315-main.aspx" TargetMode="External"/><Relationship Id="rId21" Type="http://schemas.openxmlformats.org/officeDocument/2006/relationships/hyperlink" Target="mailto:safaqc.workflow@pentagon.af.mil" TargetMode="External"/><Relationship Id="rId34" Type="http://schemas.openxmlformats.org/officeDocument/2006/relationships/hyperlink" Target="http://farsite.hill.af.mil/reghtml/regs/far2afmcfars/fardfars/far/15.htm" TargetMode="External"/><Relationship Id="rId42" Type="http://schemas.openxmlformats.org/officeDocument/2006/relationships/hyperlink" Target="https://cs.eis.af.mil/airforcecontracting/knowledge_center/Documents/AFFARS_Library/5315/templates/SSDD_template_prep_tips_checklist.doc" TargetMode="External"/><Relationship Id="rId47" Type="http://schemas.openxmlformats.org/officeDocument/2006/relationships/hyperlink" Target="https://cs.eis.af.mil/airforcecontracting/knowledge_center/Documents/AFFARS_Library/5315/templates/PAR_template.doc" TargetMode="External"/><Relationship Id="rId50" Type="http://schemas.openxmlformats.org/officeDocument/2006/relationships/hyperlink" Target="https://cs.eis.af.mil/airforcecontracting/training_repository/Library/Source%20Selection%20Training%20for%20Source%20Selection%20Authority%20(SSA).aspx" TargetMode="External"/><Relationship Id="rId55" Type="http://schemas.openxmlformats.org/officeDocument/2006/relationships/hyperlink" Target="https://learn.dau.mil/html/clc/FindCourse.jsp?course_prefix=CLM&amp;course_number=049" TargetMode="External"/><Relationship Id="rId63" Type="http://schemas.openxmlformats.org/officeDocument/2006/relationships/hyperlink" Target="http://www.usoge.gov/forms/oge278.aspx" TargetMode="External"/><Relationship Id="rId68" Type="http://schemas.openxmlformats.org/officeDocument/2006/relationships/control" Target="activeX/activeX2.xml"/><Relationship Id="rId7" Type="http://schemas.openxmlformats.org/officeDocument/2006/relationships/footnotes" Target="footnotes.xml"/><Relationship Id="rId71"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safaqc.workflow@pentagon.af.mil" TargetMode="External"/><Relationship Id="rId29" Type="http://schemas.openxmlformats.org/officeDocument/2006/relationships/hyperlink" Target="http://farsite.hill.af.mil/reghtml/regs/far2afmcfars/af_afmc/affars/5301.htm" TargetMode="External"/><Relationship Id="rId11" Type="http://schemas.openxmlformats.org/officeDocument/2006/relationships/footer" Target="footer1.xml"/><Relationship Id="rId24" Type="http://schemas.openxmlformats.org/officeDocument/2006/relationships/hyperlink" Target="http://farsite.hill.af.mil/reghtml/regs/far2afmcfars/fardfars/far/03.htm" TargetMode="External"/><Relationship Id="rId32" Type="http://schemas.openxmlformats.org/officeDocument/2006/relationships/hyperlink" Target="https://cs.eis.af.mil/airforcecontracting/knowledge_center/Documents/AFFARS_Library/5315/templates/section_M_templates.docx" TargetMode="External"/><Relationship Id="rId37" Type="http://schemas.openxmlformats.org/officeDocument/2006/relationships/hyperlink" Target="http://farsite.hill.af.mil/reghtml/regs/far2afmcfars/af_afmc/affars/5301.htm" TargetMode="External"/><Relationship Id="rId40" Type="http://schemas.openxmlformats.org/officeDocument/2006/relationships/hyperlink" Target="https://cs.eis.af.mil/airforcecontracting/knowledge_center/Documents/AFFARS_Library/5315/templates/comparative_analysis_report_and_award_recommendation_template.doc" TargetMode="External"/><Relationship Id="rId45" Type="http://schemas.openxmlformats.org/officeDocument/2006/relationships/hyperlink" Target="https://cs.eis.af.mil/airforcecontracting/knowledge_center/Documents/AFFARS_Library/5315/templates/SSP_template.docx" TargetMode="External"/><Relationship Id="rId53" Type="http://schemas.openxmlformats.org/officeDocument/2006/relationships/hyperlink" Target="https://learn.dau.mil/html/clc/FindCourse.jsp?course_prefix=CLC&amp;course_number=007" TargetMode="External"/><Relationship Id="rId58" Type="http://schemas.openxmlformats.org/officeDocument/2006/relationships/hyperlink" Target="https://cs.eis.af.mil/airforcecontracting/aqcinternal/fieldsupportteam/source_selection_train_the_trainers/Phase%20II%20Completion%20Certificate.docx" TargetMode="External"/><Relationship Id="rId66" Type="http://schemas.openxmlformats.org/officeDocument/2006/relationships/image" Target="media/image1.wmf"/><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farsite.hill.af.mil/reghtml/regs/far2afmcfars/fardfars/far/15.htm" TargetMode="External"/><Relationship Id="rId23" Type="http://schemas.openxmlformats.org/officeDocument/2006/relationships/hyperlink" Target="http://farsite.hill.af.mil/reghtml/regs/far2afmcfars/fardfars/far/02.htm" TargetMode="External"/><Relationship Id="rId28" Type="http://schemas.openxmlformats.org/officeDocument/2006/relationships/hyperlink" Target="http://farsite.hill.af.mil/reghtml/regs/far2afmcfars/af_afmc/affars/5301.htm" TargetMode="External"/><Relationship Id="rId36" Type="http://schemas.openxmlformats.org/officeDocument/2006/relationships/hyperlink" Target="http://farsite.hill.af.mil/reghtml/regs/far2afmcfars/af_afmc/affars/5301.htm" TargetMode="External"/><Relationship Id="rId49" Type="http://schemas.openxmlformats.org/officeDocument/2006/relationships/hyperlink" Target="mailto:safaqcp.workflow@pentagon.af.mil" TargetMode="External"/><Relationship Id="rId57" Type="http://schemas.openxmlformats.org/officeDocument/2006/relationships/hyperlink" Target="https://cs.eis.af.mil/airforcecontracting/aqcinternal/fieldsupportteam/source_selection_train_the_trainers/Phase%20I%20Completion%20Certificate.docx" TargetMode="External"/><Relationship Id="rId61" Type="http://schemas.openxmlformats.org/officeDocument/2006/relationships/hyperlink" Target="http://www.usoge.gov/forms/form_450.aspx" TargetMode="External"/><Relationship Id="rId10" Type="http://schemas.openxmlformats.org/officeDocument/2006/relationships/hyperlink" Target="mailto:safaqcp.workflow@pentagon.af.mil" TargetMode="External"/><Relationship Id="rId19" Type="http://schemas.openxmlformats.org/officeDocument/2006/relationships/hyperlink" Target="http://farsite.hill.af.mil/reghtml/regs/far2afmcfars/af_afmc/affars/5303.htm" TargetMode="External"/><Relationship Id="rId31" Type="http://schemas.openxmlformats.org/officeDocument/2006/relationships/hyperlink" Target="https://cs.eis.af.mil/airforcecontracting/knowledge_center/Documents/AFFARS_Library/5315/templates/ss_documentation_section_L/section_L_templates.doc" TargetMode="External"/><Relationship Id="rId44" Type="http://schemas.openxmlformats.org/officeDocument/2006/relationships/hyperlink" Target="https://cs.eis.af.mil/airforcecontracting/knowledge_center/Documents/AFFARS_Library/5315/samples/SS_File_Checklist.doc" TargetMode="External"/><Relationship Id="rId52" Type="http://schemas.openxmlformats.org/officeDocument/2006/relationships/hyperlink" Target="https://learn.dau.mil/html/clc/FindCourse.jsp?course_prefix=CLC&amp;course_number=004" TargetMode="External"/><Relationship Id="rId60" Type="http://schemas.openxmlformats.org/officeDocument/2006/relationships/hyperlink" Target="http://farsite.hill.af.mil/reghtml/regs/far2afmcfars/af_afmc/affars/5303.htm" TargetMode="External"/><Relationship Id="rId65" Type="http://schemas.openxmlformats.org/officeDocument/2006/relationships/hyperlink" Target="http://www.usoge.gov/forms/oge278.aspx" TargetMode="External"/><Relationship Id="rId73"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https://cs.eis.af.mil/airforcecontracting/knowledge_center/Pages/5315-main.aspx" TargetMode="External"/><Relationship Id="rId14" Type="http://schemas.openxmlformats.org/officeDocument/2006/relationships/hyperlink" Target="http://www.acq.osd.mil/dpap/policy/policyvault/USA007183-10-DPAP.pdf" TargetMode="External"/><Relationship Id="rId22" Type="http://schemas.openxmlformats.org/officeDocument/2006/relationships/hyperlink" Target="https://cs.eis.af.mil/airforcecontracting/knowledge_center/lessons_learned/Lists/lessons_learned_competitive/NewForm.aspx" TargetMode="External"/><Relationship Id="rId27" Type="http://schemas.openxmlformats.org/officeDocument/2006/relationships/hyperlink" Target="http://static.e-publishing.af.mil/production/1/saf_aq/publication/afi63-101/afi63-101_20-101.pdf" TargetMode="External"/><Relationship Id="rId30" Type="http://schemas.openxmlformats.org/officeDocument/2006/relationships/hyperlink" Target="https://cs.eis.af.mil/airforcecontracting/knowledge_center/Documents/AFFARS_Library/5315/templates/SSP_template.docx" TargetMode="External"/><Relationship Id="rId35" Type="http://schemas.openxmlformats.org/officeDocument/2006/relationships/hyperlink" Target="mailto:safaqc.workflow@pentagon.af.mil" TargetMode="External"/><Relationship Id="rId43" Type="http://schemas.openxmlformats.org/officeDocument/2006/relationships/hyperlink" Target="https://cs.eis.af.mil/airforcecontracting/knowledge_center/Pages/5315-main.aspx" TargetMode="External"/><Relationship Id="rId48" Type="http://schemas.openxmlformats.org/officeDocument/2006/relationships/hyperlink" Target="mailto:safaqcp.workflow@pentagon.af.mil" TargetMode="External"/><Relationship Id="rId56" Type="http://schemas.openxmlformats.org/officeDocument/2006/relationships/hyperlink" Target="https://cs.eis.af.mil/airforcecontracting/aqcinternal/fieldsupportteam/source_selection_train_the_trainers/Forms/AllItems.aspx" TargetMode="External"/><Relationship Id="rId64" Type="http://schemas.openxmlformats.org/officeDocument/2006/relationships/hyperlink" Target="http://www.dtic.mil/whs/directives/corres/pdf/550007p.pdf" TargetMode="External"/><Relationship Id="rId69" Type="http://schemas.openxmlformats.org/officeDocument/2006/relationships/image" Target="media/image2.png"/><Relationship Id="rId8" Type="http://schemas.openxmlformats.org/officeDocument/2006/relationships/endnotes" Target="endnotes.xml"/><Relationship Id="rId51" Type="http://schemas.openxmlformats.org/officeDocument/2006/relationships/hyperlink" Target="https://cs.eis.af.mil/airforcecontracting/training_repository/Library/Source%20Selection%20Training%20for%20Source%20Selection%20Advisory%20Council%20(SSAC).aspx" TargetMode="External"/><Relationship Id="rId72" Type="http://schemas.openxmlformats.org/officeDocument/2006/relationships/image" Target="https://www.safaq.hq.af.mil/AFAC%202005-11XX%20-%20MAJCOM%20Sup/Review%20Website/affars/mp-ig/ss-sensitive.gif"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safaqc.workflow@pentagon.af.mil" TargetMode="External"/><Relationship Id="rId25" Type="http://schemas.openxmlformats.org/officeDocument/2006/relationships/hyperlink" Target="mailto:safaqc.workflow@pentagon.af.mil" TargetMode="External"/><Relationship Id="rId33" Type="http://schemas.openxmlformats.org/officeDocument/2006/relationships/hyperlink" Target="http://farsite.hill.af.mil/reghtml/regs/far2afmcfars/fardfars/far/15.htm" TargetMode="External"/><Relationship Id="rId38" Type="http://schemas.openxmlformats.org/officeDocument/2006/relationships/hyperlink" Target="https://cs.eis.af.mil/airforcecontracting/knowledge_center/Documents/AFFARS_Library/5315/templates/PAR_template.doc" TargetMode="External"/><Relationship Id="rId46" Type="http://schemas.openxmlformats.org/officeDocument/2006/relationships/hyperlink" Target="https://cs.eis.af.mil/airforcecontracting/knowledge_center/Pages/5315-main.aspx" TargetMode="External"/><Relationship Id="rId59" Type="http://schemas.openxmlformats.org/officeDocument/2006/relationships/hyperlink" Target="https://cs.eis.af.mil/AIRFORCECONTRACTING/KNOWLEDGE_CENTER/Lists/source_selection_training_survey/overview.aspx" TargetMode="External"/><Relationship Id="rId67" Type="http://schemas.openxmlformats.org/officeDocument/2006/relationships/control" Target="activeX/activeX1.xml"/><Relationship Id="rId20" Type="http://schemas.openxmlformats.org/officeDocument/2006/relationships/hyperlink" Target="https://cs.eis.af.mil/airforcecontracting/knowledge_center/Documents/AFFARS_Library/5315/source-selection-participants-worksheet.xlsx" TargetMode="External"/><Relationship Id="rId41" Type="http://schemas.openxmlformats.org/officeDocument/2006/relationships/hyperlink" Target="http://farsite.hill.af.mil/reghtml/regs/far2afmcfars/af_afmc/affars/5301.htm" TargetMode="External"/><Relationship Id="rId54" Type="http://schemas.openxmlformats.org/officeDocument/2006/relationships/hyperlink" Target="https://learn.dau.mil/html/clc/FindCourse.jsp?course_prefix=CLC&amp;course_number=132" TargetMode="External"/><Relationship Id="rId62" Type="http://schemas.openxmlformats.org/officeDocument/2006/relationships/hyperlink" Target="http://www.dtic.mil/whs/directives/corres/pdf/550007p.pdf" TargetMode="External"/><Relationship Id="rId70" Type="http://schemas.openxmlformats.org/officeDocument/2006/relationships/image" Target="https://www.safaq.hq.af.mil/AFAC%202005-11XX%20-%20MAJCOM%20Sup/Review%20Website/affars/mp-ig/ss-sensitive.gif"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23822-EB89-4BCF-B50E-263F9528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4800</Words>
  <Characters>35066</Characters>
  <Application>Microsoft Office Word</Application>
  <DocSecurity>0</DocSecurity>
  <Lines>292</Lines>
  <Paragraphs>79</Paragraphs>
  <ScaleCrop>false</ScaleCrop>
  <HeadingPairs>
    <vt:vector size="2" baseType="variant">
      <vt:variant>
        <vt:lpstr>Title</vt:lpstr>
      </vt:variant>
      <vt:variant>
        <vt:i4>1</vt:i4>
      </vt:variant>
    </vt:vector>
  </HeadingPairs>
  <TitlesOfParts>
    <vt:vector size="1" baseType="lpstr">
      <vt:lpstr>UNITED STATES AIR FORCE</vt:lpstr>
    </vt:vector>
  </TitlesOfParts>
  <Company>U.S. Air Force</Company>
  <LinksUpToDate>false</LinksUpToDate>
  <CharactersWithSpaces>39787</CharactersWithSpaces>
  <SharedDoc>false</SharedDoc>
  <HLinks>
    <vt:vector size="402" baseType="variant">
      <vt:variant>
        <vt:i4>3801211</vt:i4>
      </vt:variant>
      <vt:variant>
        <vt:i4>206</vt:i4>
      </vt:variant>
      <vt:variant>
        <vt:i4>0</vt:i4>
      </vt:variant>
      <vt:variant>
        <vt:i4>5</vt:i4>
      </vt:variant>
      <vt:variant>
        <vt:lpwstr>http://www.usoge.gov/forms/oge278.aspx</vt:lpwstr>
      </vt:variant>
      <vt:variant>
        <vt:lpwstr/>
      </vt:variant>
      <vt:variant>
        <vt:i4>1835097</vt:i4>
      </vt:variant>
      <vt:variant>
        <vt:i4>201</vt:i4>
      </vt:variant>
      <vt:variant>
        <vt:i4>0</vt:i4>
      </vt:variant>
      <vt:variant>
        <vt:i4>5</vt:i4>
      </vt:variant>
      <vt:variant>
        <vt:lpwstr>http://www.dtic.mil/whs/directives/corres/pdf/550007p.pdf</vt:lpwstr>
      </vt:variant>
      <vt:variant>
        <vt:lpwstr/>
      </vt:variant>
      <vt:variant>
        <vt:i4>3801211</vt:i4>
      </vt:variant>
      <vt:variant>
        <vt:i4>198</vt:i4>
      </vt:variant>
      <vt:variant>
        <vt:i4>0</vt:i4>
      </vt:variant>
      <vt:variant>
        <vt:i4>5</vt:i4>
      </vt:variant>
      <vt:variant>
        <vt:lpwstr>http://www.usoge.gov/forms/oge278.aspx</vt:lpwstr>
      </vt:variant>
      <vt:variant>
        <vt:lpwstr/>
      </vt:variant>
      <vt:variant>
        <vt:i4>1835097</vt:i4>
      </vt:variant>
      <vt:variant>
        <vt:i4>191</vt:i4>
      </vt:variant>
      <vt:variant>
        <vt:i4>0</vt:i4>
      </vt:variant>
      <vt:variant>
        <vt:i4>5</vt:i4>
      </vt:variant>
      <vt:variant>
        <vt:lpwstr>http://www.dtic.mil/whs/directives/corres/pdf/550007p.pdf</vt:lpwstr>
      </vt:variant>
      <vt:variant>
        <vt:lpwstr/>
      </vt:variant>
      <vt:variant>
        <vt:i4>7929872</vt:i4>
      </vt:variant>
      <vt:variant>
        <vt:i4>188</vt:i4>
      </vt:variant>
      <vt:variant>
        <vt:i4>0</vt:i4>
      </vt:variant>
      <vt:variant>
        <vt:i4>5</vt:i4>
      </vt:variant>
      <vt:variant>
        <vt:lpwstr>http://www.usoge.gov/forms/form_450.aspx</vt:lpwstr>
      </vt:variant>
      <vt:variant>
        <vt:lpwstr/>
      </vt:variant>
      <vt:variant>
        <vt:i4>3276845</vt:i4>
      </vt:variant>
      <vt:variant>
        <vt:i4>183</vt:i4>
      </vt:variant>
      <vt:variant>
        <vt:i4>0</vt:i4>
      </vt:variant>
      <vt:variant>
        <vt:i4>5</vt:i4>
      </vt:variant>
      <vt:variant>
        <vt:lpwstr>http://farsite.hill.af.mil/reghtml/regs/far2afmcfars/af_afmc/affars/5303.htm</vt:lpwstr>
      </vt:variant>
      <vt:variant>
        <vt:lpwstr>P21_564</vt:lpwstr>
      </vt:variant>
      <vt:variant>
        <vt:i4>4849739</vt:i4>
      </vt:variant>
      <vt:variant>
        <vt:i4>177</vt:i4>
      </vt:variant>
      <vt:variant>
        <vt:i4>0</vt:i4>
      </vt:variant>
      <vt:variant>
        <vt:i4>5</vt:i4>
      </vt:variant>
      <vt:variant>
        <vt:lpwstr>https://cs.eis.af.mil/AIRFORCECONTRACTING/KNOWLEDGE_CENTER/Lists/source_selection_training_survey/overview.aspx</vt:lpwstr>
      </vt:variant>
      <vt:variant>
        <vt:lpwstr/>
      </vt:variant>
      <vt:variant>
        <vt:i4>3997796</vt:i4>
      </vt:variant>
      <vt:variant>
        <vt:i4>174</vt:i4>
      </vt:variant>
      <vt:variant>
        <vt:i4>0</vt:i4>
      </vt:variant>
      <vt:variant>
        <vt:i4>5</vt:i4>
      </vt:variant>
      <vt:variant>
        <vt:lpwstr>https://cs.eis.af.mil/airforcecontracting/aqcinternal/fieldsupportteam/source_selection_train_the_trainers/Phase II Completion Certificate.docx</vt:lpwstr>
      </vt:variant>
      <vt:variant>
        <vt:lpwstr/>
      </vt:variant>
      <vt:variant>
        <vt:i4>7471162</vt:i4>
      </vt:variant>
      <vt:variant>
        <vt:i4>171</vt:i4>
      </vt:variant>
      <vt:variant>
        <vt:i4>0</vt:i4>
      </vt:variant>
      <vt:variant>
        <vt:i4>5</vt:i4>
      </vt:variant>
      <vt:variant>
        <vt:lpwstr>https://cs.eis.af.mil/airforcecontracting/aqcinternal/fieldsupportteam/source_selection_train_the_trainers/Phase I Completion Certificate.docx</vt:lpwstr>
      </vt:variant>
      <vt:variant>
        <vt:lpwstr/>
      </vt:variant>
      <vt:variant>
        <vt:i4>5373954</vt:i4>
      </vt:variant>
      <vt:variant>
        <vt:i4>168</vt:i4>
      </vt:variant>
      <vt:variant>
        <vt:i4>0</vt:i4>
      </vt:variant>
      <vt:variant>
        <vt:i4>5</vt:i4>
      </vt:variant>
      <vt:variant>
        <vt:lpwstr>https://learn.dau.mil/html/clc/FindCourse.jsp?course_prefix=CLM&amp;course_number=049</vt:lpwstr>
      </vt:variant>
      <vt:variant>
        <vt:lpwstr/>
      </vt:variant>
      <vt:variant>
        <vt:i4>5570573</vt:i4>
      </vt:variant>
      <vt:variant>
        <vt:i4>165</vt:i4>
      </vt:variant>
      <vt:variant>
        <vt:i4>0</vt:i4>
      </vt:variant>
      <vt:variant>
        <vt:i4>5</vt:i4>
      </vt:variant>
      <vt:variant>
        <vt:lpwstr>https://learn.dau.mil/html/clc/FindCourse.jsp?course_prefix=CLC&amp;course_number=132</vt:lpwstr>
      </vt:variant>
      <vt:variant>
        <vt:lpwstr/>
      </vt:variant>
      <vt:variant>
        <vt:i4>5636108</vt:i4>
      </vt:variant>
      <vt:variant>
        <vt:i4>162</vt:i4>
      </vt:variant>
      <vt:variant>
        <vt:i4>0</vt:i4>
      </vt:variant>
      <vt:variant>
        <vt:i4>5</vt:i4>
      </vt:variant>
      <vt:variant>
        <vt:lpwstr>https://learn.dau.mil/html/clc/FindCourse.jsp?course_prefix=CLC&amp;course_number=007</vt:lpwstr>
      </vt:variant>
      <vt:variant>
        <vt:lpwstr/>
      </vt:variant>
      <vt:variant>
        <vt:i4>5636108</vt:i4>
      </vt:variant>
      <vt:variant>
        <vt:i4>159</vt:i4>
      </vt:variant>
      <vt:variant>
        <vt:i4>0</vt:i4>
      </vt:variant>
      <vt:variant>
        <vt:i4>5</vt:i4>
      </vt:variant>
      <vt:variant>
        <vt:lpwstr>https://learn.dau.mil/html/clc/FindCourse.jsp?course_prefix=CLC&amp;course_number=004</vt:lpwstr>
      </vt:variant>
      <vt:variant>
        <vt:lpwstr/>
      </vt:variant>
      <vt:variant>
        <vt:i4>262189</vt:i4>
      </vt:variant>
      <vt:variant>
        <vt:i4>156</vt:i4>
      </vt:variant>
      <vt:variant>
        <vt:i4>0</vt:i4>
      </vt:variant>
      <vt:variant>
        <vt:i4>5</vt:i4>
      </vt:variant>
      <vt:variant>
        <vt:lpwstr>mailto:safaqcp.workflow@pentagon.af.mil</vt:lpwstr>
      </vt:variant>
      <vt:variant>
        <vt:lpwstr/>
      </vt:variant>
      <vt:variant>
        <vt:i4>2097174</vt:i4>
      </vt:variant>
      <vt:variant>
        <vt:i4>153</vt:i4>
      </vt:variant>
      <vt:variant>
        <vt:i4>0</vt:i4>
      </vt:variant>
      <vt:variant>
        <vt:i4>5</vt:i4>
      </vt:variant>
      <vt:variant>
        <vt:lpwstr>https://cs.eis.af.mil/airforcecontracting/knowledge_center/Documents/AFFARS_Library/5315/templates/PAR_template.doc</vt:lpwstr>
      </vt:variant>
      <vt:variant>
        <vt:lpwstr/>
      </vt:variant>
      <vt:variant>
        <vt:i4>4587595</vt:i4>
      </vt:variant>
      <vt:variant>
        <vt:i4>150</vt:i4>
      </vt:variant>
      <vt:variant>
        <vt:i4>0</vt:i4>
      </vt:variant>
      <vt:variant>
        <vt:i4>5</vt:i4>
      </vt:variant>
      <vt:variant>
        <vt:lpwstr>https://cs.eis.af.mil/airforcecontracting/knowledge_center/Documents/AFFARS_Library/5315/samples/SS_File_Checklist.doc</vt:lpwstr>
      </vt:variant>
      <vt:variant>
        <vt:lpwstr/>
      </vt:variant>
      <vt:variant>
        <vt:i4>327692</vt:i4>
      </vt:variant>
      <vt:variant>
        <vt:i4>147</vt:i4>
      </vt:variant>
      <vt:variant>
        <vt:i4>0</vt:i4>
      </vt:variant>
      <vt:variant>
        <vt:i4>5</vt:i4>
      </vt:variant>
      <vt:variant>
        <vt:lpwstr>https://cs.eis.af.mil/airforcecontracting/knowledge_center/Pages/5315-main.aspx</vt:lpwstr>
      </vt:variant>
      <vt:variant>
        <vt:lpwstr>ss_briefings_to_ssa</vt:lpwstr>
      </vt:variant>
      <vt:variant>
        <vt:i4>2097174</vt:i4>
      </vt:variant>
      <vt:variant>
        <vt:i4>144</vt:i4>
      </vt:variant>
      <vt:variant>
        <vt:i4>0</vt:i4>
      </vt:variant>
      <vt:variant>
        <vt:i4>5</vt:i4>
      </vt:variant>
      <vt:variant>
        <vt:lpwstr>https://cs.eis.af.mil/airforcecontracting/knowledge_center/Documents/AFFARS_Library/5315/templates/PAR_template.doc</vt:lpwstr>
      </vt:variant>
      <vt:variant>
        <vt:lpwstr/>
      </vt:variant>
      <vt:variant>
        <vt:i4>5701712</vt:i4>
      </vt:variant>
      <vt:variant>
        <vt:i4>141</vt:i4>
      </vt:variant>
      <vt:variant>
        <vt:i4>0</vt:i4>
      </vt:variant>
      <vt:variant>
        <vt:i4>5</vt:i4>
      </vt:variant>
      <vt:variant>
        <vt:lpwstr>https://cs.eis.af.mil/airforcecontracting/knowledge_center/Pages/5315-main.aspx</vt:lpwstr>
      </vt:variant>
      <vt:variant>
        <vt:lpwstr>past_perf_eval_team_specific_docs</vt:lpwstr>
      </vt:variant>
      <vt:variant>
        <vt:i4>327720</vt:i4>
      </vt:variant>
      <vt:variant>
        <vt:i4>138</vt:i4>
      </vt:variant>
      <vt:variant>
        <vt:i4>0</vt:i4>
      </vt:variant>
      <vt:variant>
        <vt:i4>5</vt:i4>
      </vt:variant>
      <vt:variant>
        <vt:lpwstr>https://cs.eis.af.mil/airforcecontracting/knowledge_center/Pages/5315-main.aspx</vt:lpwstr>
      </vt:variant>
      <vt:variant>
        <vt:lpwstr>sseb_eval_templates</vt:lpwstr>
      </vt:variant>
      <vt:variant>
        <vt:i4>1835032</vt:i4>
      </vt:variant>
      <vt:variant>
        <vt:i4>135</vt:i4>
      </vt:variant>
      <vt:variant>
        <vt:i4>0</vt:i4>
      </vt:variant>
      <vt:variant>
        <vt:i4>5</vt:i4>
      </vt:variant>
      <vt:variant>
        <vt:lpwstr>https://cs.eis.af.mil/airforcecontracting/knowledge_center/Documents/AFFARS_Library/5315/templates/SSDD_template_prep_tips_checklist.doc</vt:lpwstr>
      </vt:variant>
      <vt:variant>
        <vt:lpwstr/>
      </vt:variant>
      <vt:variant>
        <vt:i4>5767235</vt:i4>
      </vt:variant>
      <vt:variant>
        <vt:i4>132</vt:i4>
      </vt:variant>
      <vt:variant>
        <vt:i4>0</vt:i4>
      </vt:variant>
      <vt:variant>
        <vt:i4>5</vt:i4>
      </vt:variant>
      <vt:variant>
        <vt:lpwstr>http://farsite.hill.af.mil/reghtml/regs/far2afmcfars/af_afmc/affars/5301.htm</vt:lpwstr>
      </vt:variant>
      <vt:variant>
        <vt:lpwstr>P260_17242</vt:lpwstr>
      </vt:variant>
      <vt:variant>
        <vt:i4>2031620</vt:i4>
      </vt:variant>
      <vt:variant>
        <vt:i4>129</vt:i4>
      </vt:variant>
      <vt:variant>
        <vt:i4>0</vt:i4>
      </vt:variant>
      <vt:variant>
        <vt:i4>5</vt:i4>
      </vt:variant>
      <vt:variant>
        <vt:lpwstr>https://cs.eis.af.mil/airforcecontracting/knowledge_center/Documents/AFFARS_Library/5315/templates/comparative_analysis_report_and_award_recommendation_template.doc</vt:lpwstr>
      </vt:variant>
      <vt:variant>
        <vt:lpwstr/>
      </vt:variant>
      <vt:variant>
        <vt:i4>2359406</vt:i4>
      </vt:variant>
      <vt:variant>
        <vt:i4>126</vt:i4>
      </vt:variant>
      <vt:variant>
        <vt:i4>0</vt:i4>
      </vt:variant>
      <vt:variant>
        <vt:i4>5</vt:i4>
      </vt:variant>
      <vt:variant>
        <vt:lpwstr/>
      </vt:variant>
      <vt:variant>
        <vt:lpwstr>ig710r1</vt:lpwstr>
      </vt:variant>
      <vt:variant>
        <vt:i4>327692</vt:i4>
      </vt:variant>
      <vt:variant>
        <vt:i4>123</vt:i4>
      </vt:variant>
      <vt:variant>
        <vt:i4>0</vt:i4>
      </vt:variant>
      <vt:variant>
        <vt:i4>5</vt:i4>
      </vt:variant>
      <vt:variant>
        <vt:lpwstr>https://cs.eis.af.mil/airforcecontracting/knowledge_center/Pages/5315-main.aspx</vt:lpwstr>
      </vt:variant>
      <vt:variant>
        <vt:lpwstr>ss_briefings_to_ssa</vt:lpwstr>
      </vt:variant>
      <vt:variant>
        <vt:i4>2097174</vt:i4>
      </vt:variant>
      <vt:variant>
        <vt:i4>120</vt:i4>
      </vt:variant>
      <vt:variant>
        <vt:i4>0</vt:i4>
      </vt:variant>
      <vt:variant>
        <vt:i4>5</vt:i4>
      </vt:variant>
      <vt:variant>
        <vt:lpwstr>https://cs.eis.af.mil/airforcecontracting/knowledge_center/Documents/AFFARS_Library/5315/templates/PAR_template.doc</vt:lpwstr>
      </vt:variant>
      <vt:variant>
        <vt:lpwstr/>
      </vt:variant>
      <vt:variant>
        <vt:i4>5767235</vt:i4>
      </vt:variant>
      <vt:variant>
        <vt:i4>117</vt:i4>
      </vt:variant>
      <vt:variant>
        <vt:i4>0</vt:i4>
      </vt:variant>
      <vt:variant>
        <vt:i4>5</vt:i4>
      </vt:variant>
      <vt:variant>
        <vt:lpwstr>http://farsite.hill.af.mil/reghtml/regs/far2afmcfars/af_afmc/affars/5301.htm</vt:lpwstr>
      </vt:variant>
      <vt:variant>
        <vt:lpwstr>P260_17242</vt:lpwstr>
      </vt:variant>
      <vt:variant>
        <vt:i4>5767235</vt:i4>
      </vt:variant>
      <vt:variant>
        <vt:i4>114</vt:i4>
      </vt:variant>
      <vt:variant>
        <vt:i4>0</vt:i4>
      </vt:variant>
      <vt:variant>
        <vt:i4>5</vt:i4>
      </vt:variant>
      <vt:variant>
        <vt:lpwstr>http://farsite.hill.af.mil/reghtml/regs/far2afmcfars/af_afmc/affars/5301.htm</vt:lpwstr>
      </vt:variant>
      <vt:variant>
        <vt:lpwstr>P260_17242</vt:lpwstr>
      </vt:variant>
      <vt:variant>
        <vt:i4>7209051</vt:i4>
      </vt:variant>
      <vt:variant>
        <vt:i4>111</vt:i4>
      </vt:variant>
      <vt:variant>
        <vt:i4>0</vt:i4>
      </vt:variant>
      <vt:variant>
        <vt:i4>5</vt:i4>
      </vt:variant>
      <vt:variant>
        <vt:lpwstr>mailto:safaqc.workflow@pentagon.af.mil</vt:lpwstr>
      </vt:variant>
      <vt:variant>
        <vt:lpwstr/>
      </vt:variant>
      <vt:variant>
        <vt:i4>6815810</vt:i4>
      </vt:variant>
      <vt:variant>
        <vt:i4>108</vt:i4>
      </vt:variant>
      <vt:variant>
        <vt:i4>0</vt:i4>
      </vt:variant>
      <vt:variant>
        <vt:i4>5</vt:i4>
      </vt:variant>
      <vt:variant>
        <vt:lpwstr>http://farsite.hill.af.mil/reghtml/regs/far2afmcfars/fardfars/far/15.htm</vt:lpwstr>
      </vt:variant>
      <vt:variant>
        <vt:lpwstr>P435_79183</vt:lpwstr>
      </vt:variant>
      <vt:variant>
        <vt:i4>7274575</vt:i4>
      </vt:variant>
      <vt:variant>
        <vt:i4>105</vt:i4>
      </vt:variant>
      <vt:variant>
        <vt:i4>0</vt:i4>
      </vt:variant>
      <vt:variant>
        <vt:i4>5</vt:i4>
      </vt:variant>
      <vt:variant>
        <vt:lpwstr>http://farsite.hill.af.mil/reghtml/regs/far2afmcfars/fardfars/far/15.htm</vt:lpwstr>
      </vt:variant>
      <vt:variant>
        <vt:lpwstr>P434_79155</vt:lpwstr>
      </vt:variant>
      <vt:variant>
        <vt:i4>7143539</vt:i4>
      </vt:variant>
      <vt:variant>
        <vt:i4>102</vt:i4>
      </vt:variant>
      <vt:variant>
        <vt:i4>0</vt:i4>
      </vt:variant>
      <vt:variant>
        <vt:i4>5</vt:i4>
      </vt:variant>
      <vt:variant>
        <vt:lpwstr>https://cs.eis.af.mil/airforcecontracting/knowledge_center/Documents/AFFARS_Library/5315/templates/section_M_templates.docx</vt:lpwstr>
      </vt:variant>
      <vt:variant>
        <vt:lpwstr/>
      </vt:variant>
      <vt:variant>
        <vt:i4>2162778</vt:i4>
      </vt:variant>
      <vt:variant>
        <vt:i4>99</vt:i4>
      </vt:variant>
      <vt:variant>
        <vt:i4>0</vt:i4>
      </vt:variant>
      <vt:variant>
        <vt:i4>5</vt:i4>
      </vt:variant>
      <vt:variant>
        <vt:lpwstr>https://cs.eis.af.mil/airforcecontracting/knowledge_center/Documents/AFFARS_Library/5315/templates/ss_documentation_section_L/section_L_templates.doc</vt:lpwstr>
      </vt:variant>
      <vt:variant>
        <vt:lpwstr/>
      </vt:variant>
      <vt:variant>
        <vt:i4>5832807</vt:i4>
      </vt:variant>
      <vt:variant>
        <vt:i4>96</vt:i4>
      </vt:variant>
      <vt:variant>
        <vt:i4>0</vt:i4>
      </vt:variant>
      <vt:variant>
        <vt:i4>5</vt:i4>
      </vt:variant>
      <vt:variant>
        <vt:lpwstr>https://cs.eis.af.mil/airforcecontracting/knowledge_center/Documents/AFFARS_Library/5315/templates/SSP_template.docx</vt:lpwstr>
      </vt:variant>
      <vt:variant>
        <vt:lpwstr/>
      </vt:variant>
      <vt:variant>
        <vt:i4>5963855</vt:i4>
      </vt:variant>
      <vt:variant>
        <vt:i4>93</vt:i4>
      </vt:variant>
      <vt:variant>
        <vt:i4>0</vt:i4>
      </vt:variant>
      <vt:variant>
        <vt:i4>5</vt:i4>
      </vt:variant>
      <vt:variant>
        <vt:lpwstr>http://farsite.hill.af.mil/reghtml/regs/far2afmcfars/af_afmc/affars/5301.htm</vt:lpwstr>
      </vt:variant>
      <vt:variant>
        <vt:lpwstr>P310_20081</vt:lpwstr>
      </vt:variant>
      <vt:variant>
        <vt:i4>917530</vt:i4>
      </vt:variant>
      <vt:variant>
        <vt:i4>90</vt:i4>
      </vt:variant>
      <vt:variant>
        <vt:i4>0</vt:i4>
      </vt:variant>
      <vt:variant>
        <vt:i4>5</vt:i4>
      </vt:variant>
      <vt:variant>
        <vt:lpwstr>http://farsite.hill.af.mil/reghtml/regs/far2afmcfars/af_afmc/affars/5301.htm</vt:lpwstr>
      </vt:variant>
      <vt:variant>
        <vt:lpwstr>P43_3937</vt:lpwstr>
      </vt:variant>
      <vt:variant>
        <vt:i4>3866670</vt:i4>
      </vt:variant>
      <vt:variant>
        <vt:i4>87</vt:i4>
      </vt:variant>
      <vt:variant>
        <vt:i4>0</vt:i4>
      </vt:variant>
      <vt:variant>
        <vt:i4>5</vt:i4>
      </vt:variant>
      <vt:variant>
        <vt:lpwstr>http://www.e-publishing.af.mil/shared/media/epubs/AFI63-101.pdf</vt:lpwstr>
      </vt:variant>
      <vt:variant>
        <vt:lpwstr/>
      </vt:variant>
      <vt:variant>
        <vt:i4>7209051</vt:i4>
      </vt:variant>
      <vt:variant>
        <vt:i4>84</vt:i4>
      </vt:variant>
      <vt:variant>
        <vt:i4>0</vt:i4>
      </vt:variant>
      <vt:variant>
        <vt:i4>5</vt:i4>
      </vt:variant>
      <vt:variant>
        <vt:lpwstr>mailto:safaqc.workflow@pentagon.af.mil</vt:lpwstr>
      </vt:variant>
      <vt:variant>
        <vt:lpwstr/>
      </vt:variant>
      <vt:variant>
        <vt:i4>7209051</vt:i4>
      </vt:variant>
      <vt:variant>
        <vt:i4>81</vt:i4>
      </vt:variant>
      <vt:variant>
        <vt:i4>0</vt:i4>
      </vt:variant>
      <vt:variant>
        <vt:i4>5</vt:i4>
      </vt:variant>
      <vt:variant>
        <vt:lpwstr>mailto:safaqc.workflow@pentagon.af.mil</vt:lpwstr>
      </vt:variant>
      <vt:variant>
        <vt:lpwstr/>
      </vt:variant>
      <vt:variant>
        <vt:i4>1835010</vt:i4>
      </vt:variant>
      <vt:variant>
        <vt:i4>78</vt:i4>
      </vt:variant>
      <vt:variant>
        <vt:i4>0</vt:i4>
      </vt:variant>
      <vt:variant>
        <vt:i4>5</vt:i4>
      </vt:variant>
      <vt:variant>
        <vt:lpwstr/>
      </vt:variant>
      <vt:variant>
        <vt:lpwstr>Atch3</vt:lpwstr>
      </vt:variant>
      <vt:variant>
        <vt:i4>3211289</vt:i4>
      </vt:variant>
      <vt:variant>
        <vt:i4>75</vt:i4>
      </vt:variant>
      <vt:variant>
        <vt:i4>0</vt:i4>
      </vt:variant>
      <vt:variant>
        <vt:i4>5</vt:i4>
      </vt:variant>
      <vt:variant>
        <vt:lpwstr>http://farsite.hill.af.mil/reghtml/regs/far2afmcfars/fardfars/far/03.htm</vt:lpwstr>
      </vt:variant>
      <vt:variant>
        <vt:lpwstr>P41_5838</vt:lpwstr>
      </vt:variant>
      <vt:variant>
        <vt:i4>458792</vt:i4>
      </vt:variant>
      <vt:variant>
        <vt:i4>72</vt:i4>
      </vt:variant>
      <vt:variant>
        <vt:i4>0</vt:i4>
      </vt:variant>
      <vt:variant>
        <vt:i4>5</vt:i4>
      </vt:variant>
      <vt:variant>
        <vt:lpwstr>http://farsite.hill.af.mil/reghtml/regs/far2afmcfars/fardfars/far/02.htm</vt:lpwstr>
      </vt:variant>
      <vt:variant>
        <vt:lpwstr>P10_627</vt:lpwstr>
      </vt:variant>
      <vt:variant>
        <vt:i4>6619174</vt:i4>
      </vt:variant>
      <vt:variant>
        <vt:i4>69</vt:i4>
      </vt:variant>
      <vt:variant>
        <vt:i4>0</vt:i4>
      </vt:variant>
      <vt:variant>
        <vt:i4>5</vt:i4>
      </vt:variant>
      <vt:variant>
        <vt:lpwstr>https://cs.eis.af.mil/airforcecontracting/knowledge_center/lessons_learned/Lists/lessons_learned_competitive/NewForm.aspx</vt:lpwstr>
      </vt:variant>
      <vt:variant>
        <vt:lpwstr/>
      </vt:variant>
      <vt:variant>
        <vt:i4>7209051</vt:i4>
      </vt:variant>
      <vt:variant>
        <vt:i4>66</vt:i4>
      </vt:variant>
      <vt:variant>
        <vt:i4>0</vt:i4>
      </vt:variant>
      <vt:variant>
        <vt:i4>5</vt:i4>
      </vt:variant>
      <vt:variant>
        <vt:lpwstr>mailto:safaqc.workflow@pentagon.af.mil</vt:lpwstr>
      </vt:variant>
      <vt:variant>
        <vt:lpwstr/>
      </vt:variant>
      <vt:variant>
        <vt:i4>1638417</vt:i4>
      </vt:variant>
      <vt:variant>
        <vt:i4>63</vt:i4>
      </vt:variant>
      <vt:variant>
        <vt:i4>0</vt:i4>
      </vt:variant>
      <vt:variant>
        <vt:i4>5</vt:i4>
      </vt:variant>
      <vt:variant>
        <vt:lpwstr>https://cs.eis.af.mil/airforcecontracting/knowledge_center/Documents/AFFARS_Library/5315/source-selection-participants-worksheet.xlsx</vt:lpwstr>
      </vt:variant>
      <vt:variant>
        <vt:lpwstr/>
      </vt:variant>
      <vt:variant>
        <vt:i4>1835010</vt:i4>
      </vt:variant>
      <vt:variant>
        <vt:i4>60</vt:i4>
      </vt:variant>
      <vt:variant>
        <vt:i4>0</vt:i4>
      </vt:variant>
      <vt:variant>
        <vt:i4>5</vt:i4>
      </vt:variant>
      <vt:variant>
        <vt:lpwstr/>
      </vt:variant>
      <vt:variant>
        <vt:lpwstr>Atch2</vt:lpwstr>
      </vt:variant>
      <vt:variant>
        <vt:i4>1835010</vt:i4>
      </vt:variant>
      <vt:variant>
        <vt:i4>57</vt:i4>
      </vt:variant>
      <vt:variant>
        <vt:i4>0</vt:i4>
      </vt:variant>
      <vt:variant>
        <vt:i4>5</vt:i4>
      </vt:variant>
      <vt:variant>
        <vt:lpwstr/>
      </vt:variant>
      <vt:variant>
        <vt:lpwstr>Atch2</vt:lpwstr>
      </vt:variant>
      <vt:variant>
        <vt:i4>3276845</vt:i4>
      </vt:variant>
      <vt:variant>
        <vt:i4>54</vt:i4>
      </vt:variant>
      <vt:variant>
        <vt:i4>0</vt:i4>
      </vt:variant>
      <vt:variant>
        <vt:i4>5</vt:i4>
      </vt:variant>
      <vt:variant>
        <vt:lpwstr>http://farsite.hill.af.mil/reghtml/regs/far2afmcfars/af_afmc/affars/5303.htm</vt:lpwstr>
      </vt:variant>
      <vt:variant>
        <vt:lpwstr>P21_564</vt:lpwstr>
      </vt:variant>
      <vt:variant>
        <vt:i4>1835010</vt:i4>
      </vt:variant>
      <vt:variant>
        <vt:i4>51</vt:i4>
      </vt:variant>
      <vt:variant>
        <vt:i4>0</vt:i4>
      </vt:variant>
      <vt:variant>
        <vt:i4>5</vt:i4>
      </vt:variant>
      <vt:variant>
        <vt:lpwstr/>
      </vt:variant>
      <vt:variant>
        <vt:lpwstr>atch1</vt:lpwstr>
      </vt:variant>
      <vt:variant>
        <vt:i4>7209051</vt:i4>
      </vt:variant>
      <vt:variant>
        <vt:i4>48</vt:i4>
      </vt:variant>
      <vt:variant>
        <vt:i4>0</vt:i4>
      </vt:variant>
      <vt:variant>
        <vt:i4>5</vt:i4>
      </vt:variant>
      <vt:variant>
        <vt:lpwstr>mailto:safaqc.workflow@pentagon.af.mil</vt:lpwstr>
      </vt:variant>
      <vt:variant>
        <vt:lpwstr/>
      </vt:variant>
      <vt:variant>
        <vt:i4>1835027</vt:i4>
      </vt:variant>
      <vt:variant>
        <vt:i4>45</vt:i4>
      </vt:variant>
      <vt:variant>
        <vt:i4>0</vt:i4>
      </vt:variant>
      <vt:variant>
        <vt:i4>5</vt:i4>
      </vt:variant>
      <vt:variant>
        <vt:lpwstr/>
      </vt:variant>
      <vt:variant>
        <vt:lpwstr>chpt6</vt:lpwstr>
      </vt:variant>
      <vt:variant>
        <vt:i4>7209051</vt:i4>
      </vt:variant>
      <vt:variant>
        <vt:i4>42</vt:i4>
      </vt:variant>
      <vt:variant>
        <vt:i4>0</vt:i4>
      </vt:variant>
      <vt:variant>
        <vt:i4>5</vt:i4>
      </vt:variant>
      <vt:variant>
        <vt:lpwstr>mailto:safaqc.workflow@pentagon.af.mil</vt:lpwstr>
      </vt:variant>
      <vt:variant>
        <vt:lpwstr/>
      </vt:variant>
      <vt:variant>
        <vt:i4>7209051</vt:i4>
      </vt:variant>
      <vt:variant>
        <vt:i4>39</vt:i4>
      </vt:variant>
      <vt:variant>
        <vt:i4>0</vt:i4>
      </vt:variant>
      <vt:variant>
        <vt:i4>5</vt:i4>
      </vt:variant>
      <vt:variant>
        <vt:lpwstr>mailto:safaqc.workflow@pentagon.af.mil</vt:lpwstr>
      </vt:variant>
      <vt:variant>
        <vt:lpwstr/>
      </vt:variant>
      <vt:variant>
        <vt:i4>4194325</vt:i4>
      </vt:variant>
      <vt:variant>
        <vt:i4>36</vt:i4>
      </vt:variant>
      <vt:variant>
        <vt:i4>0</vt:i4>
      </vt:variant>
      <vt:variant>
        <vt:i4>5</vt:i4>
      </vt:variant>
      <vt:variant>
        <vt:lpwstr>http://www.acq.osd.mil/dpap/policy/policyvault/USA007183-10-DPAP.pdf</vt:lpwstr>
      </vt:variant>
      <vt:variant>
        <vt:lpwstr/>
      </vt:variant>
      <vt:variant>
        <vt:i4>786492</vt:i4>
      </vt:variant>
      <vt:variant>
        <vt:i4>33</vt:i4>
      </vt:variant>
      <vt:variant>
        <vt:i4>0</vt:i4>
      </vt:variant>
      <vt:variant>
        <vt:i4>5</vt:i4>
      </vt:variant>
      <vt:variant>
        <vt:lpwstr>mailto:susan.tackis@pentagon.af.mil</vt:lpwstr>
      </vt:variant>
      <vt:variant>
        <vt:lpwstr/>
      </vt:variant>
      <vt:variant>
        <vt:i4>6160506</vt:i4>
      </vt:variant>
      <vt:variant>
        <vt:i4>30</vt:i4>
      </vt:variant>
      <vt:variant>
        <vt:i4>0</vt:i4>
      </vt:variant>
      <vt:variant>
        <vt:i4>5</vt:i4>
      </vt:variant>
      <vt:variant>
        <vt:lpwstr>https://cs.eis.af.mil/airforcecontracting/knowledge_center/Pages/5315-main.aspx</vt:lpwstr>
      </vt:variant>
      <vt:variant>
        <vt:lpwstr/>
      </vt:variant>
      <vt:variant>
        <vt:i4>6160506</vt:i4>
      </vt:variant>
      <vt:variant>
        <vt:i4>27</vt:i4>
      </vt:variant>
      <vt:variant>
        <vt:i4>0</vt:i4>
      </vt:variant>
      <vt:variant>
        <vt:i4>5</vt:i4>
      </vt:variant>
      <vt:variant>
        <vt:lpwstr>https://cs.eis.af.mil/airforcecontracting/knowledge_center/Pages/5315-main.aspx</vt:lpwstr>
      </vt:variant>
      <vt:variant>
        <vt:lpwstr/>
      </vt:variant>
      <vt:variant>
        <vt:i4>1835010</vt:i4>
      </vt:variant>
      <vt:variant>
        <vt:i4>24</vt:i4>
      </vt:variant>
      <vt:variant>
        <vt:i4>0</vt:i4>
      </vt:variant>
      <vt:variant>
        <vt:i4>5</vt:i4>
      </vt:variant>
      <vt:variant>
        <vt:lpwstr/>
      </vt:variant>
      <vt:variant>
        <vt:lpwstr>Atch3</vt:lpwstr>
      </vt:variant>
      <vt:variant>
        <vt:i4>1835010</vt:i4>
      </vt:variant>
      <vt:variant>
        <vt:i4>21</vt:i4>
      </vt:variant>
      <vt:variant>
        <vt:i4>0</vt:i4>
      </vt:variant>
      <vt:variant>
        <vt:i4>5</vt:i4>
      </vt:variant>
      <vt:variant>
        <vt:lpwstr/>
      </vt:variant>
      <vt:variant>
        <vt:lpwstr>Atch2</vt:lpwstr>
      </vt:variant>
      <vt:variant>
        <vt:i4>1835010</vt:i4>
      </vt:variant>
      <vt:variant>
        <vt:i4>18</vt:i4>
      </vt:variant>
      <vt:variant>
        <vt:i4>0</vt:i4>
      </vt:variant>
      <vt:variant>
        <vt:i4>5</vt:i4>
      </vt:variant>
      <vt:variant>
        <vt:lpwstr/>
      </vt:variant>
      <vt:variant>
        <vt:lpwstr>atch1</vt:lpwstr>
      </vt:variant>
      <vt:variant>
        <vt:i4>1835027</vt:i4>
      </vt:variant>
      <vt:variant>
        <vt:i4>15</vt:i4>
      </vt:variant>
      <vt:variant>
        <vt:i4>0</vt:i4>
      </vt:variant>
      <vt:variant>
        <vt:i4>5</vt:i4>
      </vt:variant>
      <vt:variant>
        <vt:lpwstr/>
      </vt:variant>
      <vt:variant>
        <vt:lpwstr>chpt6</vt:lpwstr>
      </vt:variant>
      <vt:variant>
        <vt:i4>3473507</vt:i4>
      </vt:variant>
      <vt:variant>
        <vt:i4>12</vt:i4>
      </vt:variant>
      <vt:variant>
        <vt:i4>0</vt:i4>
      </vt:variant>
      <vt:variant>
        <vt:i4>5</vt:i4>
      </vt:variant>
      <vt:variant>
        <vt:lpwstr/>
      </vt:variant>
      <vt:variant>
        <vt:lpwstr>C5</vt:lpwstr>
      </vt:variant>
      <vt:variant>
        <vt:i4>3407971</vt:i4>
      </vt:variant>
      <vt:variant>
        <vt:i4>9</vt:i4>
      </vt:variant>
      <vt:variant>
        <vt:i4>0</vt:i4>
      </vt:variant>
      <vt:variant>
        <vt:i4>5</vt:i4>
      </vt:variant>
      <vt:variant>
        <vt:lpwstr/>
      </vt:variant>
      <vt:variant>
        <vt:lpwstr>C4</vt:lpwstr>
      </vt:variant>
      <vt:variant>
        <vt:i4>3342435</vt:i4>
      </vt:variant>
      <vt:variant>
        <vt:i4>6</vt:i4>
      </vt:variant>
      <vt:variant>
        <vt:i4>0</vt:i4>
      </vt:variant>
      <vt:variant>
        <vt:i4>5</vt:i4>
      </vt:variant>
      <vt:variant>
        <vt:lpwstr/>
      </vt:variant>
      <vt:variant>
        <vt:lpwstr>C3</vt:lpwstr>
      </vt:variant>
      <vt:variant>
        <vt:i4>3276899</vt:i4>
      </vt:variant>
      <vt:variant>
        <vt:i4>3</vt:i4>
      </vt:variant>
      <vt:variant>
        <vt:i4>0</vt:i4>
      </vt:variant>
      <vt:variant>
        <vt:i4>5</vt:i4>
      </vt:variant>
      <vt:variant>
        <vt:lpwstr/>
      </vt:variant>
      <vt:variant>
        <vt:lpwstr>C2</vt:lpwstr>
      </vt:variant>
      <vt:variant>
        <vt:i4>3211363</vt:i4>
      </vt:variant>
      <vt:variant>
        <vt:i4>0</vt:i4>
      </vt:variant>
      <vt:variant>
        <vt:i4>0</vt:i4>
      </vt:variant>
      <vt:variant>
        <vt:i4>5</vt:i4>
      </vt:variant>
      <vt:variant>
        <vt:lpwstr/>
      </vt:variant>
      <vt:variant>
        <vt:lpwstr>C1</vt:lpwstr>
      </vt:variant>
      <vt:variant>
        <vt:i4>7536741</vt:i4>
      </vt:variant>
      <vt:variant>
        <vt:i4>-1</vt:i4>
      </vt:variant>
      <vt:variant>
        <vt:i4>1164</vt:i4>
      </vt:variant>
      <vt:variant>
        <vt:i4>1</vt:i4>
      </vt:variant>
      <vt:variant>
        <vt:lpwstr>https://www.safaq.hq.af.mil/AFAC%202005-11XX%20-%20MAJCOM%20Sup/Review%20Website/affars/mp-ig/ss-sensitive.gif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AIR FORCE</dc:title>
  <dc:creator>Randall D Culpepper</dc:creator>
  <cp:lastModifiedBy>Jeffrey W Voudren</cp:lastModifiedBy>
  <cp:revision>4</cp:revision>
  <cp:lastPrinted>2013-04-02T16:34:00Z</cp:lastPrinted>
  <dcterms:created xsi:type="dcterms:W3CDTF">2013-04-22T21:54:00Z</dcterms:created>
  <dcterms:modified xsi:type="dcterms:W3CDTF">2013-05-01T14:09:00Z</dcterms:modified>
</cp:coreProperties>
</file>