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2E1443" w:rsidTr="002916D9">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2E1443" w:rsidRPr="00A64CCE" w:rsidRDefault="002E1443" w:rsidP="00A64CCE">
            <w:pPr>
              <w:pStyle w:val="Heading4"/>
            </w:pPr>
            <w:r w:rsidRPr="00A64CCE">
              <w:t>Informational Guidance</w:t>
            </w:r>
          </w:p>
        </w:tc>
      </w:tr>
    </w:tbl>
    <w:p w:rsidR="002E1443" w:rsidRPr="0037194B" w:rsidRDefault="002E1443" w:rsidP="002E1443">
      <w:pPr>
        <w:pStyle w:val="Header"/>
        <w:tabs>
          <w:tab w:val="clear" w:pos="4320"/>
          <w:tab w:val="clear" w:pos="8640"/>
        </w:tabs>
        <w:rPr>
          <w:szCs w:val="24"/>
        </w:rPr>
      </w:pPr>
    </w:p>
    <w:p w:rsidR="002E1443" w:rsidRPr="0037194B" w:rsidRDefault="002E1443" w:rsidP="00481F98"/>
    <w:p w:rsidR="00A2570C" w:rsidRPr="0037194B" w:rsidRDefault="00A2570C" w:rsidP="00481F98">
      <w:pPr>
        <w:jc w:val="center"/>
        <w:rPr>
          <w:b/>
          <w:sz w:val="28"/>
          <w:szCs w:val="28"/>
        </w:rPr>
      </w:pPr>
      <w:r w:rsidRPr="0037194B">
        <w:rPr>
          <w:b/>
          <w:sz w:val="28"/>
          <w:szCs w:val="28"/>
        </w:rPr>
        <w:t>IG5315.303</w:t>
      </w:r>
      <w:r w:rsidR="0037194B">
        <w:rPr>
          <w:b/>
          <w:sz w:val="28"/>
          <w:szCs w:val="28"/>
        </w:rPr>
        <w:t xml:space="preserve"> </w:t>
      </w:r>
      <w:r w:rsidR="0037194B">
        <w:rPr>
          <w:b/>
          <w:sz w:val="28"/>
          <w:szCs w:val="28"/>
        </w:rPr>
        <w:br/>
      </w:r>
      <w:r w:rsidRPr="0037194B">
        <w:rPr>
          <w:b/>
          <w:sz w:val="28"/>
          <w:szCs w:val="28"/>
        </w:rPr>
        <w:t xml:space="preserve">Source Selection Plan </w:t>
      </w:r>
      <w:r w:rsidR="00A84471" w:rsidRPr="0037194B">
        <w:rPr>
          <w:b/>
          <w:sz w:val="28"/>
          <w:szCs w:val="28"/>
        </w:rPr>
        <w:t xml:space="preserve">(SSP) </w:t>
      </w:r>
      <w:r w:rsidRPr="0037194B">
        <w:rPr>
          <w:b/>
          <w:sz w:val="28"/>
          <w:szCs w:val="28"/>
        </w:rPr>
        <w:t>Guide</w:t>
      </w:r>
    </w:p>
    <w:p w:rsidR="00A2570C" w:rsidRPr="0037194B" w:rsidRDefault="00A2570C" w:rsidP="00481F98"/>
    <w:p w:rsidR="00A2570C" w:rsidRPr="0037194B" w:rsidRDefault="00092F08" w:rsidP="00481F98">
      <w:pPr>
        <w:jc w:val="center"/>
        <w:rPr>
          <w:b/>
          <w:i/>
          <w:szCs w:val="24"/>
        </w:rPr>
      </w:pPr>
      <w:bookmarkStart w:id="0" w:name="_b17103"/>
      <w:bookmarkEnd w:id="0"/>
      <w:r w:rsidRPr="0037194B">
        <w:rPr>
          <w:b/>
          <w:i/>
          <w:szCs w:val="24"/>
        </w:rPr>
        <w:t xml:space="preserve">December </w:t>
      </w:r>
      <w:r w:rsidR="00A2570C" w:rsidRPr="0037194B">
        <w:rPr>
          <w:b/>
          <w:i/>
          <w:szCs w:val="24"/>
        </w:rPr>
        <w:t>2008</w:t>
      </w:r>
    </w:p>
    <w:p w:rsidR="00481F98" w:rsidRPr="00481F98" w:rsidRDefault="00481F98" w:rsidP="00481F98"/>
    <w:p w:rsidR="00481F98" w:rsidRPr="00EB4D77" w:rsidRDefault="00481F98" w:rsidP="00481F98">
      <w:pPr>
        <w:rPr>
          <w:rFonts w:ascii="Arial" w:hAnsi="Arial" w:cs="Arial"/>
          <w:szCs w:val="24"/>
        </w:rPr>
      </w:pPr>
      <w:r w:rsidRPr="00EB4D77">
        <w:rPr>
          <w:rFonts w:ascii="Arial" w:hAnsi="Arial" w:cs="Arial"/>
          <w:szCs w:val="24"/>
        </w:rPr>
        <w:t xml:space="preserve">This guide integrates ideas and lessons learned from a cross-section of the contracting community to provide practical guidance for </w:t>
      </w:r>
      <w:r>
        <w:rPr>
          <w:rFonts w:ascii="Arial" w:hAnsi="Arial" w:cs="Arial"/>
          <w:szCs w:val="24"/>
        </w:rPr>
        <w:t>developing source selection plans</w:t>
      </w:r>
      <w:r w:rsidRPr="00EB4D77">
        <w:rPr>
          <w:rFonts w:ascii="Arial" w:hAnsi="Arial" w:cs="Arial"/>
          <w:szCs w:val="24"/>
        </w:rPr>
        <w:t>.</w:t>
      </w:r>
    </w:p>
    <w:p w:rsidR="00A2570C" w:rsidRPr="00767FF8" w:rsidRDefault="00A2570C" w:rsidP="004A5F3E">
      <w:pPr>
        <w:tabs>
          <w:tab w:val="left" w:pos="9720"/>
        </w:tabs>
        <w:rPr>
          <w:rFonts w:ascii="Arial" w:hAnsi="Arial" w:cs="Arial"/>
          <w:b/>
          <w:bCs/>
        </w:rPr>
      </w:pPr>
    </w:p>
    <w:p w:rsidR="00A2570C" w:rsidRPr="00767FF8" w:rsidRDefault="00A2570C" w:rsidP="00A461DE">
      <w:pPr>
        <w:pStyle w:val="TOC1"/>
      </w:pPr>
    </w:p>
    <w:p w:rsidR="00A2570C" w:rsidRPr="00767FF8" w:rsidRDefault="00A2570C" w:rsidP="004A5F3E">
      <w:pPr>
        <w:tabs>
          <w:tab w:val="left" w:pos="810"/>
          <w:tab w:val="left" w:pos="1440"/>
          <w:tab w:val="right" w:pos="9360"/>
          <w:tab w:val="left" w:pos="9720"/>
        </w:tabs>
        <w:jc w:val="center"/>
        <w:rPr>
          <w:rFonts w:ascii="Arial" w:hAnsi="Arial" w:cs="Arial"/>
          <w:b/>
          <w:szCs w:val="24"/>
        </w:rPr>
      </w:pPr>
      <w:r w:rsidRPr="00767FF8">
        <w:rPr>
          <w:rFonts w:ascii="Arial" w:hAnsi="Arial" w:cs="Arial"/>
          <w:b/>
          <w:szCs w:val="24"/>
          <w:u w:val="single"/>
        </w:rPr>
        <w:t>TABLE OF CONTENTS</w:t>
      </w:r>
    </w:p>
    <w:p w:rsidR="00A2570C" w:rsidRDefault="00A2570C" w:rsidP="00A2570C">
      <w:pPr>
        <w:pStyle w:val="Header"/>
        <w:tabs>
          <w:tab w:val="clear" w:pos="4320"/>
          <w:tab w:val="clear" w:pos="8640"/>
          <w:tab w:val="left" w:pos="810"/>
          <w:tab w:val="left" w:pos="1440"/>
          <w:tab w:val="right" w:leader="dot" w:pos="9180"/>
        </w:tabs>
        <w:rPr>
          <w:rFonts w:ascii="Arial" w:hAnsi="Arial" w:cs="Arial"/>
          <w:b/>
          <w:szCs w:val="24"/>
        </w:rPr>
      </w:pPr>
    </w:p>
    <w:tbl>
      <w:tblPr>
        <w:tblW w:w="10440" w:type="dxa"/>
        <w:tblInd w:w="198" w:type="dxa"/>
        <w:tblLook w:val="01E0"/>
      </w:tblPr>
      <w:tblGrid>
        <w:gridCol w:w="9738"/>
        <w:gridCol w:w="702"/>
      </w:tblGrid>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left="522" w:hanging="522"/>
              <w:rPr>
                <w:rFonts w:ascii="Arial" w:hAnsi="Arial" w:cs="Arial"/>
                <w:bCs/>
                <w:szCs w:val="24"/>
              </w:rPr>
            </w:pPr>
            <w:hyperlink w:anchor="intro" w:history="1">
              <w:r w:rsidR="00EF1BAB" w:rsidRPr="00C361F3">
                <w:rPr>
                  <w:rStyle w:val="Hyperlink"/>
                  <w:rFonts w:ascii="Arial" w:hAnsi="Arial" w:cs="Arial"/>
                  <w:bCs/>
                  <w:szCs w:val="24"/>
                  <w:u w:val="none"/>
                </w:rPr>
                <w:t xml:space="preserve">I </w:t>
              </w:r>
              <w:r w:rsidR="0061672C">
                <w:rPr>
                  <w:rStyle w:val="Hyperlink"/>
                  <w:rFonts w:ascii="Arial" w:hAnsi="Arial" w:cs="Arial"/>
                  <w:bCs/>
                  <w:szCs w:val="24"/>
                  <w:u w:val="none"/>
                </w:rPr>
                <w:tab/>
              </w:r>
              <w:r w:rsidR="00EF1BAB" w:rsidRPr="00C361F3">
                <w:rPr>
                  <w:rStyle w:val="Hyperlink"/>
                  <w:rFonts w:ascii="Arial" w:hAnsi="Arial" w:cs="Arial"/>
                  <w:bCs/>
                  <w:szCs w:val="24"/>
                  <w:u w:val="none"/>
                </w:rPr>
                <w:t>INTRODUCTION</w:t>
              </w:r>
            </w:hyperlink>
            <w:r w:rsidR="0061672C">
              <w:rPr>
                <w:rFonts w:ascii="Arial" w:hAnsi="Arial" w:cs="Arial"/>
                <w:bCs/>
                <w:szCs w:val="24"/>
              </w:rPr>
              <w:t xml:space="preserve"> ………………………     …</w:t>
            </w:r>
            <w:r w:rsidR="00767FF8" w:rsidRPr="00C361F3">
              <w:rPr>
                <w:rFonts w:ascii="Arial" w:hAnsi="Arial" w:cs="Arial"/>
                <w:bCs/>
                <w:szCs w:val="24"/>
              </w:rPr>
              <w:t>………………………………………………</w:t>
            </w:r>
            <w:r w:rsidR="00EF1BAB" w:rsidRPr="00C361F3">
              <w:rPr>
                <w:rFonts w:ascii="Arial" w:hAnsi="Arial" w:cs="Arial"/>
                <w:bCs/>
                <w:szCs w:val="24"/>
              </w:rPr>
              <w:t xml:space="preserve"> </w:t>
            </w:r>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r w:rsidRPr="00C361F3">
              <w:rPr>
                <w:rFonts w:ascii="Arial" w:hAnsi="Arial" w:cs="Arial"/>
                <w:bCs/>
                <w:szCs w:val="24"/>
              </w:rPr>
              <w:t>3</w:t>
            </w: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left="522" w:hanging="522"/>
              <w:rPr>
                <w:rFonts w:ascii="Arial" w:hAnsi="Arial" w:cs="Arial"/>
                <w:bCs/>
                <w:szCs w:val="24"/>
              </w:rPr>
            </w:pPr>
            <w:hyperlink w:anchor="p2" w:history="1">
              <w:r w:rsidR="00EF1BAB" w:rsidRPr="00C361F3">
                <w:rPr>
                  <w:rStyle w:val="Hyperlink"/>
                  <w:rFonts w:ascii="Arial" w:hAnsi="Arial" w:cs="Arial"/>
                  <w:bCs/>
                  <w:szCs w:val="24"/>
                  <w:u w:val="none"/>
                </w:rPr>
                <w:t xml:space="preserve">II </w:t>
              </w:r>
              <w:r w:rsidR="0061672C">
                <w:rPr>
                  <w:rStyle w:val="Hyperlink"/>
                  <w:rFonts w:ascii="Arial" w:hAnsi="Arial" w:cs="Arial"/>
                  <w:bCs/>
                  <w:szCs w:val="24"/>
                  <w:u w:val="none"/>
                </w:rPr>
                <w:tab/>
              </w:r>
              <w:r w:rsidR="00EF1BAB" w:rsidRPr="00C361F3">
                <w:rPr>
                  <w:rStyle w:val="Hyperlink"/>
                  <w:rFonts w:ascii="Arial" w:hAnsi="Arial" w:cs="Arial"/>
                  <w:bCs/>
                  <w:szCs w:val="24"/>
                  <w:u w:val="none"/>
                </w:rPr>
                <w:t>WHEN TO DO A SSP</w:t>
              </w:r>
            </w:hyperlink>
            <w:r w:rsidR="00767FF8" w:rsidRPr="00C361F3">
              <w:rPr>
                <w:rFonts w:ascii="Arial" w:hAnsi="Arial" w:cs="Arial"/>
                <w:bCs/>
                <w:szCs w:val="24"/>
              </w:rPr>
              <w:t xml:space="preserve"> …………………</w:t>
            </w:r>
            <w:r w:rsidR="0061672C">
              <w:rPr>
                <w:rFonts w:ascii="Arial" w:hAnsi="Arial" w:cs="Arial"/>
                <w:bCs/>
                <w:szCs w:val="24"/>
              </w:rPr>
              <w:t>…………</w:t>
            </w:r>
            <w:r w:rsidR="00767FF8" w:rsidRPr="00C361F3">
              <w:rPr>
                <w:rFonts w:ascii="Arial" w:hAnsi="Arial" w:cs="Arial"/>
                <w:bCs/>
                <w:szCs w:val="24"/>
              </w:rPr>
              <w:t>………………………………………..</w:t>
            </w:r>
            <w:r w:rsidR="00EF1BAB" w:rsidRPr="00C361F3">
              <w:rPr>
                <w:rFonts w:ascii="Arial" w:hAnsi="Arial" w:cs="Arial"/>
                <w:bCs/>
                <w:szCs w:val="24"/>
              </w:rPr>
              <w:t xml:space="preserve"> </w:t>
            </w:r>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r w:rsidRPr="00C361F3">
              <w:rPr>
                <w:rFonts w:ascii="Arial" w:hAnsi="Arial" w:cs="Arial"/>
                <w:bCs/>
                <w:szCs w:val="24"/>
              </w:rPr>
              <w:t>3</w:t>
            </w: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left="522" w:hanging="522"/>
              <w:rPr>
                <w:rFonts w:ascii="Arial" w:hAnsi="Arial" w:cs="Arial"/>
                <w:bCs/>
                <w:szCs w:val="24"/>
              </w:rPr>
            </w:pPr>
            <w:hyperlink w:anchor="p3" w:history="1">
              <w:r w:rsidR="00EF1BAB" w:rsidRPr="00C361F3">
                <w:rPr>
                  <w:rStyle w:val="Hyperlink"/>
                  <w:rFonts w:ascii="Arial" w:hAnsi="Arial" w:cs="Arial"/>
                  <w:bCs/>
                  <w:szCs w:val="24"/>
                  <w:u w:val="none"/>
                </w:rPr>
                <w:t xml:space="preserve">III </w:t>
              </w:r>
              <w:r w:rsidR="0061672C">
                <w:rPr>
                  <w:rStyle w:val="Hyperlink"/>
                  <w:rFonts w:ascii="Arial" w:hAnsi="Arial" w:cs="Arial"/>
                  <w:bCs/>
                  <w:szCs w:val="24"/>
                  <w:u w:val="none"/>
                </w:rPr>
                <w:tab/>
              </w:r>
              <w:r w:rsidR="00EF1BAB" w:rsidRPr="00C361F3">
                <w:rPr>
                  <w:rStyle w:val="Hyperlink"/>
                  <w:rFonts w:ascii="Arial" w:hAnsi="Arial" w:cs="Arial"/>
                  <w:bCs/>
                  <w:szCs w:val="24"/>
                  <w:u w:val="none"/>
                </w:rPr>
                <w:t>PREPARATION AND APPROVAL</w:t>
              </w:r>
            </w:hyperlink>
            <w:r w:rsidR="0061672C">
              <w:rPr>
                <w:rFonts w:ascii="Arial" w:hAnsi="Arial" w:cs="Arial"/>
                <w:bCs/>
                <w:szCs w:val="24"/>
              </w:rPr>
              <w:t xml:space="preserve"> …………………………………………</w:t>
            </w:r>
            <w:r w:rsidR="00767FF8" w:rsidRPr="00C361F3">
              <w:rPr>
                <w:rFonts w:ascii="Arial" w:hAnsi="Arial" w:cs="Arial"/>
                <w:bCs/>
                <w:szCs w:val="24"/>
              </w:rPr>
              <w:t>……………...</w:t>
            </w:r>
            <w:r w:rsidR="00EF1BAB" w:rsidRPr="00C361F3">
              <w:rPr>
                <w:rFonts w:ascii="Arial" w:hAnsi="Arial" w:cs="Arial"/>
                <w:bCs/>
                <w:szCs w:val="24"/>
              </w:rPr>
              <w:t xml:space="preserve">  </w:t>
            </w:r>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r w:rsidRPr="00C361F3">
              <w:rPr>
                <w:rFonts w:ascii="Arial" w:hAnsi="Arial" w:cs="Arial"/>
                <w:bCs/>
                <w:szCs w:val="24"/>
              </w:rPr>
              <w:t>3</w:t>
            </w: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left="522" w:hanging="522"/>
              <w:rPr>
                <w:rFonts w:ascii="Arial" w:hAnsi="Arial" w:cs="Arial"/>
                <w:bCs/>
                <w:szCs w:val="24"/>
              </w:rPr>
            </w:pPr>
            <w:hyperlink w:anchor="p4" w:history="1">
              <w:r w:rsidR="0061672C">
                <w:rPr>
                  <w:rStyle w:val="Hyperlink"/>
                  <w:rFonts w:ascii="Arial" w:hAnsi="Arial" w:cs="Arial"/>
                  <w:bCs/>
                  <w:szCs w:val="24"/>
                  <w:u w:val="none"/>
                </w:rPr>
                <w:t>IV</w:t>
              </w:r>
              <w:r w:rsidR="0061672C">
                <w:rPr>
                  <w:rStyle w:val="Hyperlink"/>
                  <w:rFonts w:ascii="Arial" w:hAnsi="Arial" w:cs="Arial"/>
                  <w:bCs/>
                  <w:szCs w:val="24"/>
                  <w:u w:val="none"/>
                </w:rPr>
                <w:tab/>
              </w:r>
              <w:r w:rsidR="00EF1BAB" w:rsidRPr="00C361F3">
                <w:rPr>
                  <w:rStyle w:val="Hyperlink"/>
                  <w:rFonts w:ascii="Arial" w:hAnsi="Arial" w:cs="Arial"/>
                  <w:bCs/>
                  <w:szCs w:val="24"/>
                  <w:u w:val="none"/>
                </w:rPr>
                <w:t>MARKING</w:t>
              </w:r>
            </w:hyperlink>
            <w:r w:rsidR="0061672C">
              <w:rPr>
                <w:rFonts w:ascii="Arial" w:hAnsi="Arial" w:cs="Arial"/>
                <w:bCs/>
                <w:szCs w:val="24"/>
              </w:rPr>
              <w:t xml:space="preserve"> ………………………………</w:t>
            </w:r>
            <w:r w:rsidR="00767FF8" w:rsidRPr="00C361F3">
              <w:rPr>
                <w:rFonts w:ascii="Arial" w:hAnsi="Arial" w:cs="Arial"/>
                <w:bCs/>
                <w:szCs w:val="24"/>
              </w:rPr>
              <w:t>…………………………………………………….</w:t>
            </w:r>
            <w:r w:rsidR="00EF1BAB" w:rsidRPr="00C361F3">
              <w:rPr>
                <w:rFonts w:ascii="Arial" w:hAnsi="Arial" w:cs="Arial"/>
                <w:bCs/>
                <w:szCs w:val="24"/>
              </w:rPr>
              <w:t xml:space="preserve"> </w:t>
            </w:r>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r w:rsidRPr="00C361F3">
              <w:rPr>
                <w:rFonts w:ascii="Arial" w:hAnsi="Arial" w:cs="Arial"/>
                <w:bCs/>
                <w:szCs w:val="24"/>
              </w:rPr>
              <w:t>3</w:t>
            </w: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left="522" w:hanging="522"/>
              <w:rPr>
                <w:rFonts w:ascii="Arial" w:hAnsi="Arial" w:cs="Arial"/>
                <w:bCs/>
                <w:szCs w:val="24"/>
              </w:rPr>
            </w:pPr>
            <w:hyperlink w:anchor="p5" w:history="1">
              <w:r w:rsidR="0061672C">
                <w:rPr>
                  <w:rStyle w:val="Hyperlink"/>
                  <w:rFonts w:ascii="Arial" w:hAnsi="Arial" w:cs="Arial"/>
                  <w:bCs/>
                  <w:szCs w:val="24"/>
                  <w:u w:val="none"/>
                </w:rPr>
                <w:t>V</w:t>
              </w:r>
              <w:r w:rsidR="0061672C">
                <w:rPr>
                  <w:rStyle w:val="Hyperlink"/>
                  <w:rFonts w:ascii="Arial" w:hAnsi="Arial" w:cs="Arial"/>
                  <w:bCs/>
                  <w:szCs w:val="24"/>
                  <w:u w:val="none"/>
                </w:rPr>
                <w:tab/>
              </w:r>
              <w:r w:rsidR="00EF1BAB" w:rsidRPr="00C361F3">
                <w:rPr>
                  <w:rStyle w:val="Hyperlink"/>
                  <w:rFonts w:ascii="Arial" w:hAnsi="Arial" w:cs="Arial"/>
                  <w:bCs/>
                  <w:szCs w:val="24"/>
                  <w:u w:val="none"/>
                </w:rPr>
                <w:t>TAILORING</w:t>
              </w:r>
            </w:hyperlink>
            <w:r w:rsidR="0061672C">
              <w:rPr>
                <w:rFonts w:ascii="Arial" w:hAnsi="Arial" w:cs="Arial"/>
                <w:bCs/>
                <w:szCs w:val="24"/>
              </w:rPr>
              <w:t xml:space="preserve"> ………………………</w:t>
            </w:r>
            <w:r w:rsidR="00767FF8" w:rsidRPr="00C361F3">
              <w:rPr>
                <w:rFonts w:ascii="Arial" w:hAnsi="Arial" w:cs="Arial"/>
                <w:bCs/>
                <w:szCs w:val="24"/>
              </w:rPr>
              <w:t>………………………………………………………...</w:t>
            </w:r>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r w:rsidRPr="00C361F3">
              <w:rPr>
                <w:rFonts w:ascii="Arial" w:hAnsi="Arial" w:cs="Arial"/>
                <w:bCs/>
                <w:szCs w:val="24"/>
              </w:rPr>
              <w:t>4</w:t>
            </w: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left="522" w:hanging="522"/>
              <w:rPr>
                <w:rFonts w:ascii="Arial" w:hAnsi="Arial" w:cs="Arial"/>
                <w:bCs/>
                <w:szCs w:val="24"/>
              </w:rPr>
            </w:pPr>
            <w:hyperlink w:anchor="pvi" w:history="1">
              <w:r w:rsidR="00EF1BAB" w:rsidRPr="00C361F3">
                <w:rPr>
                  <w:rStyle w:val="Hyperlink"/>
                  <w:rFonts w:ascii="Arial" w:hAnsi="Arial" w:cs="Arial"/>
                  <w:bCs/>
                  <w:szCs w:val="24"/>
                  <w:u w:val="none"/>
                </w:rPr>
                <w:t>VI</w:t>
              </w:r>
              <w:r w:rsidR="0061672C">
                <w:rPr>
                  <w:rStyle w:val="Hyperlink"/>
                  <w:rFonts w:ascii="Arial" w:hAnsi="Arial" w:cs="Arial"/>
                  <w:bCs/>
                  <w:szCs w:val="24"/>
                  <w:u w:val="none"/>
                </w:rPr>
                <w:tab/>
              </w:r>
              <w:r w:rsidR="00EF1BAB" w:rsidRPr="00C361F3">
                <w:rPr>
                  <w:rStyle w:val="Hyperlink"/>
                  <w:rFonts w:ascii="Arial" w:hAnsi="Arial" w:cs="Arial"/>
                  <w:bCs/>
                  <w:szCs w:val="24"/>
                  <w:u w:val="none"/>
                </w:rPr>
                <w:t>MANDATORY SECTIONS</w:t>
              </w:r>
            </w:hyperlink>
            <w:r w:rsidR="0061672C">
              <w:rPr>
                <w:rFonts w:ascii="Arial" w:hAnsi="Arial" w:cs="Arial"/>
                <w:bCs/>
                <w:szCs w:val="24"/>
              </w:rPr>
              <w:t xml:space="preserve"> ………………………</w:t>
            </w:r>
            <w:r w:rsidR="00767FF8" w:rsidRPr="00C361F3">
              <w:rPr>
                <w:rFonts w:ascii="Arial" w:hAnsi="Arial" w:cs="Arial"/>
                <w:bCs/>
                <w:szCs w:val="24"/>
              </w:rPr>
              <w:t>………………………………………….</w:t>
            </w:r>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r w:rsidRPr="00C361F3">
              <w:rPr>
                <w:rFonts w:ascii="Arial" w:hAnsi="Arial" w:cs="Arial"/>
                <w:bCs/>
                <w:szCs w:val="24"/>
              </w:rPr>
              <w:t>4</w:t>
            </w: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left="522" w:hanging="522"/>
              <w:rPr>
                <w:rFonts w:ascii="Arial" w:hAnsi="Arial" w:cs="Arial"/>
                <w:bCs/>
                <w:szCs w:val="24"/>
              </w:rPr>
            </w:pPr>
            <w:hyperlink w:anchor="pvii" w:history="1">
              <w:r w:rsidR="0061672C">
                <w:rPr>
                  <w:rStyle w:val="Hyperlink"/>
                  <w:rFonts w:ascii="Arial" w:hAnsi="Arial" w:cs="Arial"/>
                  <w:bCs/>
                  <w:szCs w:val="24"/>
                  <w:u w:val="none"/>
                </w:rPr>
                <w:t>VII</w:t>
              </w:r>
              <w:r w:rsidR="0061672C">
                <w:rPr>
                  <w:rStyle w:val="Hyperlink"/>
                  <w:rFonts w:ascii="Arial" w:hAnsi="Arial" w:cs="Arial"/>
                  <w:bCs/>
                  <w:szCs w:val="24"/>
                  <w:u w:val="none"/>
                </w:rPr>
                <w:tab/>
              </w:r>
              <w:r w:rsidR="00EF1BAB" w:rsidRPr="00C361F3">
                <w:rPr>
                  <w:rStyle w:val="Hyperlink"/>
                  <w:rFonts w:ascii="Arial" w:hAnsi="Arial" w:cs="Arial"/>
                  <w:bCs/>
                  <w:szCs w:val="24"/>
                  <w:u w:val="none"/>
                </w:rPr>
                <w:t>TEMPLATE – SOURCE SELECTION PLAN</w:t>
              </w:r>
            </w:hyperlink>
            <w:r w:rsidR="0061672C">
              <w:rPr>
                <w:rFonts w:ascii="Arial" w:hAnsi="Arial" w:cs="Arial"/>
                <w:bCs/>
                <w:szCs w:val="24"/>
              </w:rPr>
              <w:t xml:space="preserve"> …………………………</w:t>
            </w:r>
            <w:r w:rsidR="00767FF8" w:rsidRPr="00C361F3">
              <w:rPr>
                <w:rFonts w:ascii="Arial" w:hAnsi="Arial" w:cs="Arial"/>
                <w:bCs/>
                <w:szCs w:val="24"/>
              </w:rPr>
              <w:t>…………………</w:t>
            </w:r>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r w:rsidRPr="00C361F3">
              <w:rPr>
                <w:rFonts w:ascii="Arial" w:hAnsi="Arial" w:cs="Arial"/>
                <w:bCs/>
                <w:szCs w:val="24"/>
              </w:rPr>
              <w:t>4</w:t>
            </w: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522"/>
              <w:rPr>
                <w:rFonts w:ascii="Arial" w:hAnsi="Arial" w:cs="Arial"/>
                <w:bCs/>
                <w:szCs w:val="24"/>
              </w:rPr>
            </w:pPr>
            <w:hyperlink w:anchor="ssp" w:history="1">
              <w:r w:rsidR="00EF1BAB" w:rsidRPr="00C361F3">
                <w:rPr>
                  <w:rStyle w:val="Hyperlink"/>
                  <w:rFonts w:ascii="Arial" w:hAnsi="Arial" w:cs="Arial"/>
                  <w:bCs/>
                  <w:szCs w:val="24"/>
                  <w:u w:val="none"/>
                </w:rPr>
                <w:t>SIGNATURE PAGE</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522"/>
              <w:rPr>
                <w:rFonts w:ascii="Arial" w:hAnsi="Arial" w:cs="Arial"/>
                <w:bCs/>
                <w:szCs w:val="24"/>
              </w:rPr>
            </w:pPr>
            <w:hyperlink w:anchor="toc" w:history="1">
              <w:r w:rsidR="00EF1BAB" w:rsidRPr="00C361F3">
                <w:rPr>
                  <w:rStyle w:val="Hyperlink"/>
                  <w:rFonts w:ascii="Arial" w:hAnsi="Arial" w:cs="Arial"/>
                  <w:bCs/>
                  <w:szCs w:val="24"/>
                  <w:u w:val="none"/>
                </w:rPr>
                <w:t>TABLE OF CONTENTS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szCs w:val="24"/>
              </w:rPr>
            </w:pPr>
            <w:hyperlink w:anchor="t1" w:history="1">
              <w:r w:rsidR="00EF1BAB" w:rsidRPr="00C361F3">
                <w:rPr>
                  <w:rStyle w:val="Hyperlink"/>
                  <w:rFonts w:ascii="Arial" w:hAnsi="Arial" w:cs="Arial"/>
                  <w:bCs/>
                  <w:noProof/>
                  <w:szCs w:val="24"/>
                  <w:u w:val="none"/>
                </w:rPr>
                <w:t>1.0  PROGRAM DESCRIPTION</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2" w:history="1">
              <w:r w:rsidR="00EF1BAB" w:rsidRPr="00C361F3">
                <w:rPr>
                  <w:rStyle w:val="Hyperlink"/>
                  <w:rFonts w:ascii="Arial" w:hAnsi="Arial" w:cs="Arial"/>
                  <w:bCs/>
                  <w:noProof/>
                  <w:szCs w:val="24"/>
                  <w:u w:val="none"/>
                </w:rPr>
                <w:t>2.0 SUMMARY OF ACQUISITION STRATEGY</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21" w:history="1">
              <w:r w:rsidR="00EF1BAB" w:rsidRPr="00C361F3">
                <w:rPr>
                  <w:rStyle w:val="Hyperlink"/>
                  <w:rFonts w:ascii="Arial" w:hAnsi="Arial" w:cs="Arial"/>
                  <w:bCs/>
                  <w:noProof/>
                  <w:szCs w:val="24"/>
                  <w:u w:val="none"/>
                </w:rPr>
                <w:t>2.1 Contract Type/Length</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22" w:history="1">
              <w:r w:rsidR="00EF1BAB" w:rsidRPr="00C361F3">
                <w:rPr>
                  <w:rStyle w:val="Hyperlink"/>
                  <w:rFonts w:ascii="Arial" w:hAnsi="Arial" w:cs="Arial"/>
                  <w:bCs/>
                  <w:noProof/>
                  <w:szCs w:val="24"/>
                  <w:u w:val="none"/>
                </w:rPr>
                <w:t>2.2 Incentives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23" w:history="1">
              <w:r w:rsidR="00EF1BAB" w:rsidRPr="00C361F3">
                <w:rPr>
                  <w:rStyle w:val="Hyperlink"/>
                  <w:rFonts w:ascii="Arial" w:hAnsi="Arial" w:cs="Arial"/>
                  <w:bCs/>
                  <w:noProof/>
                  <w:szCs w:val="24"/>
                  <w:u w:val="none"/>
                </w:rPr>
                <w:t>2.3 Special Contract Requirements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p24r" w:history="1">
              <w:r w:rsidR="00EF1BAB" w:rsidRPr="00C361F3">
                <w:rPr>
                  <w:rStyle w:val="Hyperlink"/>
                  <w:rFonts w:ascii="Arial" w:hAnsi="Arial" w:cs="Arial"/>
                  <w:bCs/>
                  <w:noProof/>
                  <w:szCs w:val="24"/>
                  <w:u w:val="none"/>
                </w:rPr>
                <w:t>2.4 Milestone Demonstrations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3" w:history="1">
              <w:r w:rsidR="00EF1BAB" w:rsidRPr="00C361F3">
                <w:rPr>
                  <w:rStyle w:val="Hyperlink"/>
                  <w:rFonts w:ascii="Arial" w:hAnsi="Arial" w:cs="Arial"/>
                  <w:bCs/>
                  <w:noProof/>
                  <w:szCs w:val="24"/>
                  <w:u w:val="none"/>
                </w:rPr>
                <w:t>3.0 SOURCE SELECTION ORGANIZATION</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31" w:history="1">
              <w:r w:rsidR="00EF1BAB" w:rsidRPr="00C361F3">
                <w:rPr>
                  <w:rStyle w:val="Hyperlink"/>
                  <w:rFonts w:ascii="Arial" w:hAnsi="Arial" w:cs="Arial"/>
                  <w:bCs/>
                  <w:noProof/>
                  <w:szCs w:val="24"/>
                  <w:u w:val="none"/>
                </w:rPr>
                <w:t>3.1. Source Selection Authority (SSA)</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32" w:history="1">
              <w:r w:rsidR="00EF1BAB" w:rsidRPr="00C361F3">
                <w:rPr>
                  <w:rStyle w:val="Hyperlink"/>
                  <w:rFonts w:ascii="Arial" w:hAnsi="Arial" w:cs="Arial"/>
                  <w:bCs/>
                  <w:noProof/>
                  <w:szCs w:val="24"/>
                  <w:u w:val="none"/>
                </w:rPr>
                <w:t>3.2. Source Selection Advisory Council (SSAC)</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33" w:history="1">
              <w:r w:rsidR="00EF1BAB" w:rsidRPr="00C361F3">
                <w:rPr>
                  <w:rStyle w:val="Hyperlink"/>
                  <w:rFonts w:ascii="Arial" w:hAnsi="Arial" w:cs="Arial"/>
                  <w:bCs/>
                  <w:noProof/>
                  <w:szCs w:val="24"/>
                  <w:u w:val="none"/>
                </w:rPr>
                <w:t>3.3 Source Selection Evaluation Team (SSET)</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34" w:history="1">
              <w:r w:rsidR="00EF1BAB" w:rsidRPr="00C361F3">
                <w:rPr>
                  <w:rStyle w:val="Hyperlink"/>
                  <w:rFonts w:ascii="Arial" w:hAnsi="Arial" w:cs="Arial"/>
                  <w:bCs/>
                  <w:noProof/>
                  <w:szCs w:val="24"/>
                  <w:u w:val="none"/>
                </w:rPr>
                <w:t>3.4 Responsibilities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4" w:history="1">
              <w:r w:rsidR="00EF1BAB" w:rsidRPr="00C361F3">
                <w:rPr>
                  <w:rStyle w:val="Hyperlink"/>
                  <w:rFonts w:ascii="Arial" w:hAnsi="Arial" w:cs="Arial"/>
                  <w:bCs/>
                  <w:noProof/>
                  <w:szCs w:val="24"/>
                  <w:u w:val="none"/>
                </w:rPr>
                <w:t>4.0 PRESOLICITATION ACTIVITIES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41" w:history="1">
              <w:r w:rsidR="00EF1BAB" w:rsidRPr="00C361F3">
                <w:rPr>
                  <w:rStyle w:val="Hyperlink"/>
                  <w:rFonts w:ascii="Arial" w:hAnsi="Arial" w:cs="Arial"/>
                  <w:bCs/>
                  <w:noProof/>
                  <w:szCs w:val="24"/>
                  <w:u w:val="none"/>
                </w:rPr>
                <w:t>4.1 Market Research</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42" w:history="1">
              <w:r w:rsidR="00EF1BAB" w:rsidRPr="00C361F3">
                <w:rPr>
                  <w:rStyle w:val="Hyperlink"/>
                  <w:rFonts w:ascii="Arial" w:hAnsi="Arial" w:cs="Arial"/>
                  <w:bCs/>
                  <w:noProof/>
                  <w:szCs w:val="24"/>
                  <w:u w:val="none"/>
                </w:rPr>
                <w:t>4.2 Draft Solicitation</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43" w:history="1">
              <w:r w:rsidR="00EF1BAB" w:rsidRPr="00C361F3">
                <w:rPr>
                  <w:rStyle w:val="Hyperlink"/>
                  <w:rFonts w:ascii="Arial" w:hAnsi="Arial" w:cs="Arial"/>
                  <w:bCs/>
                  <w:noProof/>
                  <w:szCs w:val="24"/>
                  <w:u w:val="none"/>
                </w:rPr>
                <w:t>4.3 Presolicitation Notice</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5" w:history="1">
              <w:r w:rsidR="00EF1BAB" w:rsidRPr="00C361F3">
                <w:rPr>
                  <w:rStyle w:val="Hyperlink"/>
                  <w:rFonts w:ascii="Arial" w:hAnsi="Arial" w:cs="Arial"/>
                  <w:bCs/>
                  <w:noProof/>
                  <w:szCs w:val="24"/>
                  <w:u w:val="none"/>
                </w:rPr>
                <w:t>5.0 COMMUNICATIONS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51" w:history="1">
              <w:r w:rsidR="00EF1BAB" w:rsidRPr="00C361F3">
                <w:rPr>
                  <w:rStyle w:val="Hyperlink"/>
                  <w:rFonts w:ascii="Arial" w:hAnsi="Arial" w:cs="Arial"/>
                  <w:bCs/>
                  <w:noProof/>
                  <w:szCs w:val="24"/>
                  <w:u w:val="none"/>
                </w:rPr>
                <w:t>5.1 Process and Controls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52" w:history="1">
              <w:r w:rsidR="00EF1BAB" w:rsidRPr="00C361F3">
                <w:rPr>
                  <w:rStyle w:val="Hyperlink"/>
                  <w:rFonts w:ascii="Arial" w:hAnsi="Arial" w:cs="Arial"/>
                  <w:bCs/>
                  <w:noProof/>
                  <w:szCs w:val="24"/>
                  <w:u w:val="none"/>
                </w:rPr>
                <w:t>5.2 Types of Communications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6" w:history="1">
              <w:r w:rsidR="00EF1BAB" w:rsidRPr="00C361F3">
                <w:rPr>
                  <w:rStyle w:val="Hyperlink"/>
                  <w:rFonts w:ascii="Arial" w:hAnsi="Arial" w:cs="Arial"/>
                  <w:bCs/>
                  <w:noProof/>
                  <w:szCs w:val="24"/>
                  <w:u w:val="none"/>
                </w:rPr>
                <w:t>6.0 EVALUATION FACTORS, SUBFACTORS AND PROCESS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szCs w:val="24"/>
              </w:rPr>
            </w:pPr>
            <w:hyperlink w:anchor="t61" w:history="1">
              <w:r w:rsidR="00EF1BAB" w:rsidRPr="00C361F3">
                <w:rPr>
                  <w:rStyle w:val="Hyperlink"/>
                  <w:rFonts w:ascii="Arial" w:hAnsi="Arial" w:cs="Arial"/>
                  <w:bCs/>
                  <w:noProof/>
                  <w:u w:val="none"/>
                </w:rPr>
                <w:t>6.1 Solicitation Provisions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rPr>
            </w:pPr>
            <w:hyperlink w:anchor="t62" w:history="1">
              <w:r w:rsidR="00EF1BAB" w:rsidRPr="00C361F3">
                <w:rPr>
                  <w:rStyle w:val="Hyperlink"/>
                  <w:rFonts w:ascii="Arial" w:hAnsi="Arial" w:cs="Arial"/>
                  <w:bCs/>
                  <w:noProof/>
                  <w:u w:val="none"/>
                </w:rPr>
                <w:t>6.2 Evaluation Process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rPr>
            </w:pPr>
            <w:hyperlink w:anchor="t63" w:history="1">
              <w:r w:rsidR="00EF1BAB" w:rsidRPr="00C361F3">
                <w:rPr>
                  <w:rStyle w:val="Hyperlink"/>
                  <w:rFonts w:ascii="Arial" w:hAnsi="Arial" w:cs="Arial"/>
                  <w:bCs/>
                  <w:noProof/>
                  <w:u w:val="none"/>
                </w:rPr>
                <w:t>6.3 Reviews and Visits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EF1BAB" w:rsidRPr="00C361F3" w:rsidTr="00C361F3">
        <w:tc>
          <w:tcPr>
            <w:tcW w:w="9738" w:type="dxa"/>
          </w:tcPr>
          <w:p w:rsidR="00EF1BAB" w:rsidRPr="00C361F3" w:rsidRDefault="00B36F7B" w:rsidP="0061672C">
            <w:pPr>
              <w:pStyle w:val="Header"/>
              <w:tabs>
                <w:tab w:val="clear" w:pos="4320"/>
                <w:tab w:val="clear" w:pos="8640"/>
              </w:tabs>
              <w:spacing w:line="360" w:lineRule="auto"/>
              <w:ind w:firstLine="720"/>
              <w:rPr>
                <w:rFonts w:ascii="Arial" w:hAnsi="Arial" w:cs="Arial"/>
                <w:bCs/>
                <w:noProof/>
              </w:rPr>
            </w:pPr>
            <w:hyperlink w:anchor="t64" w:history="1">
              <w:r w:rsidR="004A5F3E" w:rsidRPr="00C361F3">
                <w:rPr>
                  <w:rStyle w:val="Hyperlink"/>
                  <w:rFonts w:ascii="Arial" w:hAnsi="Arial" w:cs="Arial"/>
                  <w:bCs/>
                  <w:noProof/>
                  <w:u w:val="none"/>
                </w:rPr>
                <w:t>6.4 Electronic Source Selection Procedures</w:t>
              </w:r>
            </w:hyperlink>
          </w:p>
        </w:tc>
        <w:tc>
          <w:tcPr>
            <w:tcW w:w="702" w:type="dxa"/>
          </w:tcPr>
          <w:p w:rsidR="00EF1BAB" w:rsidRPr="00C361F3" w:rsidRDefault="00EF1BAB"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7" w:history="1">
              <w:r w:rsidR="004A5F3E" w:rsidRPr="00C361F3">
                <w:rPr>
                  <w:rStyle w:val="Hyperlink"/>
                  <w:rFonts w:ascii="Arial" w:hAnsi="Arial" w:cs="Arial"/>
                  <w:bCs/>
                  <w:noProof/>
                  <w:u w:val="none"/>
                </w:rPr>
                <w:t>7.0 SCHEDULE OF EVENTS</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8" w:history="1">
              <w:r w:rsidR="004A5F3E" w:rsidRPr="00C361F3">
                <w:rPr>
                  <w:rStyle w:val="Hyperlink"/>
                  <w:rFonts w:ascii="Arial" w:hAnsi="Arial" w:cs="Arial"/>
                  <w:bCs/>
                  <w:noProof/>
                  <w:u w:val="none"/>
                </w:rPr>
                <w:t>8.0 NON-GOVERNMENT PERSONNEL</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81" w:history="1">
              <w:r w:rsidR="004A5F3E" w:rsidRPr="00C361F3">
                <w:rPr>
                  <w:rStyle w:val="Hyperlink"/>
                  <w:rFonts w:ascii="Arial" w:hAnsi="Arial" w:cs="Arial"/>
                  <w:bCs/>
                  <w:noProof/>
                  <w:u w:val="none"/>
                </w:rPr>
                <w:t>8.1 Non-Government Advisors</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82" w:history="1">
              <w:r w:rsidR="004A5F3E" w:rsidRPr="00C361F3">
                <w:rPr>
                  <w:rStyle w:val="Hyperlink"/>
                  <w:rFonts w:ascii="Arial" w:hAnsi="Arial" w:cs="Arial"/>
                  <w:bCs/>
                  <w:noProof/>
                  <w:u w:val="none"/>
                </w:rPr>
                <w:t>8.2 Release of Proposal Information to Non-Government advisors</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83" w:history="1">
              <w:r w:rsidR="004A5F3E" w:rsidRPr="00C361F3">
                <w:rPr>
                  <w:rStyle w:val="Hyperlink"/>
                  <w:rFonts w:ascii="Arial" w:hAnsi="Arial" w:cs="Arial"/>
                  <w:bCs/>
                  <w:noProof/>
                  <w:u w:val="none"/>
                </w:rPr>
                <w:t>8.3 Prohibitions</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84" w:history="1">
              <w:r w:rsidR="004A5F3E" w:rsidRPr="00C361F3">
                <w:rPr>
                  <w:rStyle w:val="Hyperlink"/>
                  <w:rFonts w:ascii="Arial" w:hAnsi="Arial" w:cs="Arial"/>
                  <w:bCs/>
                  <w:noProof/>
                  <w:u w:val="none"/>
                </w:rPr>
                <w:t>8.4 Organizational Conflict of Interest (OCI)</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85" w:history="1">
              <w:r w:rsidR="004A5F3E" w:rsidRPr="00C361F3">
                <w:rPr>
                  <w:rStyle w:val="Hyperlink"/>
                  <w:rFonts w:ascii="Arial" w:hAnsi="Arial" w:cs="Arial"/>
                  <w:bCs/>
                  <w:noProof/>
                  <w:u w:val="none"/>
                </w:rPr>
                <w:t>8.5 Notification to Offerors</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9" w:history="1">
              <w:r w:rsidR="004A5F3E" w:rsidRPr="00C361F3">
                <w:rPr>
                  <w:rStyle w:val="Hyperlink"/>
                  <w:rFonts w:ascii="Arial" w:hAnsi="Arial" w:cs="Arial"/>
                  <w:bCs/>
                  <w:u w:val="none"/>
                </w:rPr>
                <w:t>9.0 DEVIATIONS AND DELEGATIONS</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rPr>
            </w:pPr>
            <w:hyperlink w:anchor="t91" w:history="1">
              <w:r w:rsidR="004A5F3E" w:rsidRPr="00C361F3">
                <w:rPr>
                  <w:rStyle w:val="Hyperlink"/>
                  <w:rFonts w:ascii="Arial" w:hAnsi="Arial" w:cs="Arial"/>
                  <w:bCs/>
                  <w:noProof/>
                  <w:u w:val="none"/>
                </w:rPr>
                <w:t>9.1 Approval of Evaluation Notices</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t92" w:history="1">
              <w:r w:rsidR="004A5F3E" w:rsidRPr="00C361F3">
                <w:rPr>
                  <w:rStyle w:val="Hyperlink"/>
                  <w:rFonts w:ascii="Arial" w:hAnsi="Arial" w:cs="Arial"/>
                  <w:bCs/>
                  <w:noProof/>
                  <w:u w:val="none"/>
                </w:rPr>
                <w:t>9.2 Deviations and Delegations</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B2624" w:rsidRPr="00C361F3" w:rsidRDefault="004B2624" w:rsidP="0061672C">
            <w:pPr>
              <w:pStyle w:val="Header"/>
              <w:tabs>
                <w:tab w:val="clear" w:pos="4320"/>
                <w:tab w:val="clear" w:pos="8640"/>
              </w:tabs>
              <w:spacing w:line="360" w:lineRule="auto"/>
              <w:ind w:firstLine="720"/>
              <w:rPr>
                <w:rStyle w:val="TOC1Char"/>
                <w:rFonts w:ascii="Arial" w:hAnsi="Arial" w:cs="Arial"/>
                <w:b w:val="0"/>
                <w:bCs/>
              </w:rPr>
            </w:pPr>
          </w:p>
          <w:p w:rsidR="004A5F3E" w:rsidRPr="00C361F3" w:rsidRDefault="00B36F7B" w:rsidP="0061672C">
            <w:pPr>
              <w:pStyle w:val="Header"/>
              <w:tabs>
                <w:tab w:val="clear" w:pos="4320"/>
                <w:tab w:val="clear" w:pos="8640"/>
              </w:tabs>
              <w:spacing w:line="360" w:lineRule="auto"/>
              <w:ind w:firstLine="720"/>
              <w:rPr>
                <w:rFonts w:ascii="Arial" w:hAnsi="Arial" w:cs="Arial"/>
                <w:bCs/>
                <w:noProof/>
              </w:rPr>
            </w:pPr>
            <w:hyperlink w:anchor="a1" w:history="1">
              <w:r w:rsidR="004A5F3E" w:rsidRPr="00C361F3">
                <w:rPr>
                  <w:rStyle w:val="Hyperlink"/>
                  <w:rFonts w:ascii="Arial" w:hAnsi="Arial" w:cs="Arial"/>
                  <w:bCs/>
                  <w:u w:val="none"/>
                </w:rPr>
                <w:t>Attachment 1 – Source Selection Organization</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Style w:val="TOC1Char"/>
                <w:rFonts w:ascii="Arial" w:hAnsi="Arial" w:cs="Arial"/>
                <w:b w:val="0"/>
                <w:bCs/>
              </w:rPr>
            </w:pPr>
            <w:hyperlink w:anchor="a2" w:history="1">
              <w:r w:rsidR="004A5F3E" w:rsidRPr="00C361F3">
                <w:rPr>
                  <w:rStyle w:val="Hyperlink"/>
                  <w:rFonts w:ascii="Arial" w:hAnsi="Arial" w:cs="Arial"/>
                  <w:bCs/>
                  <w:u w:val="none"/>
                </w:rPr>
                <w:t xml:space="preserve">Attachment 2 </w:t>
              </w:r>
              <w:r w:rsidR="004B2624" w:rsidRPr="00C361F3">
                <w:rPr>
                  <w:rStyle w:val="Hyperlink"/>
                  <w:rFonts w:ascii="Arial" w:hAnsi="Arial" w:cs="Arial"/>
                  <w:bCs/>
                  <w:u w:val="none"/>
                </w:rPr>
                <w:t>–</w:t>
              </w:r>
              <w:r w:rsidR="004A5F3E" w:rsidRPr="00C361F3">
                <w:rPr>
                  <w:rStyle w:val="Hyperlink"/>
                  <w:rFonts w:ascii="Arial" w:hAnsi="Arial" w:cs="Arial"/>
                  <w:bCs/>
                  <w:u w:val="none"/>
                </w:rPr>
                <w:t xml:space="preserve"> SSAC Membership</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Style w:val="TOC1Char"/>
                <w:rFonts w:ascii="Arial" w:hAnsi="Arial" w:cs="Arial"/>
                <w:b w:val="0"/>
                <w:bCs/>
              </w:rPr>
            </w:pPr>
            <w:hyperlink w:anchor="a3" w:history="1">
              <w:r w:rsidR="004A5F3E" w:rsidRPr="00C361F3">
                <w:rPr>
                  <w:rStyle w:val="Hyperlink"/>
                  <w:rFonts w:ascii="Arial" w:hAnsi="Arial" w:cs="Arial"/>
                  <w:bCs/>
                  <w:u w:val="none"/>
                </w:rPr>
                <w:t xml:space="preserve">Attachment 3 </w:t>
              </w:r>
              <w:r w:rsidR="004B2624" w:rsidRPr="00C361F3">
                <w:rPr>
                  <w:rStyle w:val="Hyperlink"/>
                  <w:rFonts w:ascii="Arial" w:hAnsi="Arial" w:cs="Arial"/>
                  <w:bCs/>
                  <w:u w:val="none"/>
                </w:rPr>
                <w:t>–</w:t>
              </w:r>
              <w:r w:rsidR="004A5F3E" w:rsidRPr="00C361F3">
                <w:rPr>
                  <w:rStyle w:val="Hyperlink"/>
                  <w:rFonts w:ascii="Arial" w:hAnsi="Arial" w:cs="Arial"/>
                  <w:bCs/>
                  <w:u w:val="none"/>
                </w:rPr>
                <w:t xml:space="preserve"> SSET Membership</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Style w:val="TOC1Char"/>
                <w:rFonts w:ascii="Arial" w:hAnsi="Arial" w:cs="Arial"/>
                <w:b w:val="0"/>
                <w:bCs/>
              </w:rPr>
            </w:pPr>
            <w:hyperlink w:anchor="a4" w:history="1">
              <w:r w:rsidR="004A5F3E" w:rsidRPr="00C361F3">
                <w:rPr>
                  <w:rStyle w:val="Hyperlink"/>
                  <w:rFonts w:ascii="Arial" w:hAnsi="Arial" w:cs="Arial"/>
                  <w:bCs/>
                  <w:u w:val="none"/>
                </w:rPr>
                <w:t>Attachment 4 – Section L</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r w:rsidR="004A5F3E" w:rsidRPr="00C361F3" w:rsidTr="00C361F3">
        <w:tc>
          <w:tcPr>
            <w:tcW w:w="9738" w:type="dxa"/>
          </w:tcPr>
          <w:p w:rsidR="004A5F3E" w:rsidRPr="00C361F3" w:rsidRDefault="00B36F7B" w:rsidP="0061672C">
            <w:pPr>
              <w:pStyle w:val="Header"/>
              <w:tabs>
                <w:tab w:val="clear" w:pos="4320"/>
                <w:tab w:val="clear" w:pos="8640"/>
              </w:tabs>
              <w:spacing w:line="360" w:lineRule="auto"/>
              <w:ind w:firstLine="720"/>
              <w:rPr>
                <w:rStyle w:val="TOC1Char"/>
                <w:rFonts w:ascii="Arial" w:hAnsi="Arial" w:cs="Arial"/>
                <w:b w:val="0"/>
                <w:bCs/>
              </w:rPr>
            </w:pPr>
            <w:hyperlink w:anchor="a5" w:history="1">
              <w:r w:rsidR="004A5F3E" w:rsidRPr="00C361F3">
                <w:rPr>
                  <w:rStyle w:val="Hyperlink"/>
                  <w:rFonts w:ascii="Arial" w:hAnsi="Arial" w:cs="Arial"/>
                  <w:bCs/>
                  <w:u w:val="none"/>
                </w:rPr>
                <w:t>Attachment 5 – Section M</w:t>
              </w:r>
            </w:hyperlink>
          </w:p>
        </w:tc>
        <w:tc>
          <w:tcPr>
            <w:tcW w:w="702" w:type="dxa"/>
          </w:tcPr>
          <w:p w:rsidR="004A5F3E" w:rsidRPr="00C361F3" w:rsidRDefault="004A5F3E" w:rsidP="0061672C">
            <w:pPr>
              <w:pStyle w:val="Header"/>
              <w:tabs>
                <w:tab w:val="clear" w:pos="4320"/>
                <w:tab w:val="clear" w:pos="8640"/>
                <w:tab w:val="left" w:pos="810"/>
                <w:tab w:val="left" w:pos="1440"/>
                <w:tab w:val="right" w:leader="dot" w:pos="9180"/>
              </w:tabs>
              <w:spacing w:line="360" w:lineRule="auto"/>
              <w:rPr>
                <w:rFonts w:ascii="Arial" w:hAnsi="Arial" w:cs="Arial"/>
                <w:bCs/>
                <w:szCs w:val="24"/>
              </w:rPr>
            </w:pPr>
          </w:p>
        </w:tc>
      </w:tr>
    </w:tbl>
    <w:p w:rsidR="00183A4C" w:rsidRPr="00EF1BAB" w:rsidRDefault="00183A4C" w:rsidP="00EF1BAB">
      <w:pPr>
        <w:tabs>
          <w:tab w:val="left" w:pos="900"/>
          <w:tab w:val="left" w:pos="1440"/>
          <w:tab w:val="right" w:leader="dot" w:pos="9180"/>
        </w:tabs>
        <w:rPr>
          <w:rFonts w:ascii="Arial" w:hAnsi="Arial" w:cs="Arial"/>
          <w:b/>
          <w:szCs w:val="24"/>
        </w:rPr>
      </w:pPr>
    </w:p>
    <w:p w:rsidR="00A6327F" w:rsidRPr="00D86D53" w:rsidRDefault="00A6327F" w:rsidP="00A84471">
      <w:pPr>
        <w:pStyle w:val="TOC2"/>
        <w:rPr>
          <w:noProof/>
          <w:szCs w:val="24"/>
        </w:rPr>
      </w:pPr>
    </w:p>
    <w:p w:rsidR="00E87079" w:rsidRPr="00D86D53" w:rsidRDefault="00E87079" w:rsidP="00481F98">
      <w:pPr>
        <w:pStyle w:val="Heading3"/>
        <w:sectPr w:rsidR="00E87079" w:rsidRPr="00D86D53" w:rsidSect="00AF1FBD">
          <w:footerReference w:type="even" r:id="rId8"/>
          <w:footnotePr>
            <w:numRestart w:val="eachSect"/>
          </w:footnotePr>
          <w:pgSz w:w="12240" w:h="15840" w:code="1"/>
          <w:pgMar w:top="1152" w:right="1008" w:bottom="720" w:left="1008" w:header="720" w:footer="720" w:gutter="0"/>
          <w:cols w:space="720"/>
          <w:titlePg/>
        </w:sectPr>
      </w:pPr>
    </w:p>
    <w:p w:rsidR="00674346" w:rsidRPr="00D86D53" w:rsidRDefault="00674346" w:rsidP="00481F98">
      <w:pPr>
        <w:pStyle w:val="Heading3"/>
      </w:pPr>
    </w:p>
    <w:p w:rsidR="00674346" w:rsidRPr="006548EC" w:rsidRDefault="00353611">
      <w:pPr>
        <w:pStyle w:val="Heading1"/>
        <w:rPr>
          <w:rFonts w:ascii="Arial" w:hAnsi="Arial" w:cs="Arial"/>
        </w:rPr>
      </w:pPr>
      <w:bookmarkStart w:id="1" w:name="intro"/>
      <w:bookmarkStart w:id="2" w:name="_Toc97440508"/>
      <w:bookmarkEnd w:id="1"/>
      <w:r w:rsidRPr="006548EC">
        <w:rPr>
          <w:rFonts w:ascii="Arial" w:hAnsi="Arial" w:cs="Arial"/>
        </w:rPr>
        <w:t>I.  INTRODUCTION</w:t>
      </w:r>
      <w:bookmarkEnd w:id="2"/>
    </w:p>
    <w:p w:rsidR="006548EC" w:rsidRPr="006548EC" w:rsidRDefault="006548EC" w:rsidP="004204E6">
      <w:pPr>
        <w:rPr>
          <w:rFonts w:ascii="Arial" w:hAnsi="Arial" w:cs="Arial"/>
        </w:rPr>
      </w:pPr>
    </w:p>
    <w:p w:rsidR="004204E6" w:rsidRPr="006548EC" w:rsidRDefault="004204E6" w:rsidP="004204E6">
      <w:pPr>
        <w:rPr>
          <w:rFonts w:ascii="Arial" w:hAnsi="Arial" w:cs="Arial"/>
        </w:rPr>
      </w:pPr>
      <w:r w:rsidRPr="006548EC">
        <w:rPr>
          <w:rFonts w:ascii="Arial" w:hAnsi="Arial" w:cs="Arial"/>
        </w:rPr>
        <w:t xml:space="preserve">The Source Selection Plan (SSP) is a plan that describes how the source selection will be organized, how proposals will be evaluated and analyzed, and how source(s) will be selected.  </w:t>
      </w:r>
      <w:r w:rsidR="00674346" w:rsidRPr="006548EC">
        <w:rPr>
          <w:rFonts w:ascii="Arial" w:hAnsi="Arial" w:cs="Arial"/>
        </w:rPr>
        <w:t>The information in this guide has been assembled to assist in preparing S</w:t>
      </w:r>
      <w:r w:rsidR="00BF4597" w:rsidRPr="006548EC">
        <w:rPr>
          <w:rFonts w:ascii="Arial" w:hAnsi="Arial" w:cs="Arial"/>
        </w:rPr>
        <w:t>SPs</w:t>
      </w:r>
      <w:r w:rsidR="00E57D32" w:rsidRPr="006548EC">
        <w:rPr>
          <w:rFonts w:ascii="Arial" w:hAnsi="Arial" w:cs="Arial"/>
        </w:rPr>
        <w:t xml:space="preserve"> </w:t>
      </w:r>
      <w:r w:rsidR="00674346" w:rsidRPr="006548EC">
        <w:rPr>
          <w:rFonts w:ascii="Arial" w:hAnsi="Arial" w:cs="Arial"/>
        </w:rPr>
        <w:t>in accordance with</w:t>
      </w:r>
      <w:r w:rsidR="00E57D32" w:rsidRPr="006548EC">
        <w:rPr>
          <w:rFonts w:ascii="Arial" w:hAnsi="Arial" w:cs="Arial"/>
        </w:rPr>
        <w:t xml:space="preserve"> </w:t>
      </w:r>
      <w:hyperlink r:id="rId9" w:anchor="P99_3231" w:history="1">
        <w:r w:rsidR="00E57D32" w:rsidRPr="0014252D">
          <w:rPr>
            <w:rStyle w:val="Hyperlink"/>
            <w:rFonts w:ascii="Arial" w:hAnsi="Arial" w:cs="Arial"/>
          </w:rPr>
          <w:t>DFARS 215.3</w:t>
        </w:r>
      </w:hyperlink>
      <w:r w:rsidR="001F70D2" w:rsidRPr="006548EC">
        <w:rPr>
          <w:rFonts w:ascii="Arial" w:hAnsi="Arial" w:cs="Arial"/>
        </w:rPr>
        <w:t>,</w:t>
      </w:r>
      <w:r w:rsidR="00880B2A" w:rsidRPr="006548EC">
        <w:rPr>
          <w:rFonts w:ascii="Arial" w:hAnsi="Arial" w:cs="Arial"/>
        </w:rPr>
        <w:t xml:space="preserve"> </w:t>
      </w:r>
      <w:hyperlink r:id="rId10" w:history="1">
        <w:r w:rsidR="00880B2A" w:rsidRPr="0014252D">
          <w:rPr>
            <w:rStyle w:val="Hyperlink"/>
            <w:rFonts w:ascii="Arial" w:hAnsi="Arial" w:cs="Arial"/>
          </w:rPr>
          <w:t xml:space="preserve">AFFARS </w:t>
        </w:r>
        <w:r w:rsidR="001F70D2" w:rsidRPr="0014252D">
          <w:rPr>
            <w:rStyle w:val="Hyperlink"/>
            <w:rFonts w:ascii="Arial" w:hAnsi="Arial" w:cs="Arial"/>
          </w:rPr>
          <w:t>5315.3</w:t>
        </w:r>
      </w:hyperlink>
      <w:r w:rsidR="001F70D2" w:rsidRPr="006548EC">
        <w:rPr>
          <w:rFonts w:ascii="Arial" w:hAnsi="Arial" w:cs="Arial"/>
        </w:rPr>
        <w:t xml:space="preserve"> and </w:t>
      </w:r>
      <w:hyperlink r:id="rId11" w:anchor="MP" w:history="1">
        <w:r w:rsidR="00012B32">
          <w:rPr>
            <w:rStyle w:val="Hyperlink"/>
            <w:rFonts w:ascii="Arial" w:hAnsi="Arial" w:cs="Arial"/>
          </w:rPr>
          <w:t>MP5315.3</w:t>
        </w:r>
      </w:hyperlink>
      <w:r w:rsidR="00727E01" w:rsidRPr="006548EC">
        <w:rPr>
          <w:rFonts w:ascii="Arial" w:hAnsi="Arial" w:cs="Arial"/>
        </w:rPr>
        <w:t xml:space="preserve">.  </w:t>
      </w:r>
      <w:r w:rsidRPr="006548EC">
        <w:rPr>
          <w:rFonts w:ascii="Arial" w:hAnsi="Arial" w:cs="Arial"/>
        </w:rPr>
        <w:t xml:space="preserve">This template is a guide for </w:t>
      </w:r>
      <w:r w:rsidR="004D56E1">
        <w:rPr>
          <w:rFonts w:ascii="Arial" w:hAnsi="Arial" w:cs="Arial"/>
        </w:rPr>
        <w:t>Contracting Officer</w:t>
      </w:r>
      <w:r w:rsidRPr="006548EC">
        <w:rPr>
          <w:rFonts w:ascii="Arial" w:hAnsi="Arial" w:cs="Arial"/>
        </w:rPr>
        <w:t xml:space="preserve"> use and can be modified to meet the needs of each specific </w:t>
      </w:r>
      <w:r w:rsidR="001F70D2" w:rsidRPr="006548EC">
        <w:rPr>
          <w:rFonts w:ascii="Arial" w:hAnsi="Arial" w:cs="Arial"/>
        </w:rPr>
        <w:t>buying office</w:t>
      </w:r>
      <w:r w:rsidRPr="006548EC">
        <w:rPr>
          <w:rFonts w:ascii="Arial" w:hAnsi="Arial" w:cs="Arial"/>
        </w:rPr>
        <w:t>.</w:t>
      </w:r>
    </w:p>
    <w:p w:rsidR="004204E6" w:rsidRPr="006548EC" w:rsidRDefault="004204E6">
      <w:pPr>
        <w:rPr>
          <w:rFonts w:ascii="Arial" w:hAnsi="Arial" w:cs="Arial"/>
        </w:rPr>
      </w:pPr>
    </w:p>
    <w:p w:rsidR="004204E6" w:rsidRPr="006548EC" w:rsidRDefault="00353611">
      <w:pPr>
        <w:rPr>
          <w:rFonts w:ascii="Arial" w:hAnsi="Arial" w:cs="Arial"/>
          <w:b/>
          <w:u w:val="single"/>
        </w:rPr>
      </w:pPr>
      <w:bookmarkStart w:id="3" w:name="p2"/>
      <w:bookmarkEnd w:id="3"/>
      <w:r w:rsidRPr="006548EC">
        <w:rPr>
          <w:rFonts w:ascii="Arial" w:hAnsi="Arial" w:cs="Arial"/>
          <w:b/>
          <w:u w:val="single"/>
        </w:rPr>
        <w:t>II.  WHEN TO DO A SSP</w:t>
      </w:r>
    </w:p>
    <w:p w:rsidR="006548EC" w:rsidRPr="006548EC" w:rsidRDefault="006548EC">
      <w:pPr>
        <w:rPr>
          <w:rFonts w:ascii="Arial" w:hAnsi="Arial" w:cs="Arial"/>
        </w:rPr>
      </w:pPr>
    </w:p>
    <w:p w:rsidR="00674346" w:rsidRPr="006548EC" w:rsidRDefault="008C61F2">
      <w:pPr>
        <w:rPr>
          <w:rFonts w:ascii="Arial" w:hAnsi="Arial" w:cs="Arial"/>
        </w:rPr>
      </w:pPr>
      <w:r w:rsidRPr="006548EC">
        <w:rPr>
          <w:rFonts w:ascii="Arial" w:hAnsi="Arial" w:cs="Arial"/>
        </w:rPr>
        <w:t>A SSP is required for a</w:t>
      </w:r>
      <w:r w:rsidR="00E57D32" w:rsidRPr="006548EC">
        <w:rPr>
          <w:rFonts w:ascii="Arial" w:hAnsi="Arial" w:cs="Arial"/>
        </w:rPr>
        <w:t xml:space="preserve">ll acquisitions covered under </w:t>
      </w:r>
      <w:r w:rsidR="009A6B00" w:rsidRPr="006548EC">
        <w:rPr>
          <w:rFonts w:ascii="Arial" w:hAnsi="Arial" w:cs="Arial"/>
        </w:rPr>
        <w:t xml:space="preserve">the </w:t>
      </w:r>
      <w:hyperlink r:id="rId12" w:anchor="MP" w:history="1">
        <w:r w:rsidR="00012B32">
          <w:rPr>
            <w:rStyle w:val="Hyperlink"/>
            <w:rFonts w:ascii="Arial" w:hAnsi="Arial" w:cs="Arial"/>
          </w:rPr>
          <w:t>MP5315.3</w:t>
        </w:r>
      </w:hyperlink>
      <w:r w:rsidR="00E57D32" w:rsidRPr="006548EC">
        <w:rPr>
          <w:rFonts w:ascii="Arial" w:hAnsi="Arial" w:cs="Arial"/>
        </w:rPr>
        <w:t xml:space="preserve">.  </w:t>
      </w:r>
      <w:r w:rsidR="003E7A8E" w:rsidRPr="006548EC">
        <w:rPr>
          <w:rFonts w:ascii="Arial" w:hAnsi="Arial" w:cs="Arial"/>
        </w:rPr>
        <w:t>For acquisitions that are exempt from the Mandatory Procedure (e.g., Lowest Price Technically Acceptable</w:t>
      </w:r>
      <w:r w:rsidR="0047431A">
        <w:rPr>
          <w:rFonts w:ascii="Arial" w:hAnsi="Arial" w:cs="Arial"/>
        </w:rPr>
        <w:t xml:space="preserve"> (LPTA)</w:t>
      </w:r>
      <w:r w:rsidR="003E7A8E" w:rsidRPr="006548EC">
        <w:rPr>
          <w:rFonts w:ascii="Arial" w:hAnsi="Arial" w:cs="Arial"/>
        </w:rPr>
        <w:t>, Performance Price Tradeoff</w:t>
      </w:r>
      <w:r w:rsidR="0047431A">
        <w:rPr>
          <w:rFonts w:ascii="Arial" w:hAnsi="Arial" w:cs="Arial"/>
        </w:rPr>
        <w:t xml:space="preserve"> (PPT)</w:t>
      </w:r>
      <w:r w:rsidR="003E7A8E" w:rsidRPr="006548EC">
        <w:rPr>
          <w:rFonts w:ascii="Arial" w:hAnsi="Arial" w:cs="Arial"/>
        </w:rPr>
        <w:t>), a SSP is not required; however,</w:t>
      </w:r>
      <w:r w:rsidR="00AA2DA7">
        <w:rPr>
          <w:rFonts w:ascii="Arial" w:hAnsi="Arial" w:cs="Arial"/>
        </w:rPr>
        <w:t xml:space="preserve"> </w:t>
      </w:r>
      <w:r w:rsidR="00AA2DA7" w:rsidRPr="00AA2DA7">
        <w:rPr>
          <w:rFonts w:ascii="Arial" w:hAnsi="Arial" w:cs="Arial"/>
        </w:rPr>
        <w:t>when the SSA is other than the contracting officer we recommend the use of a SSP."</w:t>
      </w:r>
      <w:r w:rsidR="00E12392" w:rsidRPr="006548EC">
        <w:rPr>
          <w:rFonts w:ascii="Arial" w:hAnsi="Arial" w:cs="Arial"/>
        </w:rPr>
        <w:t xml:space="preserve">If the </w:t>
      </w:r>
      <w:r w:rsidR="004D56E1">
        <w:rPr>
          <w:rFonts w:ascii="Arial" w:hAnsi="Arial" w:cs="Arial"/>
        </w:rPr>
        <w:t>Contracting Officer</w:t>
      </w:r>
      <w:r w:rsidR="00E12392" w:rsidRPr="006548EC">
        <w:rPr>
          <w:rFonts w:ascii="Arial" w:hAnsi="Arial" w:cs="Arial"/>
        </w:rPr>
        <w:t xml:space="preserve"> is the SSA, a streamlined SSP may be used as described in </w:t>
      </w:r>
      <w:hyperlink r:id="rId13" w:anchor="MP" w:history="1">
        <w:r w:rsidR="00012B32">
          <w:rPr>
            <w:rStyle w:val="Hyperlink"/>
            <w:rFonts w:ascii="Arial" w:hAnsi="Arial" w:cs="Arial"/>
          </w:rPr>
          <w:t>MP5315.3, paragraphs 4.3.3</w:t>
        </w:r>
      </w:hyperlink>
      <w:r w:rsidR="00B43B80" w:rsidRPr="0014252D">
        <w:rPr>
          <w:rFonts w:ascii="Arial" w:hAnsi="Arial" w:cs="Arial"/>
        </w:rPr>
        <w:t xml:space="preserve"> and </w:t>
      </w:r>
      <w:hyperlink r:id="rId14" w:anchor="p711" w:history="1">
        <w:r w:rsidR="00E12392" w:rsidRPr="0014252D">
          <w:rPr>
            <w:rStyle w:val="Hyperlink"/>
            <w:rFonts w:ascii="Arial" w:hAnsi="Arial" w:cs="Arial"/>
          </w:rPr>
          <w:t>7.11</w:t>
        </w:r>
      </w:hyperlink>
      <w:r w:rsidR="00E12392" w:rsidRPr="0014252D">
        <w:rPr>
          <w:rFonts w:ascii="Arial" w:hAnsi="Arial" w:cs="Arial"/>
        </w:rPr>
        <w:t>.</w:t>
      </w:r>
      <w:r w:rsidR="00E12392" w:rsidRPr="006548EC">
        <w:rPr>
          <w:rFonts w:ascii="Arial" w:hAnsi="Arial" w:cs="Arial"/>
        </w:rPr>
        <w:t xml:space="preserve">  </w:t>
      </w:r>
    </w:p>
    <w:p w:rsidR="00E12392" w:rsidRPr="006548EC" w:rsidRDefault="00E12392" w:rsidP="00E12392">
      <w:pPr>
        <w:pStyle w:val="Heading1"/>
        <w:rPr>
          <w:rFonts w:ascii="Arial" w:hAnsi="Arial" w:cs="Arial"/>
        </w:rPr>
      </w:pPr>
    </w:p>
    <w:p w:rsidR="00E12392" w:rsidRPr="006548EC" w:rsidRDefault="00353611" w:rsidP="00E12392">
      <w:pPr>
        <w:pStyle w:val="Heading1"/>
        <w:rPr>
          <w:rFonts w:ascii="Arial" w:hAnsi="Arial" w:cs="Arial"/>
        </w:rPr>
      </w:pPr>
      <w:bookmarkStart w:id="4" w:name="p3"/>
      <w:bookmarkStart w:id="5" w:name="_Toc97440509"/>
      <w:bookmarkEnd w:id="4"/>
      <w:r w:rsidRPr="006548EC">
        <w:rPr>
          <w:rFonts w:ascii="Arial" w:hAnsi="Arial" w:cs="Arial"/>
        </w:rPr>
        <w:t>III.  PREPARATION AND APPROVAL</w:t>
      </w:r>
      <w:bookmarkEnd w:id="5"/>
    </w:p>
    <w:p w:rsidR="006548EC" w:rsidRPr="006548EC" w:rsidRDefault="006548EC">
      <w:pPr>
        <w:rPr>
          <w:rFonts w:ascii="Arial" w:hAnsi="Arial" w:cs="Arial"/>
          <w:szCs w:val="24"/>
        </w:rPr>
      </w:pPr>
    </w:p>
    <w:p w:rsidR="00FF4D49" w:rsidRPr="006548EC" w:rsidRDefault="00E57D32">
      <w:pPr>
        <w:rPr>
          <w:rFonts w:ascii="Arial" w:hAnsi="Arial" w:cs="Arial"/>
        </w:rPr>
      </w:pPr>
      <w:r w:rsidRPr="006548EC">
        <w:rPr>
          <w:rFonts w:ascii="Arial" w:hAnsi="Arial" w:cs="Arial"/>
          <w:szCs w:val="24"/>
        </w:rPr>
        <w:t>The source selection team is responsible for preparing</w:t>
      </w:r>
      <w:r w:rsidR="00C16897" w:rsidRPr="006548EC">
        <w:rPr>
          <w:rFonts w:ascii="Arial" w:hAnsi="Arial" w:cs="Arial"/>
          <w:szCs w:val="24"/>
        </w:rPr>
        <w:t xml:space="preserve"> and maintaining</w:t>
      </w:r>
      <w:r w:rsidRPr="006548EC">
        <w:rPr>
          <w:rFonts w:ascii="Arial" w:hAnsi="Arial" w:cs="Arial"/>
          <w:szCs w:val="24"/>
        </w:rPr>
        <w:t xml:space="preserve"> the S</w:t>
      </w:r>
      <w:r w:rsidR="00BF4597" w:rsidRPr="006548EC">
        <w:rPr>
          <w:rFonts w:ascii="Arial" w:hAnsi="Arial" w:cs="Arial"/>
          <w:szCs w:val="24"/>
        </w:rPr>
        <w:t>S</w:t>
      </w:r>
      <w:r w:rsidRPr="006548EC">
        <w:rPr>
          <w:rFonts w:ascii="Arial" w:hAnsi="Arial" w:cs="Arial"/>
          <w:szCs w:val="24"/>
        </w:rPr>
        <w:t>P to ensure timely staff review</w:t>
      </w:r>
      <w:r w:rsidR="00A64CCE">
        <w:rPr>
          <w:rFonts w:ascii="Arial" w:hAnsi="Arial" w:cs="Arial"/>
          <w:szCs w:val="24"/>
        </w:rPr>
        <w:t xml:space="preserve"> </w:t>
      </w:r>
      <w:r w:rsidRPr="006548EC">
        <w:rPr>
          <w:rFonts w:ascii="Arial" w:hAnsi="Arial" w:cs="Arial"/>
          <w:szCs w:val="24"/>
        </w:rPr>
        <w:t>and SSA</w:t>
      </w:r>
      <w:r w:rsidR="00BF4597" w:rsidRPr="006548EC">
        <w:rPr>
          <w:rFonts w:ascii="Arial" w:hAnsi="Arial" w:cs="Arial"/>
          <w:szCs w:val="24"/>
        </w:rPr>
        <w:t xml:space="preserve"> </w:t>
      </w:r>
      <w:r w:rsidR="004D56E1">
        <w:rPr>
          <w:rFonts w:ascii="Arial" w:hAnsi="Arial" w:cs="Arial"/>
          <w:szCs w:val="24"/>
        </w:rPr>
        <w:t xml:space="preserve">review and </w:t>
      </w:r>
      <w:r w:rsidRPr="006548EC">
        <w:rPr>
          <w:rFonts w:ascii="Arial" w:hAnsi="Arial" w:cs="Arial"/>
          <w:szCs w:val="24"/>
        </w:rPr>
        <w:t>approval.  The S</w:t>
      </w:r>
      <w:r w:rsidR="00BF4597" w:rsidRPr="006548EC">
        <w:rPr>
          <w:rFonts w:ascii="Arial" w:hAnsi="Arial" w:cs="Arial"/>
          <w:szCs w:val="24"/>
        </w:rPr>
        <w:t>SP</w:t>
      </w:r>
      <w:r w:rsidRPr="006548EC">
        <w:rPr>
          <w:rFonts w:ascii="Arial" w:hAnsi="Arial" w:cs="Arial"/>
          <w:szCs w:val="24"/>
        </w:rPr>
        <w:t xml:space="preserve"> must be submitted sufficiently in advance of the planned acquisition action to facilitate review and approval by the SSA and early establishment of the source selection organization.  The S</w:t>
      </w:r>
      <w:r w:rsidR="00BF4597" w:rsidRPr="006548EC">
        <w:rPr>
          <w:rFonts w:ascii="Arial" w:hAnsi="Arial" w:cs="Arial"/>
          <w:szCs w:val="24"/>
        </w:rPr>
        <w:t>SP</w:t>
      </w:r>
      <w:r w:rsidRPr="006548EC">
        <w:rPr>
          <w:rFonts w:ascii="Arial" w:hAnsi="Arial" w:cs="Arial"/>
          <w:szCs w:val="24"/>
        </w:rPr>
        <w:t xml:space="preserve"> must be approved before release of the formal solicitation.  </w:t>
      </w:r>
    </w:p>
    <w:p w:rsidR="00FF4D49" w:rsidRPr="006548EC" w:rsidRDefault="00FF4D49">
      <w:pPr>
        <w:rPr>
          <w:rFonts w:ascii="Arial" w:hAnsi="Arial" w:cs="Arial"/>
        </w:rPr>
      </w:pPr>
    </w:p>
    <w:p w:rsidR="00FF4D49" w:rsidRPr="006548EC" w:rsidRDefault="00FF4D49">
      <w:pPr>
        <w:rPr>
          <w:rFonts w:ascii="Arial" w:hAnsi="Arial" w:cs="Arial"/>
        </w:rPr>
      </w:pPr>
      <w:r w:rsidRPr="006548EC">
        <w:rPr>
          <w:rFonts w:ascii="Arial" w:hAnsi="Arial" w:cs="Arial"/>
        </w:rPr>
        <w:t xml:space="preserve">In addition to the officials listed in the samples provided in this </w:t>
      </w:r>
      <w:r w:rsidR="0067366D">
        <w:rPr>
          <w:rFonts w:ascii="Arial" w:hAnsi="Arial" w:cs="Arial"/>
        </w:rPr>
        <w:t>guide</w:t>
      </w:r>
      <w:r w:rsidRPr="006548EC">
        <w:rPr>
          <w:rFonts w:ascii="Arial" w:hAnsi="Arial" w:cs="Arial"/>
        </w:rPr>
        <w:t xml:space="preserve">, MAJCOM and local procedures may require additional coordination on SSPs. </w:t>
      </w:r>
    </w:p>
    <w:p w:rsidR="00353611" w:rsidRPr="006548EC" w:rsidRDefault="00353611">
      <w:pPr>
        <w:pStyle w:val="Heading1"/>
        <w:rPr>
          <w:rFonts w:ascii="Arial" w:hAnsi="Arial" w:cs="Arial"/>
        </w:rPr>
      </w:pPr>
      <w:bookmarkStart w:id="6" w:name="p4"/>
      <w:bookmarkStart w:id="7" w:name="_Toc97440510"/>
      <w:bookmarkEnd w:id="6"/>
    </w:p>
    <w:p w:rsidR="00674346" w:rsidRPr="006548EC" w:rsidRDefault="00353611">
      <w:pPr>
        <w:pStyle w:val="Heading1"/>
        <w:rPr>
          <w:rFonts w:ascii="Arial" w:hAnsi="Arial" w:cs="Arial"/>
        </w:rPr>
      </w:pPr>
      <w:r w:rsidRPr="006548EC">
        <w:rPr>
          <w:rFonts w:ascii="Arial" w:hAnsi="Arial" w:cs="Arial"/>
        </w:rPr>
        <w:t>IV.  MARKING</w:t>
      </w:r>
      <w:bookmarkEnd w:id="7"/>
    </w:p>
    <w:p w:rsidR="006548EC" w:rsidRPr="006548EC" w:rsidRDefault="006548EC">
      <w:pPr>
        <w:rPr>
          <w:rFonts w:ascii="Arial" w:hAnsi="Arial" w:cs="Arial"/>
          <w:szCs w:val="24"/>
        </w:rPr>
      </w:pPr>
    </w:p>
    <w:p w:rsidR="00C16897" w:rsidRPr="006548EC" w:rsidRDefault="00C16897">
      <w:pPr>
        <w:rPr>
          <w:rFonts w:ascii="Arial" w:hAnsi="Arial" w:cs="Arial"/>
          <w:szCs w:val="24"/>
        </w:rPr>
      </w:pPr>
      <w:r w:rsidRPr="006548EC">
        <w:rPr>
          <w:rFonts w:ascii="Arial" w:hAnsi="Arial" w:cs="Arial"/>
          <w:szCs w:val="24"/>
        </w:rPr>
        <w:t>Source Selection Plans are considered source selection information</w:t>
      </w:r>
      <w:r w:rsidR="0067366D">
        <w:rPr>
          <w:rFonts w:ascii="Arial" w:hAnsi="Arial" w:cs="Arial"/>
          <w:szCs w:val="24"/>
        </w:rPr>
        <w:t xml:space="preserve"> (SSI)</w:t>
      </w:r>
      <w:r w:rsidR="005D2DCE" w:rsidRPr="006548EC">
        <w:rPr>
          <w:rFonts w:ascii="Arial" w:hAnsi="Arial" w:cs="Arial"/>
          <w:szCs w:val="24"/>
        </w:rPr>
        <w:t xml:space="preserve"> in accordance with </w:t>
      </w:r>
      <w:hyperlink r:id="rId15" w:history="1">
        <w:r w:rsidR="005D2DCE" w:rsidRPr="00FE1765">
          <w:rPr>
            <w:rStyle w:val="Hyperlink"/>
            <w:rFonts w:ascii="Arial" w:hAnsi="Arial" w:cs="Arial"/>
            <w:szCs w:val="24"/>
          </w:rPr>
          <w:t>FAR 2.101</w:t>
        </w:r>
      </w:hyperlink>
      <w:r w:rsidR="005D2DCE" w:rsidRPr="006548EC">
        <w:rPr>
          <w:rFonts w:ascii="Arial" w:hAnsi="Arial" w:cs="Arial"/>
          <w:szCs w:val="24"/>
        </w:rPr>
        <w:t xml:space="preserve"> and </w:t>
      </w:r>
      <w:hyperlink r:id="rId16" w:history="1">
        <w:r w:rsidR="005D2DCE" w:rsidRPr="00FE1765">
          <w:rPr>
            <w:rStyle w:val="Hyperlink"/>
            <w:rFonts w:ascii="Arial" w:hAnsi="Arial" w:cs="Arial"/>
            <w:szCs w:val="24"/>
          </w:rPr>
          <w:t>3.104</w:t>
        </w:r>
      </w:hyperlink>
      <w:r w:rsidRPr="006548EC">
        <w:rPr>
          <w:rFonts w:ascii="Arial" w:hAnsi="Arial" w:cs="Arial"/>
          <w:szCs w:val="24"/>
        </w:rPr>
        <w:t xml:space="preserve">.  However, only a few areas of the plan cause the whole plan to be considered source selection sensitive.  In order to drive transparency and facilitate open communication with industry, the </w:t>
      </w:r>
      <w:r w:rsidR="004D56E1">
        <w:rPr>
          <w:rFonts w:ascii="Arial" w:hAnsi="Arial" w:cs="Arial"/>
          <w:szCs w:val="24"/>
        </w:rPr>
        <w:t>Contracting Officer</w:t>
      </w:r>
      <w:r w:rsidRPr="006548EC">
        <w:rPr>
          <w:rFonts w:ascii="Arial" w:hAnsi="Arial" w:cs="Arial"/>
          <w:szCs w:val="24"/>
        </w:rPr>
        <w:t xml:space="preserve"> should consider redacting portions of information in the source selection plan.  Once these areas such as the source selection team membership are removed, the plan should not be considered source selection information.  When the source selection plan contains no source selection information or where the plan is appropriately redacted, </w:t>
      </w:r>
      <w:r w:rsidR="004D56E1">
        <w:rPr>
          <w:rFonts w:ascii="Arial" w:hAnsi="Arial" w:cs="Arial"/>
          <w:szCs w:val="24"/>
        </w:rPr>
        <w:t>Contracting Officer</w:t>
      </w:r>
      <w:r w:rsidRPr="006548EC">
        <w:rPr>
          <w:rFonts w:ascii="Arial" w:hAnsi="Arial" w:cs="Arial"/>
          <w:szCs w:val="24"/>
        </w:rPr>
        <w:t xml:space="preserve">s may release the plan to offerors.  </w:t>
      </w:r>
    </w:p>
    <w:p w:rsidR="00C16897" w:rsidRPr="006548EC" w:rsidRDefault="00C16897">
      <w:pPr>
        <w:rPr>
          <w:rFonts w:ascii="Arial" w:hAnsi="Arial" w:cs="Arial"/>
          <w:szCs w:val="24"/>
        </w:rPr>
      </w:pPr>
    </w:p>
    <w:p w:rsidR="00674346" w:rsidRPr="006548EC" w:rsidRDefault="0048578F">
      <w:pPr>
        <w:rPr>
          <w:rFonts w:ascii="Arial" w:hAnsi="Arial" w:cs="Arial"/>
          <w:szCs w:val="24"/>
        </w:rPr>
      </w:pPr>
      <w:r w:rsidRPr="006548EC">
        <w:rPr>
          <w:rFonts w:ascii="Arial" w:hAnsi="Arial" w:cs="Arial"/>
          <w:szCs w:val="24"/>
        </w:rPr>
        <w:t xml:space="preserve">We recommend that the team membership </w:t>
      </w:r>
      <w:r w:rsidR="001A13D6" w:rsidRPr="006548EC">
        <w:rPr>
          <w:rFonts w:ascii="Arial" w:hAnsi="Arial" w:cs="Arial"/>
          <w:szCs w:val="24"/>
        </w:rPr>
        <w:t xml:space="preserve">and the legal office </w:t>
      </w:r>
      <w:r w:rsidRPr="006548EC">
        <w:rPr>
          <w:rFonts w:ascii="Arial" w:hAnsi="Arial" w:cs="Arial"/>
          <w:szCs w:val="24"/>
        </w:rPr>
        <w:t xml:space="preserve">be </w:t>
      </w:r>
      <w:r w:rsidR="00933C7A" w:rsidRPr="006548EC">
        <w:rPr>
          <w:rFonts w:ascii="Arial" w:hAnsi="Arial" w:cs="Arial"/>
          <w:szCs w:val="24"/>
        </w:rPr>
        <w:t>c</w:t>
      </w:r>
      <w:r w:rsidRPr="006548EC">
        <w:rPr>
          <w:rFonts w:ascii="Arial" w:hAnsi="Arial" w:cs="Arial"/>
          <w:szCs w:val="24"/>
        </w:rPr>
        <w:t xml:space="preserve">onsulted regarding </w:t>
      </w:r>
      <w:r w:rsidR="00C16897" w:rsidRPr="006548EC">
        <w:rPr>
          <w:rFonts w:ascii="Arial" w:hAnsi="Arial" w:cs="Arial"/>
          <w:szCs w:val="24"/>
        </w:rPr>
        <w:t>contents of SSP that may be considered SSI</w:t>
      </w:r>
      <w:r w:rsidRPr="006548EC">
        <w:rPr>
          <w:rFonts w:ascii="Arial" w:hAnsi="Arial" w:cs="Arial"/>
          <w:szCs w:val="24"/>
        </w:rPr>
        <w:t xml:space="preserve">.  Teams should consider whether disclosure of information in the SSP </w:t>
      </w:r>
      <w:r w:rsidR="008271F1" w:rsidRPr="006548EC">
        <w:rPr>
          <w:rFonts w:ascii="Arial" w:hAnsi="Arial" w:cs="Arial"/>
          <w:szCs w:val="24"/>
        </w:rPr>
        <w:t>would jeopardize the integrity or successful completion of the acquisition to which the information relates,</w:t>
      </w:r>
      <w:r w:rsidR="002D574E" w:rsidRPr="006548EC">
        <w:rPr>
          <w:rFonts w:ascii="Arial" w:hAnsi="Arial" w:cs="Arial"/>
          <w:szCs w:val="24"/>
        </w:rPr>
        <w:t xml:space="preserve"> and </w:t>
      </w:r>
      <w:r w:rsidRPr="006548EC">
        <w:rPr>
          <w:rFonts w:ascii="Arial" w:hAnsi="Arial" w:cs="Arial"/>
          <w:szCs w:val="24"/>
        </w:rPr>
        <w:t xml:space="preserve">whether such information </w:t>
      </w:r>
      <w:r w:rsidR="0090265E" w:rsidRPr="006548EC">
        <w:rPr>
          <w:rFonts w:ascii="Arial" w:hAnsi="Arial" w:cs="Arial"/>
          <w:szCs w:val="24"/>
        </w:rPr>
        <w:t>has previously been made available to the public</w:t>
      </w:r>
      <w:r w:rsidR="001B0734" w:rsidRPr="006548EC">
        <w:rPr>
          <w:rFonts w:ascii="Arial" w:hAnsi="Arial" w:cs="Arial"/>
          <w:szCs w:val="24"/>
        </w:rPr>
        <w:t xml:space="preserve"> or disclosed publicly</w:t>
      </w:r>
      <w:r w:rsidR="0090265E" w:rsidRPr="006548EC">
        <w:rPr>
          <w:rFonts w:ascii="Arial" w:hAnsi="Arial" w:cs="Arial"/>
          <w:szCs w:val="24"/>
        </w:rPr>
        <w:t xml:space="preserve">. </w:t>
      </w:r>
      <w:r w:rsidR="002D574E" w:rsidRPr="006548EC">
        <w:rPr>
          <w:rFonts w:ascii="Arial" w:hAnsi="Arial" w:cs="Arial"/>
          <w:szCs w:val="24"/>
        </w:rPr>
        <w:t xml:space="preserve"> Openly sharing source selection plan information</w:t>
      </w:r>
      <w:r w:rsidR="001A13D6" w:rsidRPr="006548EC">
        <w:rPr>
          <w:rFonts w:ascii="Arial" w:hAnsi="Arial" w:cs="Arial"/>
          <w:szCs w:val="24"/>
        </w:rPr>
        <w:t>,</w:t>
      </w:r>
      <w:r w:rsidR="002D574E" w:rsidRPr="006548EC">
        <w:rPr>
          <w:rFonts w:ascii="Arial" w:hAnsi="Arial" w:cs="Arial"/>
          <w:szCs w:val="24"/>
        </w:rPr>
        <w:t xml:space="preserve"> evaluation factors</w:t>
      </w:r>
      <w:r w:rsidR="001A13D6" w:rsidRPr="006548EC">
        <w:rPr>
          <w:rFonts w:ascii="Arial" w:hAnsi="Arial" w:cs="Arial"/>
          <w:szCs w:val="24"/>
        </w:rPr>
        <w:t xml:space="preserve"> and criteria</w:t>
      </w:r>
      <w:r w:rsidR="002D574E" w:rsidRPr="006548EC">
        <w:rPr>
          <w:rFonts w:ascii="Arial" w:hAnsi="Arial" w:cs="Arial"/>
          <w:szCs w:val="24"/>
        </w:rPr>
        <w:t xml:space="preserve"> demystifies the source selection process</w:t>
      </w:r>
      <w:r w:rsidR="007B032C" w:rsidRPr="006548EC">
        <w:rPr>
          <w:rFonts w:ascii="Arial" w:hAnsi="Arial" w:cs="Arial"/>
          <w:szCs w:val="24"/>
        </w:rPr>
        <w:t>.  Moreover, it</w:t>
      </w:r>
      <w:r w:rsidR="002D574E" w:rsidRPr="006548EC">
        <w:rPr>
          <w:rFonts w:ascii="Arial" w:hAnsi="Arial" w:cs="Arial"/>
          <w:szCs w:val="24"/>
        </w:rPr>
        <w:t xml:space="preserve"> enables offerors to </w:t>
      </w:r>
      <w:r w:rsidR="00EF6B22" w:rsidRPr="006548EC">
        <w:rPr>
          <w:rFonts w:ascii="Arial" w:hAnsi="Arial" w:cs="Arial"/>
          <w:szCs w:val="24"/>
        </w:rPr>
        <w:t>better</w:t>
      </w:r>
      <w:r w:rsidR="002D574E" w:rsidRPr="006548EC">
        <w:rPr>
          <w:rFonts w:ascii="Arial" w:hAnsi="Arial" w:cs="Arial"/>
          <w:szCs w:val="24"/>
        </w:rPr>
        <w:t xml:space="preserve"> assess their abilities to compete while submi</w:t>
      </w:r>
      <w:r w:rsidR="007B032C" w:rsidRPr="006548EC">
        <w:rPr>
          <w:rFonts w:ascii="Arial" w:hAnsi="Arial" w:cs="Arial"/>
          <w:szCs w:val="24"/>
        </w:rPr>
        <w:t xml:space="preserve">tting a proposal confident </w:t>
      </w:r>
      <w:r w:rsidR="002D574E" w:rsidRPr="006548EC">
        <w:rPr>
          <w:rFonts w:ascii="Arial" w:hAnsi="Arial" w:cs="Arial"/>
          <w:szCs w:val="24"/>
        </w:rPr>
        <w:t xml:space="preserve">they understand not only the requirement but also the proposal evaluation procedures.  </w:t>
      </w:r>
    </w:p>
    <w:p w:rsidR="00674346" w:rsidRPr="006548EC" w:rsidRDefault="00674346">
      <w:pPr>
        <w:rPr>
          <w:rFonts w:ascii="Arial" w:hAnsi="Arial" w:cs="Arial"/>
        </w:rPr>
      </w:pPr>
    </w:p>
    <w:p w:rsidR="00674346" w:rsidRPr="006548EC" w:rsidRDefault="00353611">
      <w:pPr>
        <w:pStyle w:val="Heading1"/>
        <w:rPr>
          <w:rFonts w:ascii="Arial" w:hAnsi="Arial" w:cs="Arial"/>
        </w:rPr>
      </w:pPr>
      <w:bookmarkStart w:id="8" w:name="p5"/>
      <w:bookmarkStart w:id="9" w:name="_Toc97440511"/>
      <w:bookmarkEnd w:id="8"/>
      <w:r w:rsidRPr="006548EC">
        <w:rPr>
          <w:rFonts w:ascii="Arial" w:hAnsi="Arial" w:cs="Arial"/>
        </w:rPr>
        <w:lastRenderedPageBreak/>
        <w:t>V.  TAILORING</w:t>
      </w:r>
      <w:bookmarkEnd w:id="9"/>
    </w:p>
    <w:p w:rsidR="006548EC" w:rsidRPr="006548EC" w:rsidRDefault="006548EC">
      <w:pPr>
        <w:rPr>
          <w:rFonts w:ascii="Arial" w:hAnsi="Arial" w:cs="Arial"/>
        </w:rPr>
      </w:pPr>
    </w:p>
    <w:p w:rsidR="00674346" w:rsidRPr="006548EC" w:rsidRDefault="00674346">
      <w:pPr>
        <w:rPr>
          <w:rFonts w:ascii="Arial" w:hAnsi="Arial" w:cs="Arial"/>
        </w:rPr>
      </w:pPr>
      <w:r w:rsidRPr="006548EC">
        <w:rPr>
          <w:rFonts w:ascii="Arial" w:hAnsi="Arial" w:cs="Arial"/>
        </w:rPr>
        <w:t xml:space="preserve">A well thought out SSP is the key document that will continue to serve the </w:t>
      </w:r>
      <w:r w:rsidR="008271F1" w:rsidRPr="006548EC">
        <w:rPr>
          <w:rFonts w:ascii="Arial" w:hAnsi="Arial" w:cs="Arial"/>
        </w:rPr>
        <w:t>acquisition team</w:t>
      </w:r>
      <w:r w:rsidRPr="006548EC">
        <w:rPr>
          <w:rFonts w:ascii="Arial" w:hAnsi="Arial" w:cs="Arial"/>
        </w:rPr>
        <w:t xml:space="preserve"> as a roadmap to accomplish activities throughout the source selection process.  Tailor all SSP information to clearly represent the program or requirements and, when applicable, the particular phase of the action being addressed.</w:t>
      </w:r>
    </w:p>
    <w:p w:rsidR="00674346" w:rsidRPr="006548EC" w:rsidRDefault="00674346">
      <w:pPr>
        <w:rPr>
          <w:rFonts w:ascii="Arial" w:hAnsi="Arial" w:cs="Arial"/>
        </w:rPr>
      </w:pPr>
    </w:p>
    <w:p w:rsidR="00674346" w:rsidRPr="006548EC" w:rsidRDefault="00353611" w:rsidP="00E12392">
      <w:pPr>
        <w:pStyle w:val="Heading2"/>
        <w:rPr>
          <w:rFonts w:ascii="Arial" w:hAnsi="Arial" w:cs="Arial"/>
        </w:rPr>
      </w:pPr>
      <w:bookmarkStart w:id="10" w:name="_VI._Mandatory_Sections"/>
      <w:bookmarkStart w:id="11" w:name="pvi"/>
      <w:bookmarkStart w:id="12" w:name="_Toc97440512"/>
      <w:bookmarkEnd w:id="10"/>
      <w:bookmarkEnd w:id="11"/>
      <w:r w:rsidRPr="006548EC">
        <w:rPr>
          <w:rFonts w:ascii="Arial" w:hAnsi="Arial" w:cs="Arial"/>
        </w:rPr>
        <w:t>VI.  MANDATORY SECTIONS</w:t>
      </w:r>
      <w:bookmarkEnd w:id="12"/>
    </w:p>
    <w:p w:rsidR="006548EC" w:rsidRPr="006548EC" w:rsidRDefault="006548EC">
      <w:pPr>
        <w:rPr>
          <w:rFonts w:ascii="Arial" w:hAnsi="Arial" w:cs="Arial"/>
        </w:rPr>
      </w:pPr>
    </w:p>
    <w:p w:rsidR="00674346" w:rsidRPr="006548EC" w:rsidRDefault="00B36F7B" w:rsidP="00EE0498">
      <w:pPr>
        <w:rPr>
          <w:rFonts w:ascii="Arial" w:hAnsi="Arial" w:cs="Arial"/>
        </w:rPr>
      </w:pPr>
      <w:hyperlink r:id="rId17" w:anchor="MP" w:history="1">
        <w:r w:rsidR="00797A3C" w:rsidRPr="00FE1765">
          <w:rPr>
            <w:rStyle w:val="Hyperlink"/>
            <w:rFonts w:ascii="Arial" w:hAnsi="Arial" w:cs="Arial"/>
          </w:rPr>
          <w:t>MP5315.3, paragraph 4.3.</w:t>
        </w:r>
        <w:r w:rsidR="00D42822" w:rsidRPr="00FE1765">
          <w:rPr>
            <w:rStyle w:val="Hyperlink"/>
            <w:rFonts w:ascii="Arial" w:hAnsi="Arial" w:cs="Arial"/>
          </w:rPr>
          <w:t>3</w:t>
        </w:r>
      </w:hyperlink>
      <w:r w:rsidR="00A64CCE">
        <w:rPr>
          <w:rFonts w:ascii="Arial" w:hAnsi="Arial" w:cs="Arial"/>
        </w:rPr>
        <w:t xml:space="preserve"> </w:t>
      </w:r>
      <w:r w:rsidR="004C49D1" w:rsidRPr="006548EC">
        <w:rPr>
          <w:rFonts w:ascii="Arial" w:hAnsi="Arial" w:cs="Arial"/>
        </w:rPr>
        <w:t>lists the required contents that</w:t>
      </w:r>
      <w:r w:rsidR="00674346" w:rsidRPr="006548EC">
        <w:rPr>
          <w:rFonts w:ascii="Arial" w:hAnsi="Arial" w:cs="Arial"/>
        </w:rPr>
        <w:t xml:space="preserve"> the SSP shall include</w:t>
      </w:r>
      <w:r w:rsidR="004C49D1" w:rsidRPr="006548EC">
        <w:rPr>
          <w:rFonts w:ascii="Arial" w:hAnsi="Arial" w:cs="Arial"/>
        </w:rPr>
        <w:t>.</w:t>
      </w:r>
      <w:r w:rsidR="00674346" w:rsidRPr="006548EC">
        <w:rPr>
          <w:rFonts w:ascii="Arial" w:hAnsi="Arial" w:cs="Arial"/>
        </w:rPr>
        <w:t xml:space="preserve"> </w:t>
      </w:r>
      <w:r w:rsidR="004D56E1">
        <w:rPr>
          <w:rFonts w:ascii="Arial" w:hAnsi="Arial" w:cs="Arial"/>
        </w:rPr>
        <w:t xml:space="preserve"> </w:t>
      </w:r>
      <w:r w:rsidR="008C61F2" w:rsidRPr="006548EC">
        <w:rPr>
          <w:rFonts w:ascii="Arial" w:hAnsi="Arial" w:cs="Arial"/>
        </w:rPr>
        <w:t xml:space="preserve">If other documents containing the required information exist (e.g. Acquisition Plan, </w:t>
      </w:r>
      <w:r w:rsidR="00CD2CCE" w:rsidRPr="006548EC">
        <w:rPr>
          <w:rFonts w:ascii="Arial" w:hAnsi="Arial" w:cs="Arial"/>
        </w:rPr>
        <w:t xml:space="preserve">Life Cycle Management Plan, </w:t>
      </w:r>
      <w:r w:rsidR="008C61F2" w:rsidRPr="006548EC">
        <w:rPr>
          <w:rFonts w:ascii="Arial" w:hAnsi="Arial" w:cs="Arial"/>
        </w:rPr>
        <w:t>Section</w:t>
      </w:r>
      <w:r w:rsidR="001A13D6" w:rsidRPr="006548EC">
        <w:rPr>
          <w:rFonts w:ascii="Arial" w:hAnsi="Arial" w:cs="Arial"/>
        </w:rPr>
        <w:t>s L and</w:t>
      </w:r>
      <w:r w:rsidR="008C61F2" w:rsidRPr="006548EC">
        <w:rPr>
          <w:rFonts w:ascii="Arial" w:hAnsi="Arial" w:cs="Arial"/>
        </w:rPr>
        <w:t xml:space="preserve"> M of the </w:t>
      </w:r>
      <w:r w:rsidR="007302CE">
        <w:rPr>
          <w:rFonts w:ascii="Arial" w:hAnsi="Arial" w:cs="Arial"/>
        </w:rPr>
        <w:t>R</w:t>
      </w:r>
      <w:r w:rsidR="0067366D">
        <w:rPr>
          <w:rFonts w:ascii="Arial" w:hAnsi="Arial" w:cs="Arial"/>
        </w:rPr>
        <w:t xml:space="preserve">equest for </w:t>
      </w:r>
      <w:r w:rsidR="007302CE">
        <w:rPr>
          <w:rFonts w:ascii="Arial" w:hAnsi="Arial" w:cs="Arial"/>
        </w:rPr>
        <w:t>P</w:t>
      </w:r>
      <w:r w:rsidR="0067366D">
        <w:rPr>
          <w:rFonts w:ascii="Arial" w:hAnsi="Arial" w:cs="Arial"/>
        </w:rPr>
        <w:t xml:space="preserve">roposal, </w:t>
      </w:r>
      <w:r w:rsidR="008C61F2" w:rsidRPr="006548EC">
        <w:rPr>
          <w:rFonts w:ascii="Arial" w:hAnsi="Arial" w:cs="Arial"/>
        </w:rPr>
        <w:t xml:space="preserve">etc.), </w:t>
      </w:r>
      <w:r w:rsidR="004C49D1" w:rsidRPr="006548EC">
        <w:rPr>
          <w:rFonts w:ascii="Arial" w:hAnsi="Arial" w:cs="Arial"/>
        </w:rPr>
        <w:t xml:space="preserve">consider referring to or </w:t>
      </w:r>
      <w:r w:rsidR="008C61F2" w:rsidRPr="006548EC">
        <w:rPr>
          <w:rFonts w:ascii="Arial" w:hAnsi="Arial" w:cs="Arial"/>
        </w:rPr>
        <w:t>attach</w:t>
      </w:r>
      <w:r w:rsidR="004C49D1" w:rsidRPr="006548EC">
        <w:rPr>
          <w:rFonts w:ascii="Arial" w:hAnsi="Arial" w:cs="Arial"/>
        </w:rPr>
        <w:t>ing, if necessary,</w:t>
      </w:r>
      <w:r w:rsidR="008C61F2" w:rsidRPr="006548EC">
        <w:rPr>
          <w:rFonts w:ascii="Arial" w:hAnsi="Arial" w:cs="Arial"/>
        </w:rPr>
        <w:t xml:space="preserve"> those documents rather than repeating information in the SSP.  Reference the attachment</w:t>
      </w:r>
      <w:r w:rsidR="004D56E1">
        <w:rPr>
          <w:rFonts w:ascii="Arial" w:hAnsi="Arial" w:cs="Arial"/>
        </w:rPr>
        <w:t>(s)</w:t>
      </w:r>
      <w:r w:rsidR="008C61F2" w:rsidRPr="006548EC">
        <w:rPr>
          <w:rFonts w:ascii="Arial" w:hAnsi="Arial" w:cs="Arial"/>
        </w:rPr>
        <w:t xml:space="preserve"> in the applicable section</w:t>
      </w:r>
      <w:r w:rsidR="004D56E1">
        <w:rPr>
          <w:rFonts w:ascii="Arial" w:hAnsi="Arial" w:cs="Arial"/>
        </w:rPr>
        <w:t>(s)</w:t>
      </w:r>
      <w:r w:rsidR="008C61F2" w:rsidRPr="006548EC">
        <w:rPr>
          <w:rFonts w:ascii="Arial" w:hAnsi="Arial" w:cs="Arial"/>
        </w:rPr>
        <w:t xml:space="preserve"> of the SSP.</w:t>
      </w:r>
    </w:p>
    <w:p w:rsidR="004C49D1" w:rsidRPr="006548EC" w:rsidRDefault="004C49D1">
      <w:pPr>
        <w:rPr>
          <w:rFonts w:ascii="Arial" w:hAnsi="Arial" w:cs="Arial"/>
        </w:rPr>
      </w:pPr>
    </w:p>
    <w:p w:rsidR="004C49D1" w:rsidRPr="006548EC" w:rsidRDefault="00353611">
      <w:pPr>
        <w:rPr>
          <w:rFonts w:ascii="Arial" w:hAnsi="Arial" w:cs="Arial"/>
        </w:rPr>
      </w:pPr>
      <w:bookmarkStart w:id="13" w:name="p7"/>
      <w:bookmarkStart w:id="14" w:name="pvii"/>
      <w:bookmarkStart w:id="15" w:name="p6"/>
      <w:bookmarkEnd w:id="13"/>
      <w:bookmarkEnd w:id="14"/>
      <w:r w:rsidRPr="006548EC">
        <w:rPr>
          <w:rFonts w:ascii="Arial" w:hAnsi="Arial" w:cs="Arial"/>
          <w:b/>
          <w:u w:val="single"/>
        </w:rPr>
        <w:t>VII.  TEMPLATE – SOURCE SELECTION PLAN</w:t>
      </w:r>
    </w:p>
    <w:bookmarkEnd w:id="15"/>
    <w:p w:rsidR="003C0791" w:rsidRPr="006548EC" w:rsidRDefault="003C0791">
      <w:pPr>
        <w:rPr>
          <w:rFonts w:ascii="Arial" w:hAnsi="Arial" w:cs="Arial"/>
        </w:rPr>
      </w:pPr>
    </w:p>
    <w:p w:rsidR="00674346" w:rsidRPr="00D86D53" w:rsidRDefault="003C0791">
      <w:pPr>
        <w:sectPr w:rsidR="00674346" w:rsidRPr="00D86D53" w:rsidSect="00515D33">
          <w:footerReference w:type="default" r:id="rId18"/>
          <w:footerReference w:type="first" r:id="rId19"/>
          <w:footnotePr>
            <w:numRestart w:val="eachSect"/>
          </w:footnotePr>
          <w:pgSz w:w="12240" w:h="15840" w:code="1"/>
          <w:pgMar w:top="1152" w:right="1008" w:bottom="720" w:left="1008" w:header="720" w:footer="720" w:gutter="0"/>
          <w:cols w:space="720"/>
        </w:sectPr>
      </w:pPr>
      <w:r w:rsidRPr="006548EC">
        <w:rPr>
          <w:rFonts w:ascii="Arial" w:hAnsi="Arial" w:cs="Arial"/>
        </w:rPr>
        <w:t xml:space="preserve">Note on using Template:  </w:t>
      </w:r>
      <w:r w:rsidR="00FF397A" w:rsidRPr="006548EC">
        <w:rPr>
          <w:rFonts w:ascii="Arial" w:hAnsi="Arial" w:cs="Arial"/>
        </w:rPr>
        <w:t>I</w:t>
      </w:r>
      <w:r w:rsidR="004C32DC" w:rsidRPr="006548EC">
        <w:rPr>
          <w:rFonts w:ascii="Arial" w:hAnsi="Arial" w:cs="Arial"/>
        </w:rPr>
        <w:t>nformational/directorial/placeholders</w:t>
      </w:r>
      <w:r w:rsidRPr="006548EC">
        <w:rPr>
          <w:rFonts w:ascii="Arial" w:hAnsi="Arial" w:cs="Arial"/>
        </w:rPr>
        <w:t xml:space="preserve"> printed in red</w:t>
      </w:r>
      <w:r w:rsidR="00620880" w:rsidRPr="006548EC">
        <w:rPr>
          <w:rFonts w:ascii="Arial" w:hAnsi="Arial" w:cs="Arial"/>
        </w:rPr>
        <w:t xml:space="preserve"> parenthetical</w:t>
      </w:r>
      <w:r w:rsidRPr="006548EC">
        <w:rPr>
          <w:rFonts w:ascii="Arial" w:hAnsi="Arial" w:cs="Arial"/>
        </w:rPr>
        <w:t xml:space="preserve"> italics </w:t>
      </w:r>
      <w:r w:rsidR="004C32DC" w:rsidRPr="006548EC">
        <w:rPr>
          <w:rFonts w:ascii="Arial" w:hAnsi="Arial" w:cs="Arial"/>
        </w:rPr>
        <w:t>within the template should be deleted from the final SSP</w:t>
      </w:r>
      <w:r w:rsidR="004C32DC">
        <w:t xml:space="preserve">.  </w:t>
      </w:r>
    </w:p>
    <w:p w:rsidR="00674346" w:rsidRPr="00D86D53" w:rsidRDefault="00674346">
      <w:pPr>
        <w:jc w:val="center"/>
      </w:pPr>
      <w:r w:rsidRPr="00D86D53">
        <w:rPr>
          <w:i/>
          <w:color w:val="FF0000"/>
        </w:rPr>
        <w:lastRenderedPageBreak/>
        <w:t>COVER PAGE</w:t>
      </w:r>
    </w:p>
    <w:p w:rsidR="00674346" w:rsidRPr="00D86D53" w:rsidRDefault="00674346">
      <w:pPr>
        <w:jc w:val="center"/>
      </w:pPr>
    </w:p>
    <w:p w:rsidR="00674346" w:rsidRPr="00D86D53" w:rsidRDefault="00674346">
      <w:pPr>
        <w:jc w:val="center"/>
        <w:rPr>
          <w:i/>
        </w:rPr>
      </w:pPr>
      <w:bookmarkStart w:id="16" w:name="th"/>
      <w:bookmarkStart w:id="17" w:name="ssp"/>
      <w:bookmarkEnd w:id="16"/>
      <w:bookmarkEnd w:id="17"/>
      <w:r w:rsidRPr="00D86D53">
        <w:rPr>
          <w:b/>
          <w:sz w:val="28"/>
        </w:rPr>
        <w:t>SOURCE SELECTION PLAN</w:t>
      </w:r>
      <w:r w:rsidRPr="00D86D53">
        <w:rPr>
          <w:b/>
          <w:sz w:val="28"/>
        </w:rPr>
        <w:br/>
        <w:t>FOR</w:t>
      </w:r>
      <w:r w:rsidRPr="00D86D53">
        <w:br/>
      </w:r>
      <w:r w:rsidRPr="00D86D53">
        <w:rPr>
          <w:i/>
          <w:color w:val="FF0000"/>
        </w:rPr>
        <w:t>(PROGRAM)</w:t>
      </w:r>
    </w:p>
    <w:p w:rsidR="00674346" w:rsidRPr="00D86D53" w:rsidRDefault="00674346">
      <w:pPr>
        <w:tabs>
          <w:tab w:val="left" w:pos="450"/>
        </w:tabs>
      </w:pPr>
    </w:p>
    <w:p w:rsidR="00674346" w:rsidRPr="00D86D53" w:rsidRDefault="00674346">
      <w:pPr>
        <w:tabs>
          <w:tab w:val="left" w:pos="450"/>
        </w:tabs>
        <w:jc w:val="center"/>
      </w:pPr>
      <w:r w:rsidRPr="00D86D53">
        <w:t>(TITLE OF DIRECTORATE/DIVISION</w:t>
      </w:r>
      <w:r w:rsidR="00D64BB7" w:rsidRPr="00D86D53">
        <w:t>/GROUP)</w:t>
      </w:r>
    </w:p>
    <w:p w:rsidR="00674346" w:rsidRPr="00D86D53" w:rsidRDefault="00674346">
      <w:pPr>
        <w:tabs>
          <w:tab w:val="left" w:pos="450"/>
          <w:tab w:val="left" w:pos="2160"/>
          <w:tab w:val="left" w:pos="6120"/>
        </w:tabs>
      </w:pPr>
    </w:p>
    <w:p w:rsidR="00674346" w:rsidRPr="00D86D53" w:rsidRDefault="00674346">
      <w:pPr>
        <w:tabs>
          <w:tab w:val="left" w:pos="450"/>
          <w:tab w:val="left" w:pos="2160"/>
          <w:tab w:val="left" w:pos="6120"/>
        </w:tabs>
      </w:pPr>
      <w:r w:rsidRPr="00D86D53">
        <w:tab/>
      </w:r>
      <w:r w:rsidRPr="00D86D53">
        <w:tab/>
        <w:t>__________________________</w:t>
      </w:r>
      <w:r w:rsidRPr="00D86D53">
        <w:tab/>
        <w:t>__________________________</w:t>
      </w:r>
      <w:r w:rsidRPr="00D86D53">
        <w:br/>
      </w:r>
      <w:r w:rsidRPr="00D86D53">
        <w:tab/>
      </w:r>
      <w:r w:rsidR="003C0791" w:rsidRPr="00D86D53">
        <w:tab/>
      </w:r>
      <w:r w:rsidR="003C0791" w:rsidRPr="00D86D53">
        <w:rPr>
          <w:i/>
          <w:color w:val="FF0000"/>
        </w:rPr>
        <w:t>(Program/Project Office individual</w:t>
      </w:r>
      <w:r w:rsidRPr="00D86D53">
        <w:t xml:space="preserve">          </w:t>
      </w:r>
      <w:r w:rsidR="004D56E1">
        <w:t>Contracting Officer</w:t>
      </w:r>
    </w:p>
    <w:p w:rsidR="00674346" w:rsidRPr="00D86D53" w:rsidRDefault="00674346">
      <w:pPr>
        <w:tabs>
          <w:tab w:val="left" w:pos="450"/>
          <w:tab w:val="left" w:pos="2160"/>
          <w:tab w:val="left" w:pos="6120"/>
        </w:tabs>
        <w:rPr>
          <w:i/>
        </w:rPr>
      </w:pPr>
      <w:r w:rsidRPr="00D86D53">
        <w:rPr>
          <w:i/>
          <w:color w:val="FF0000"/>
        </w:rPr>
        <w:tab/>
      </w:r>
      <w:r w:rsidRPr="00D86D53">
        <w:rPr>
          <w:i/>
          <w:color w:val="FF0000"/>
        </w:rPr>
        <w:tab/>
      </w:r>
      <w:proofErr w:type="gramStart"/>
      <w:r w:rsidR="003C0791" w:rsidRPr="00D86D53">
        <w:rPr>
          <w:i/>
          <w:color w:val="FF0000"/>
        </w:rPr>
        <w:t>who</w:t>
      </w:r>
      <w:proofErr w:type="gramEnd"/>
      <w:r w:rsidR="003C0791" w:rsidRPr="00D86D53">
        <w:rPr>
          <w:i/>
          <w:color w:val="FF0000"/>
        </w:rPr>
        <w:t xml:space="preserve"> prepared the SSP)</w:t>
      </w:r>
      <w:r w:rsidRPr="00D86D53">
        <w:rPr>
          <w:i/>
        </w:rPr>
        <w:tab/>
      </w:r>
      <w:r w:rsidRPr="00D86D53">
        <w:rPr>
          <w:i/>
        </w:rPr>
        <w:br/>
      </w:r>
      <w:r w:rsidRPr="00D86D53">
        <w:rPr>
          <w:i/>
        </w:rPr>
        <w:tab/>
      </w:r>
      <w:r w:rsidRPr="00D86D53">
        <w:rPr>
          <w:i/>
        </w:rPr>
        <w:tab/>
      </w:r>
    </w:p>
    <w:p w:rsidR="00674346" w:rsidRPr="00D86D53" w:rsidRDefault="00674346">
      <w:pPr>
        <w:tabs>
          <w:tab w:val="left" w:pos="450"/>
          <w:tab w:val="left" w:pos="2160"/>
          <w:tab w:val="left" w:pos="6120"/>
        </w:tabs>
      </w:pPr>
      <w:r w:rsidRPr="00D86D53">
        <w:t>NAME:</w:t>
      </w:r>
      <w:r w:rsidRPr="00D86D53">
        <w:tab/>
        <w:t>__________________________</w:t>
      </w:r>
      <w:r w:rsidRPr="00D86D53">
        <w:tab/>
        <w:t>__________________________</w:t>
      </w:r>
      <w:r w:rsidRPr="00D86D53">
        <w:br/>
        <w:t>POSITION/TITLE:</w:t>
      </w:r>
      <w:r w:rsidRPr="00D86D53">
        <w:tab/>
        <w:t>__________________________</w:t>
      </w:r>
      <w:r w:rsidRPr="00D86D53">
        <w:tab/>
        <w:t>__________________________</w:t>
      </w:r>
      <w:r w:rsidRPr="00D86D53">
        <w:br/>
        <w:t>OFFICE SYM:</w:t>
      </w:r>
      <w:r w:rsidRPr="00D86D53">
        <w:tab/>
        <w:t>__________________________</w:t>
      </w:r>
      <w:r w:rsidRPr="00D86D53">
        <w:tab/>
        <w:t>__________________________</w:t>
      </w:r>
      <w:r w:rsidRPr="00D86D53">
        <w:br/>
        <w:t>TELEPHONE:</w:t>
      </w:r>
      <w:r w:rsidRPr="00D86D53">
        <w:tab/>
        <w:t>__________________________</w:t>
      </w:r>
      <w:r w:rsidRPr="00D86D53">
        <w:tab/>
        <w:t>__________________________</w:t>
      </w:r>
      <w:r w:rsidRPr="00D86D53">
        <w:br/>
        <w:t>DATE SIGNED:</w:t>
      </w:r>
      <w:r w:rsidRPr="00D86D53">
        <w:tab/>
        <w:t>__________________________</w:t>
      </w:r>
      <w:r w:rsidRPr="00D86D53">
        <w:tab/>
        <w:t>__________________________</w:t>
      </w:r>
      <w:r w:rsidRPr="00D86D53">
        <w:br/>
      </w:r>
    </w:p>
    <w:p w:rsidR="00674346" w:rsidRPr="00D86D53" w:rsidRDefault="00674346">
      <w:pPr>
        <w:pStyle w:val="BodyText3"/>
        <w:rPr>
          <w:i/>
          <w:vanish w:val="0"/>
        </w:rPr>
      </w:pPr>
      <w:r w:rsidRPr="00D86D53">
        <w:rPr>
          <w:i/>
          <w:vanish w:val="0"/>
        </w:rPr>
        <w:t>Note: The signatures shown on this cover page are required on all SSPs</w:t>
      </w:r>
      <w:r w:rsidR="00A53B04" w:rsidRPr="00D86D53">
        <w:rPr>
          <w:i/>
          <w:vanish w:val="0"/>
        </w:rPr>
        <w:t xml:space="preserve">, except when an SSAC is not </w:t>
      </w:r>
      <w:r w:rsidR="003340E6" w:rsidRPr="00D86D53">
        <w:rPr>
          <w:i/>
          <w:vanish w:val="0"/>
        </w:rPr>
        <w:t>used</w:t>
      </w:r>
      <w:r w:rsidR="00A53B04" w:rsidRPr="00D86D53">
        <w:rPr>
          <w:i/>
          <w:vanish w:val="0"/>
        </w:rPr>
        <w:t>.</w:t>
      </w:r>
      <w:r w:rsidR="00E92E0F">
        <w:rPr>
          <w:i/>
          <w:vanish w:val="0"/>
        </w:rPr>
        <w:t xml:space="preserve"> </w:t>
      </w:r>
      <w:r w:rsidRPr="00D86D53">
        <w:rPr>
          <w:i/>
          <w:vanish w:val="0"/>
        </w:rPr>
        <w:t xml:space="preserve"> </w:t>
      </w:r>
      <w:r w:rsidR="00A53B04" w:rsidRPr="00D86D53">
        <w:rPr>
          <w:i/>
          <w:vanish w:val="0"/>
        </w:rPr>
        <w:t xml:space="preserve">Other </w:t>
      </w:r>
      <w:r w:rsidR="00D25C79" w:rsidRPr="00D86D53">
        <w:rPr>
          <w:i/>
          <w:vanish w:val="0"/>
        </w:rPr>
        <w:t>coordination</w:t>
      </w:r>
      <w:r w:rsidR="00E92E0F">
        <w:rPr>
          <w:i/>
          <w:vanish w:val="0"/>
        </w:rPr>
        <w:t>s</w:t>
      </w:r>
      <w:r w:rsidR="00A53B04" w:rsidRPr="00D86D53">
        <w:rPr>
          <w:i/>
          <w:vanish w:val="0"/>
        </w:rPr>
        <w:t xml:space="preserve"> may be</w:t>
      </w:r>
      <w:r w:rsidRPr="00D86D53">
        <w:rPr>
          <w:i/>
          <w:vanish w:val="0"/>
        </w:rPr>
        <w:t xml:space="preserve"> prescribed by local procedures. You may use the cover sheet or a staff summary sheet to accomplish the coordination</w:t>
      </w:r>
      <w:r w:rsidR="00E92E0F">
        <w:rPr>
          <w:i/>
          <w:vanish w:val="0"/>
        </w:rPr>
        <w:t>(s)</w:t>
      </w:r>
      <w:r w:rsidRPr="00D86D53">
        <w:rPr>
          <w:i/>
          <w:vanish w:val="0"/>
        </w:rPr>
        <w:t xml:space="preserve">. </w:t>
      </w:r>
    </w:p>
    <w:p w:rsidR="00674346" w:rsidRPr="00D86D53" w:rsidRDefault="00674346">
      <w:pPr>
        <w:tabs>
          <w:tab w:val="left" w:pos="450"/>
          <w:tab w:val="left" w:pos="2160"/>
          <w:tab w:val="left" w:pos="5760"/>
          <w:tab w:val="left" w:pos="7560"/>
        </w:tabs>
        <w:rPr>
          <w:color w:val="FF0000"/>
        </w:rPr>
      </w:pPr>
    </w:p>
    <w:p w:rsidR="00674346" w:rsidRPr="00D86D53" w:rsidRDefault="00674346">
      <w:pPr>
        <w:tabs>
          <w:tab w:val="left" w:pos="450"/>
        </w:tabs>
        <w:sectPr w:rsidR="00674346" w:rsidRPr="00D86D53" w:rsidSect="00515D33">
          <w:headerReference w:type="even" r:id="rId20"/>
          <w:headerReference w:type="default" r:id="rId21"/>
          <w:headerReference w:type="first" r:id="rId22"/>
          <w:footerReference w:type="first" r:id="rId23"/>
          <w:footnotePr>
            <w:numRestart w:val="eachSect"/>
          </w:footnotePr>
          <w:pgSz w:w="12240" w:h="15840" w:code="1"/>
          <w:pgMar w:top="1152" w:right="1008" w:bottom="720" w:left="1008" w:header="720" w:footer="720" w:gutter="0"/>
          <w:cols w:space="720"/>
        </w:sectPr>
      </w:pP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bookmarkStart w:id="18" w:name="sp"/>
      <w:bookmarkEnd w:id="18"/>
      <w:r w:rsidRPr="00D86D53">
        <w:lastRenderedPageBreak/>
        <w:t>REVIEWED:</w:t>
      </w:r>
      <w:r w:rsidR="008271F1" w:rsidRPr="00D86D53">
        <w:t xml:space="preserve">  </w:t>
      </w:r>
      <w:r w:rsidR="008271F1" w:rsidRPr="00D86D53">
        <w:rPr>
          <w:i/>
          <w:szCs w:val="24"/>
        </w:rPr>
        <w:t>(SSAC or IAW local procedures)</w:t>
      </w:r>
      <w:r w:rsidRPr="00D86D53">
        <w:t xml:space="preserve"> </w:t>
      </w:r>
    </w:p>
    <w:p w:rsidR="00D91D62" w:rsidRPr="00D86D53" w:rsidRDefault="00674346" w:rsidP="00D91D62">
      <w:pPr>
        <w:pBdr>
          <w:top w:val="single" w:sz="4" w:space="1" w:color="auto"/>
          <w:left w:val="single" w:sz="4" w:space="4" w:color="auto"/>
          <w:bottom w:val="single" w:sz="4" w:space="1" w:color="auto"/>
          <w:right w:val="single" w:sz="4" w:space="4" w:color="auto"/>
        </w:pBdr>
        <w:tabs>
          <w:tab w:val="left" w:pos="450"/>
        </w:tabs>
        <w:rPr>
          <w:color w:val="FF0000"/>
        </w:rPr>
      </w:pPr>
      <w:r w:rsidRPr="00D86D53">
        <w:rPr>
          <w:i/>
        </w:rPr>
        <w:br/>
      </w:r>
      <w:r w:rsidR="00D91D62" w:rsidRPr="00D86D53">
        <w:t>__________________________</w:t>
      </w: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r w:rsidRPr="00D86D53">
        <w:t xml:space="preserve">                                              </w:t>
      </w: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r w:rsidRPr="00D86D53">
        <w:t>NAME:</w:t>
      </w:r>
      <w:r w:rsidRPr="00D86D53">
        <w:tab/>
      </w: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r w:rsidRPr="00D86D53">
        <w:t>__________________________</w:t>
      </w:r>
      <w:r w:rsidRPr="00D86D53">
        <w:br/>
        <w:t>POSITION/TITLE: __________________________</w:t>
      </w:r>
      <w:r w:rsidRPr="00D86D53">
        <w:br/>
        <w:t>OFFICE SYM:</w:t>
      </w: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r w:rsidRPr="00D86D53">
        <w:t xml:space="preserve"> __________________________</w:t>
      </w:r>
      <w:r w:rsidRPr="00D86D53">
        <w:br/>
        <w:t>DATE SIGNED: __________________________</w:t>
      </w:r>
    </w:p>
    <w:p w:rsidR="00674346" w:rsidRPr="00D86D53" w:rsidRDefault="00674346">
      <w:pPr>
        <w:tabs>
          <w:tab w:val="left" w:pos="450"/>
        </w:tabs>
      </w:pP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r w:rsidRPr="00D86D53">
        <w:t xml:space="preserve">RECOMMEND FOR APPROVAL: </w:t>
      </w: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r w:rsidRPr="00D86D53">
        <w:t>__________________________</w:t>
      </w: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r w:rsidRPr="00D86D53">
        <w:t>SSET Chairperson</w:t>
      </w:r>
      <w:r w:rsidRPr="00D86D53">
        <w:br/>
        <w:t>NAME:</w:t>
      </w:r>
      <w:r w:rsidRPr="00D86D53">
        <w:tab/>
      </w:r>
    </w:p>
    <w:p w:rsidR="00674346" w:rsidRPr="00D86D53" w:rsidRDefault="00674346">
      <w:pPr>
        <w:pBdr>
          <w:top w:val="single" w:sz="4" w:space="1" w:color="auto"/>
          <w:left w:val="single" w:sz="4" w:space="4" w:color="auto"/>
          <w:bottom w:val="single" w:sz="4" w:space="1" w:color="auto"/>
          <w:right w:val="single" w:sz="4" w:space="4" w:color="auto"/>
        </w:pBdr>
        <w:tabs>
          <w:tab w:val="left" w:pos="450"/>
        </w:tabs>
      </w:pPr>
      <w:r w:rsidRPr="00D86D53">
        <w:t>__________________________</w:t>
      </w:r>
      <w:r w:rsidRPr="00D86D53">
        <w:br/>
        <w:t>POSITION/TITLE: __________________________</w:t>
      </w:r>
      <w:r w:rsidRPr="00D86D53">
        <w:br/>
        <w:t>OFFICE SYM:</w:t>
      </w:r>
    </w:p>
    <w:p w:rsidR="00AF1FBD" w:rsidRPr="00D86D53" w:rsidRDefault="00AF1FBD">
      <w:pPr>
        <w:pBdr>
          <w:top w:val="single" w:sz="4" w:space="1" w:color="auto"/>
          <w:left w:val="single" w:sz="4" w:space="4" w:color="auto"/>
          <w:bottom w:val="single" w:sz="4" w:space="1" w:color="auto"/>
          <w:right w:val="single" w:sz="4" w:space="4" w:color="auto"/>
        </w:pBdr>
        <w:tabs>
          <w:tab w:val="left" w:pos="450"/>
        </w:tabs>
      </w:pPr>
      <w:r w:rsidRPr="00D86D53">
        <w:t>__________________________</w:t>
      </w:r>
      <w:r w:rsidRPr="00D86D53">
        <w:br/>
        <w:t>DATE SIGNED:</w:t>
      </w:r>
    </w:p>
    <w:p w:rsidR="00AF1FBD" w:rsidRPr="00D86D53" w:rsidRDefault="00AF1FBD">
      <w:pPr>
        <w:tabs>
          <w:tab w:val="left" w:pos="450"/>
        </w:tabs>
      </w:pPr>
    </w:p>
    <w:p w:rsidR="00AF1FBD" w:rsidRPr="00D86D53" w:rsidRDefault="00AF1FBD">
      <w:pPr>
        <w:tabs>
          <w:tab w:val="left" w:pos="450"/>
        </w:tabs>
      </w:pPr>
    </w:p>
    <w:p w:rsidR="00A53B04" w:rsidRPr="00D86D53" w:rsidRDefault="00A53B04">
      <w:pPr>
        <w:tabs>
          <w:tab w:val="left" w:pos="450"/>
        </w:tabs>
      </w:pPr>
    </w:p>
    <w:p w:rsidR="00A53B04" w:rsidRPr="00D86D53" w:rsidRDefault="00A53B04">
      <w:pPr>
        <w:tabs>
          <w:tab w:val="left" w:pos="450"/>
        </w:tabs>
      </w:pPr>
    </w:p>
    <w:p w:rsidR="00A53B04" w:rsidRPr="00D86D53" w:rsidRDefault="00A53B04">
      <w:pPr>
        <w:tabs>
          <w:tab w:val="left" w:pos="450"/>
        </w:tabs>
      </w:pPr>
    </w:p>
    <w:p w:rsidR="00A53B04" w:rsidRPr="00D86D53" w:rsidRDefault="00A53B04">
      <w:pPr>
        <w:tabs>
          <w:tab w:val="left" w:pos="450"/>
        </w:tabs>
      </w:pPr>
    </w:p>
    <w:p w:rsidR="00A53B04" w:rsidRPr="00D86D53" w:rsidRDefault="00A53B04">
      <w:pPr>
        <w:tabs>
          <w:tab w:val="left" w:pos="450"/>
        </w:tabs>
      </w:pPr>
    </w:p>
    <w:p w:rsidR="00A53B04" w:rsidRPr="00D86D53" w:rsidRDefault="00A53B04">
      <w:pPr>
        <w:tabs>
          <w:tab w:val="left" w:pos="450"/>
        </w:tabs>
      </w:pPr>
    </w:p>
    <w:p w:rsidR="00A53B04" w:rsidRPr="00D86D53" w:rsidRDefault="00A53B04">
      <w:pPr>
        <w:tabs>
          <w:tab w:val="left" w:pos="450"/>
        </w:tabs>
      </w:pPr>
    </w:p>
    <w:p w:rsidR="00AF1FBD" w:rsidRPr="00D86D53" w:rsidRDefault="00AF1FBD">
      <w:pPr>
        <w:tabs>
          <w:tab w:val="left" w:pos="450"/>
        </w:tabs>
      </w:pPr>
    </w:p>
    <w:p w:rsidR="00AF1FBD" w:rsidRPr="00D86D53" w:rsidRDefault="00AF1FBD">
      <w:pPr>
        <w:tabs>
          <w:tab w:val="left" w:pos="450"/>
        </w:tabs>
      </w:pPr>
    </w:p>
    <w:p w:rsidR="00AF1FBD" w:rsidRPr="00D86D53" w:rsidRDefault="00AF1FBD">
      <w:pPr>
        <w:tabs>
          <w:tab w:val="left" w:pos="450"/>
        </w:tabs>
      </w:pPr>
    </w:p>
    <w:p w:rsidR="00674346" w:rsidRPr="00D86D53" w:rsidRDefault="00674346">
      <w:pPr>
        <w:pBdr>
          <w:top w:val="single" w:sz="4" w:space="1" w:color="auto"/>
          <w:left w:val="single" w:sz="4" w:space="4" w:color="auto"/>
          <w:bottom w:val="single" w:sz="4" w:space="1" w:color="auto"/>
          <w:right w:val="single" w:sz="4" w:space="5" w:color="auto"/>
        </w:pBdr>
        <w:tabs>
          <w:tab w:val="left" w:pos="450"/>
        </w:tabs>
      </w:pPr>
      <w:r w:rsidRPr="00D86D53">
        <w:t xml:space="preserve">APPROVED: </w:t>
      </w:r>
    </w:p>
    <w:p w:rsidR="00674346" w:rsidRPr="00D86D53" w:rsidRDefault="00674346">
      <w:pPr>
        <w:pBdr>
          <w:top w:val="single" w:sz="4" w:space="1" w:color="auto"/>
          <w:left w:val="single" w:sz="4" w:space="4" w:color="auto"/>
          <w:bottom w:val="single" w:sz="4" w:space="1" w:color="auto"/>
          <w:right w:val="single" w:sz="4" w:space="5" w:color="auto"/>
        </w:pBdr>
        <w:tabs>
          <w:tab w:val="left" w:pos="450"/>
        </w:tabs>
      </w:pPr>
      <w:r w:rsidRPr="00D86D53">
        <w:t>__________________________</w:t>
      </w:r>
    </w:p>
    <w:p w:rsidR="00674346" w:rsidRPr="00D86D53" w:rsidRDefault="00674346">
      <w:pPr>
        <w:pBdr>
          <w:top w:val="single" w:sz="4" w:space="1" w:color="auto"/>
          <w:left w:val="single" w:sz="4" w:space="4" w:color="auto"/>
          <w:bottom w:val="single" w:sz="4" w:space="1" w:color="auto"/>
          <w:right w:val="single" w:sz="4" w:space="5" w:color="auto"/>
        </w:pBdr>
        <w:tabs>
          <w:tab w:val="left" w:pos="450"/>
        </w:tabs>
      </w:pPr>
      <w:r w:rsidRPr="00D86D53">
        <w:t>Source Selection Authority</w:t>
      </w:r>
      <w:r w:rsidRPr="00D86D53">
        <w:br/>
        <w:t>NAME:</w:t>
      </w:r>
      <w:r w:rsidRPr="00D86D53">
        <w:tab/>
        <w:t xml:space="preserve">      __________________________</w:t>
      </w:r>
      <w:r w:rsidRPr="00D86D53">
        <w:br/>
        <w:t>POSITION/TITLE: __________________________</w:t>
      </w:r>
      <w:r w:rsidRPr="00D86D53">
        <w:br/>
        <w:t xml:space="preserve">OFFICE SYM: </w:t>
      </w:r>
    </w:p>
    <w:p w:rsidR="00674346" w:rsidRPr="00D86D53" w:rsidRDefault="00674346">
      <w:pPr>
        <w:pBdr>
          <w:top w:val="single" w:sz="4" w:space="1" w:color="auto"/>
          <w:left w:val="single" w:sz="4" w:space="4" w:color="auto"/>
          <w:bottom w:val="single" w:sz="4" w:space="1" w:color="auto"/>
          <w:right w:val="single" w:sz="4" w:space="5" w:color="auto"/>
        </w:pBdr>
        <w:tabs>
          <w:tab w:val="left" w:pos="450"/>
        </w:tabs>
      </w:pPr>
      <w:r w:rsidRPr="00D86D53">
        <w:t>__________________________</w:t>
      </w:r>
      <w:r w:rsidRPr="00D86D53">
        <w:br/>
        <w:t>DATE SIGNED: __________________________</w:t>
      </w:r>
    </w:p>
    <w:p w:rsidR="00674346" w:rsidRPr="00D86D53" w:rsidRDefault="00674346">
      <w:pPr>
        <w:sectPr w:rsidR="00674346" w:rsidRPr="00D86D53" w:rsidSect="00515D33">
          <w:footnotePr>
            <w:numRestart w:val="eachSect"/>
          </w:footnotePr>
          <w:type w:val="continuous"/>
          <w:pgSz w:w="12240" w:h="15840" w:code="1"/>
          <w:pgMar w:top="1152" w:right="1008" w:bottom="720" w:left="1008" w:header="720" w:footer="720" w:gutter="0"/>
          <w:cols w:num="2" w:space="720"/>
          <w:titlePg/>
        </w:sectPr>
      </w:pPr>
    </w:p>
    <w:p w:rsidR="00AF1FBD" w:rsidRPr="00D86D53" w:rsidRDefault="00AF1FBD" w:rsidP="00A53B04">
      <w:pPr>
        <w:rPr>
          <w:b/>
          <w:u w:val="single"/>
        </w:rPr>
        <w:sectPr w:rsidR="00AF1FBD" w:rsidRPr="00D86D53" w:rsidSect="00515D33">
          <w:headerReference w:type="even" r:id="rId24"/>
          <w:headerReference w:type="default" r:id="rId25"/>
          <w:footerReference w:type="default" r:id="rId26"/>
          <w:headerReference w:type="first" r:id="rId27"/>
          <w:footnotePr>
            <w:numRestart w:val="eachSect"/>
          </w:footnotePr>
          <w:type w:val="continuous"/>
          <w:pgSz w:w="12240" w:h="15840" w:code="1"/>
          <w:pgMar w:top="1152" w:right="1008" w:bottom="720" w:left="1008" w:header="720" w:footer="720" w:gutter="0"/>
          <w:pgNumType w:start="1"/>
          <w:cols w:space="720"/>
          <w:titlePg/>
        </w:sectPr>
      </w:pPr>
    </w:p>
    <w:p w:rsidR="00B02A33" w:rsidRPr="00D86D53" w:rsidRDefault="00B02A33">
      <w:bookmarkStart w:id="19" w:name="tc"/>
      <w:bookmarkEnd w:id="19"/>
    </w:p>
    <w:p w:rsidR="00674346" w:rsidRPr="00D86D53" w:rsidRDefault="00674346" w:rsidP="00183A4C">
      <w:pPr>
        <w:jc w:val="center"/>
        <w:rPr>
          <w:b/>
        </w:rPr>
      </w:pPr>
      <w:bookmarkStart w:id="20" w:name="toc"/>
      <w:bookmarkEnd w:id="20"/>
      <w:r w:rsidRPr="00D86D53">
        <w:rPr>
          <w:b/>
        </w:rPr>
        <w:t>TABLE OF CONTENTS</w:t>
      </w:r>
    </w:p>
    <w:p w:rsidR="00B02A33" w:rsidRPr="00D86D53" w:rsidRDefault="00B02A33"/>
    <w:tbl>
      <w:tblPr>
        <w:tblW w:w="0" w:type="auto"/>
        <w:tblLook w:val="01E0"/>
      </w:tblPr>
      <w:tblGrid>
        <w:gridCol w:w="8388"/>
        <w:gridCol w:w="2052"/>
      </w:tblGrid>
      <w:tr w:rsidR="00B02A33" w:rsidRPr="00D86D53" w:rsidTr="00C361F3">
        <w:tc>
          <w:tcPr>
            <w:tcW w:w="8388" w:type="dxa"/>
          </w:tcPr>
          <w:p w:rsidR="00B02A33" w:rsidRPr="00C361F3" w:rsidRDefault="00B02A33">
            <w:pPr>
              <w:rPr>
                <w:b/>
                <w:u w:val="single"/>
              </w:rPr>
            </w:pPr>
            <w:r w:rsidRPr="00C361F3">
              <w:rPr>
                <w:b/>
                <w:u w:val="single"/>
              </w:rPr>
              <w:t>SECTION TITLE</w:t>
            </w:r>
          </w:p>
        </w:tc>
        <w:tc>
          <w:tcPr>
            <w:tcW w:w="2052" w:type="dxa"/>
          </w:tcPr>
          <w:p w:rsidR="00B02A33" w:rsidRPr="00C361F3" w:rsidRDefault="00B02A33">
            <w:pPr>
              <w:rPr>
                <w:b/>
                <w:u w:val="single"/>
              </w:rPr>
            </w:pPr>
            <w:r w:rsidRPr="00C361F3">
              <w:rPr>
                <w:b/>
                <w:u w:val="single"/>
              </w:rPr>
              <w:t>PAGE NUMBER</w:t>
            </w:r>
          </w:p>
        </w:tc>
      </w:tr>
      <w:tr w:rsidR="00B02A33" w:rsidRPr="00D86D53" w:rsidTr="00C361F3">
        <w:tc>
          <w:tcPr>
            <w:tcW w:w="8388" w:type="dxa"/>
          </w:tcPr>
          <w:p w:rsidR="00B02A33" w:rsidRPr="00C361F3" w:rsidRDefault="00B02A33" w:rsidP="00C361F3">
            <w:pPr>
              <w:ind w:firstLine="360"/>
              <w:rPr>
                <w:b/>
              </w:rPr>
            </w:pPr>
            <w:r w:rsidRPr="00C361F3">
              <w:rPr>
                <w:b/>
                <w:noProof/>
              </w:rPr>
              <w:t>1.0 PROGRAM DESCRIPTION</w:t>
            </w:r>
          </w:p>
        </w:tc>
        <w:tc>
          <w:tcPr>
            <w:tcW w:w="2052" w:type="dxa"/>
          </w:tcPr>
          <w:p w:rsidR="00B02A33" w:rsidRPr="00C361F3" w:rsidRDefault="00B02A33">
            <w:pPr>
              <w:rPr>
                <w:b/>
              </w:rPr>
            </w:pPr>
          </w:p>
        </w:tc>
      </w:tr>
      <w:tr w:rsidR="00B02A33" w:rsidRPr="00D86D53" w:rsidTr="00C361F3">
        <w:tc>
          <w:tcPr>
            <w:tcW w:w="8388" w:type="dxa"/>
          </w:tcPr>
          <w:p w:rsidR="00B02A33" w:rsidRPr="00C361F3" w:rsidRDefault="00B02A33" w:rsidP="00C361F3">
            <w:pPr>
              <w:ind w:firstLine="360"/>
              <w:rPr>
                <w:b/>
                <w:noProof/>
              </w:rPr>
            </w:pPr>
            <w:r w:rsidRPr="00C361F3">
              <w:rPr>
                <w:b/>
                <w:noProof/>
              </w:rPr>
              <w:t>2.0 SUMMARY OF ACQUISITION STRATEGY</w:t>
            </w:r>
          </w:p>
        </w:tc>
        <w:tc>
          <w:tcPr>
            <w:tcW w:w="2052" w:type="dxa"/>
          </w:tcPr>
          <w:p w:rsidR="00B02A33" w:rsidRPr="00C361F3" w:rsidRDefault="00B02A33">
            <w:pPr>
              <w:rPr>
                <w:b/>
              </w:rPr>
            </w:pPr>
          </w:p>
        </w:tc>
      </w:tr>
      <w:tr w:rsidR="00B02A33" w:rsidRPr="00D86D53" w:rsidTr="00C361F3">
        <w:tc>
          <w:tcPr>
            <w:tcW w:w="8388" w:type="dxa"/>
          </w:tcPr>
          <w:p w:rsidR="00B02A33" w:rsidRPr="00D86D53" w:rsidRDefault="00B02A33" w:rsidP="00C361F3">
            <w:pPr>
              <w:ind w:firstLine="360"/>
              <w:rPr>
                <w:noProof/>
              </w:rPr>
            </w:pPr>
            <w:r w:rsidRPr="00D86D53">
              <w:rPr>
                <w:noProof/>
              </w:rPr>
              <w:t>2.1 Contract Type/Length</w:t>
            </w:r>
          </w:p>
        </w:tc>
        <w:tc>
          <w:tcPr>
            <w:tcW w:w="2052" w:type="dxa"/>
          </w:tcPr>
          <w:p w:rsidR="00B02A33" w:rsidRPr="00C361F3" w:rsidRDefault="00B02A33">
            <w:pPr>
              <w:rPr>
                <w:b/>
              </w:rPr>
            </w:pPr>
          </w:p>
        </w:tc>
      </w:tr>
      <w:tr w:rsidR="00B02A33" w:rsidRPr="00D86D53" w:rsidTr="00C361F3">
        <w:tc>
          <w:tcPr>
            <w:tcW w:w="8388" w:type="dxa"/>
          </w:tcPr>
          <w:p w:rsidR="00B02A33" w:rsidRPr="00D86D53" w:rsidRDefault="00B02A33" w:rsidP="00C361F3">
            <w:pPr>
              <w:ind w:firstLine="360"/>
              <w:rPr>
                <w:noProof/>
              </w:rPr>
            </w:pPr>
            <w:r w:rsidRPr="00D86D53">
              <w:rPr>
                <w:noProof/>
              </w:rPr>
              <w:t>2.2 Incentives</w:t>
            </w:r>
          </w:p>
        </w:tc>
        <w:tc>
          <w:tcPr>
            <w:tcW w:w="2052" w:type="dxa"/>
          </w:tcPr>
          <w:p w:rsidR="00B02A33" w:rsidRPr="00C361F3" w:rsidRDefault="00B02A33">
            <w:pPr>
              <w:rPr>
                <w:b/>
              </w:rPr>
            </w:pPr>
          </w:p>
        </w:tc>
      </w:tr>
      <w:tr w:rsidR="00B02A33" w:rsidRPr="00D86D53" w:rsidTr="00C361F3">
        <w:tc>
          <w:tcPr>
            <w:tcW w:w="8388" w:type="dxa"/>
          </w:tcPr>
          <w:p w:rsidR="00B02A33" w:rsidRPr="00D86D53" w:rsidRDefault="00B02A33" w:rsidP="00C361F3">
            <w:pPr>
              <w:ind w:firstLine="360"/>
              <w:rPr>
                <w:noProof/>
              </w:rPr>
            </w:pPr>
            <w:r w:rsidRPr="00D86D53">
              <w:rPr>
                <w:noProof/>
              </w:rPr>
              <w:t>2.3 Special Contract Requirements</w:t>
            </w:r>
          </w:p>
        </w:tc>
        <w:tc>
          <w:tcPr>
            <w:tcW w:w="2052" w:type="dxa"/>
          </w:tcPr>
          <w:p w:rsidR="00B02A33" w:rsidRPr="00C361F3" w:rsidRDefault="00B02A33">
            <w:pPr>
              <w:rPr>
                <w:b/>
              </w:rPr>
            </w:pPr>
          </w:p>
        </w:tc>
      </w:tr>
      <w:tr w:rsidR="00B02A33" w:rsidRPr="00D86D53" w:rsidTr="00C361F3">
        <w:tc>
          <w:tcPr>
            <w:tcW w:w="8388" w:type="dxa"/>
          </w:tcPr>
          <w:p w:rsidR="00B02A33" w:rsidRPr="00D86D53" w:rsidRDefault="00B02A33" w:rsidP="00C361F3">
            <w:pPr>
              <w:ind w:firstLine="360"/>
              <w:rPr>
                <w:noProof/>
              </w:rPr>
            </w:pPr>
            <w:r w:rsidRPr="00D86D53">
              <w:rPr>
                <w:noProof/>
              </w:rPr>
              <w:t>2.4 Milestone Demonstrations</w:t>
            </w:r>
            <w:r w:rsidR="003F7F5E">
              <w:rPr>
                <w:noProof/>
              </w:rPr>
              <w:t xml:space="preserve"> or Performance Based Services Acquisition</w:t>
            </w:r>
          </w:p>
        </w:tc>
        <w:tc>
          <w:tcPr>
            <w:tcW w:w="2052" w:type="dxa"/>
          </w:tcPr>
          <w:p w:rsidR="00B02A33" w:rsidRPr="00C361F3" w:rsidRDefault="00B02A33">
            <w:pPr>
              <w:rPr>
                <w:b/>
              </w:rPr>
            </w:pPr>
          </w:p>
        </w:tc>
      </w:tr>
      <w:tr w:rsidR="00B02A33" w:rsidRPr="00C361F3" w:rsidTr="00C361F3">
        <w:tc>
          <w:tcPr>
            <w:tcW w:w="8388" w:type="dxa"/>
          </w:tcPr>
          <w:p w:rsidR="00B02A33" w:rsidRPr="00C361F3" w:rsidRDefault="00B02A33" w:rsidP="00C361F3">
            <w:pPr>
              <w:ind w:firstLine="360"/>
              <w:rPr>
                <w:b/>
                <w:noProof/>
              </w:rPr>
            </w:pPr>
            <w:r w:rsidRPr="00C361F3">
              <w:rPr>
                <w:b/>
                <w:noProof/>
              </w:rPr>
              <w:t>3.0 SOURCE SELECTION ORGANIZATION</w:t>
            </w:r>
          </w:p>
        </w:tc>
        <w:tc>
          <w:tcPr>
            <w:tcW w:w="2052" w:type="dxa"/>
          </w:tcPr>
          <w:p w:rsidR="00B02A33" w:rsidRPr="00C361F3" w:rsidRDefault="00B02A33">
            <w:pPr>
              <w:rPr>
                <w:b/>
              </w:rPr>
            </w:pPr>
          </w:p>
        </w:tc>
      </w:tr>
      <w:tr w:rsidR="00B02A33" w:rsidRPr="00D86D53" w:rsidTr="00C361F3">
        <w:tc>
          <w:tcPr>
            <w:tcW w:w="8388" w:type="dxa"/>
          </w:tcPr>
          <w:p w:rsidR="00B02A33" w:rsidRPr="00D86D53" w:rsidRDefault="00B02A33" w:rsidP="00C361F3">
            <w:pPr>
              <w:ind w:firstLine="360"/>
              <w:rPr>
                <w:noProof/>
              </w:rPr>
            </w:pPr>
            <w:r w:rsidRPr="00D86D53">
              <w:rPr>
                <w:noProof/>
              </w:rPr>
              <w:t>3.1. Source Selection Authority (SSA)</w:t>
            </w:r>
          </w:p>
        </w:tc>
        <w:tc>
          <w:tcPr>
            <w:tcW w:w="2052" w:type="dxa"/>
          </w:tcPr>
          <w:p w:rsidR="00B02A33" w:rsidRPr="00C361F3" w:rsidRDefault="00B02A33">
            <w:pPr>
              <w:rPr>
                <w:b/>
              </w:rPr>
            </w:pPr>
          </w:p>
        </w:tc>
      </w:tr>
      <w:tr w:rsidR="00B02A33" w:rsidRPr="00D86D53" w:rsidTr="00C361F3">
        <w:tc>
          <w:tcPr>
            <w:tcW w:w="8388" w:type="dxa"/>
          </w:tcPr>
          <w:p w:rsidR="00B02A33" w:rsidRPr="00D86D53" w:rsidRDefault="00C01899" w:rsidP="00C361F3">
            <w:pPr>
              <w:ind w:firstLine="360"/>
              <w:rPr>
                <w:noProof/>
              </w:rPr>
            </w:pPr>
            <w:r w:rsidRPr="00D86D53">
              <w:rPr>
                <w:noProof/>
              </w:rPr>
              <w:t>3.2. Source Selection Advisory Council (SSAC)</w:t>
            </w:r>
          </w:p>
        </w:tc>
        <w:tc>
          <w:tcPr>
            <w:tcW w:w="2052" w:type="dxa"/>
          </w:tcPr>
          <w:p w:rsidR="00B02A33" w:rsidRPr="00C361F3" w:rsidRDefault="00B02A33">
            <w:pPr>
              <w:rPr>
                <w:b/>
              </w:rPr>
            </w:pPr>
          </w:p>
        </w:tc>
      </w:tr>
      <w:tr w:rsidR="00C01899" w:rsidRPr="00D86D53" w:rsidTr="00C361F3">
        <w:tc>
          <w:tcPr>
            <w:tcW w:w="8388" w:type="dxa"/>
          </w:tcPr>
          <w:p w:rsidR="00C01899" w:rsidRPr="00D86D53" w:rsidRDefault="005672E4" w:rsidP="00C361F3">
            <w:pPr>
              <w:ind w:left="720" w:hanging="360"/>
              <w:rPr>
                <w:noProof/>
              </w:rPr>
            </w:pPr>
            <w:r w:rsidRPr="00D86D53">
              <w:rPr>
                <w:noProof/>
              </w:rPr>
              <w:t>3.3 Source Selection Evaluation Team (SSET)</w:t>
            </w:r>
            <w:r w:rsidR="003F7F5E">
              <w:rPr>
                <w:noProof/>
              </w:rPr>
              <w:t>/Performance Confidence Assessment Team (PCAG)</w:t>
            </w:r>
          </w:p>
        </w:tc>
        <w:tc>
          <w:tcPr>
            <w:tcW w:w="2052" w:type="dxa"/>
          </w:tcPr>
          <w:p w:rsidR="00C01899" w:rsidRPr="00C361F3" w:rsidRDefault="00C01899">
            <w:pPr>
              <w:rPr>
                <w:b/>
              </w:rPr>
            </w:pPr>
          </w:p>
        </w:tc>
      </w:tr>
      <w:tr w:rsidR="005672E4" w:rsidRPr="00D86D53" w:rsidTr="00C361F3">
        <w:tc>
          <w:tcPr>
            <w:tcW w:w="8388" w:type="dxa"/>
          </w:tcPr>
          <w:p w:rsidR="005672E4" w:rsidRPr="00D86D53" w:rsidRDefault="005672E4" w:rsidP="00C361F3">
            <w:pPr>
              <w:ind w:firstLine="360"/>
              <w:rPr>
                <w:noProof/>
              </w:rPr>
            </w:pPr>
            <w:r w:rsidRPr="00D86D53">
              <w:rPr>
                <w:noProof/>
              </w:rPr>
              <w:t>3.4 Responsibilities</w:t>
            </w:r>
          </w:p>
        </w:tc>
        <w:tc>
          <w:tcPr>
            <w:tcW w:w="2052" w:type="dxa"/>
          </w:tcPr>
          <w:p w:rsidR="005672E4" w:rsidRPr="00C361F3" w:rsidRDefault="005672E4">
            <w:pPr>
              <w:rPr>
                <w:b/>
              </w:rPr>
            </w:pPr>
          </w:p>
        </w:tc>
      </w:tr>
      <w:tr w:rsidR="005672E4" w:rsidRPr="00D86D53" w:rsidTr="00C361F3">
        <w:tc>
          <w:tcPr>
            <w:tcW w:w="8388" w:type="dxa"/>
          </w:tcPr>
          <w:p w:rsidR="005672E4" w:rsidRPr="00C361F3" w:rsidRDefault="005672E4" w:rsidP="00C361F3">
            <w:pPr>
              <w:ind w:firstLine="360"/>
              <w:rPr>
                <w:b/>
                <w:noProof/>
              </w:rPr>
            </w:pPr>
            <w:r w:rsidRPr="00C361F3">
              <w:rPr>
                <w:b/>
                <w:noProof/>
              </w:rPr>
              <w:t>4.0 PRESOLICITATION ACTIVITIES</w:t>
            </w:r>
          </w:p>
        </w:tc>
        <w:tc>
          <w:tcPr>
            <w:tcW w:w="2052" w:type="dxa"/>
          </w:tcPr>
          <w:p w:rsidR="005672E4" w:rsidRPr="00C361F3" w:rsidRDefault="005672E4">
            <w:pPr>
              <w:rPr>
                <w:b/>
              </w:rPr>
            </w:pPr>
          </w:p>
        </w:tc>
      </w:tr>
      <w:tr w:rsidR="005672E4" w:rsidRPr="00D86D53" w:rsidTr="00C361F3">
        <w:tc>
          <w:tcPr>
            <w:tcW w:w="8388" w:type="dxa"/>
          </w:tcPr>
          <w:p w:rsidR="005672E4" w:rsidRPr="00D86D53" w:rsidRDefault="005672E4" w:rsidP="00C361F3">
            <w:pPr>
              <w:ind w:firstLine="360"/>
              <w:rPr>
                <w:noProof/>
              </w:rPr>
            </w:pPr>
            <w:r w:rsidRPr="00D86D53">
              <w:rPr>
                <w:noProof/>
              </w:rPr>
              <w:t>4.1 Market Research</w:t>
            </w:r>
          </w:p>
        </w:tc>
        <w:tc>
          <w:tcPr>
            <w:tcW w:w="2052" w:type="dxa"/>
          </w:tcPr>
          <w:p w:rsidR="005672E4" w:rsidRPr="00C361F3" w:rsidRDefault="005672E4">
            <w:pPr>
              <w:rPr>
                <w:b/>
              </w:rPr>
            </w:pPr>
          </w:p>
        </w:tc>
      </w:tr>
      <w:tr w:rsidR="005672E4" w:rsidRPr="00D86D53" w:rsidTr="00C361F3">
        <w:tc>
          <w:tcPr>
            <w:tcW w:w="8388" w:type="dxa"/>
          </w:tcPr>
          <w:p w:rsidR="005672E4" w:rsidRPr="00D86D53" w:rsidRDefault="005672E4" w:rsidP="00C361F3">
            <w:pPr>
              <w:ind w:firstLine="360"/>
              <w:rPr>
                <w:noProof/>
              </w:rPr>
            </w:pPr>
            <w:r w:rsidRPr="00D86D53">
              <w:rPr>
                <w:noProof/>
              </w:rPr>
              <w:t>4.2 Draft Solicitation</w:t>
            </w:r>
          </w:p>
        </w:tc>
        <w:tc>
          <w:tcPr>
            <w:tcW w:w="2052" w:type="dxa"/>
          </w:tcPr>
          <w:p w:rsidR="005672E4" w:rsidRPr="00C361F3" w:rsidRDefault="005672E4">
            <w:pPr>
              <w:rPr>
                <w:b/>
              </w:rPr>
            </w:pPr>
          </w:p>
        </w:tc>
      </w:tr>
      <w:tr w:rsidR="005672E4" w:rsidRPr="00D86D53" w:rsidTr="00C361F3">
        <w:tc>
          <w:tcPr>
            <w:tcW w:w="8388" w:type="dxa"/>
          </w:tcPr>
          <w:p w:rsidR="005672E4" w:rsidRPr="00D86D53" w:rsidRDefault="005672E4" w:rsidP="00C361F3">
            <w:pPr>
              <w:ind w:firstLine="360"/>
              <w:rPr>
                <w:noProof/>
              </w:rPr>
            </w:pPr>
            <w:r w:rsidRPr="00D86D53">
              <w:rPr>
                <w:noProof/>
              </w:rPr>
              <w:t>4.3 Presolicitation Notice</w:t>
            </w:r>
          </w:p>
        </w:tc>
        <w:tc>
          <w:tcPr>
            <w:tcW w:w="2052" w:type="dxa"/>
          </w:tcPr>
          <w:p w:rsidR="005672E4" w:rsidRPr="00C361F3" w:rsidRDefault="005672E4">
            <w:pPr>
              <w:rPr>
                <w:b/>
              </w:rPr>
            </w:pPr>
          </w:p>
        </w:tc>
      </w:tr>
      <w:tr w:rsidR="005672E4" w:rsidRPr="00D86D53" w:rsidTr="00C361F3">
        <w:tc>
          <w:tcPr>
            <w:tcW w:w="8388" w:type="dxa"/>
          </w:tcPr>
          <w:p w:rsidR="005672E4" w:rsidRPr="00C361F3" w:rsidRDefault="005672E4" w:rsidP="00C361F3">
            <w:pPr>
              <w:ind w:firstLine="360"/>
              <w:rPr>
                <w:b/>
                <w:noProof/>
              </w:rPr>
            </w:pPr>
            <w:r w:rsidRPr="00C361F3">
              <w:rPr>
                <w:b/>
                <w:noProof/>
              </w:rPr>
              <w:t>5.0 COMMUNICATIONS</w:t>
            </w:r>
          </w:p>
        </w:tc>
        <w:tc>
          <w:tcPr>
            <w:tcW w:w="2052" w:type="dxa"/>
          </w:tcPr>
          <w:p w:rsidR="005672E4" w:rsidRPr="00C361F3" w:rsidRDefault="005672E4">
            <w:pPr>
              <w:rPr>
                <w:b/>
              </w:rPr>
            </w:pPr>
          </w:p>
        </w:tc>
      </w:tr>
      <w:tr w:rsidR="005672E4" w:rsidRPr="00D86D53" w:rsidTr="00C361F3">
        <w:tc>
          <w:tcPr>
            <w:tcW w:w="8388" w:type="dxa"/>
          </w:tcPr>
          <w:p w:rsidR="005672E4" w:rsidRPr="00D86D53" w:rsidRDefault="005672E4" w:rsidP="00C361F3">
            <w:pPr>
              <w:ind w:firstLine="360"/>
              <w:rPr>
                <w:noProof/>
              </w:rPr>
            </w:pPr>
            <w:r w:rsidRPr="00D86D53">
              <w:rPr>
                <w:noProof/>
              </w:rPr>
              <w:t>5.1 Process and Controls</w:t>
            </w:r>
          </w:p>
        </w:tc>
        <w:tc>
          <w:tcPr>
            <w:tcW w:w="2052" w:type="dxa"/>
          </w:tcPr>
          <w:p w:rsidR="005672E4" w:rsidRPr="00C361F3" w:rsidRDefault="005672E4">
            <w:pPr>
              <w:rPr>
                <w:b/>
              </w:rPr>
            </w:pPr>
          </w:p>
        </w:tc>
      </w:tr>
      <w:tr w:rsidR="005672E4" w:rsidRPr="00D86D53" w:rsidTr="00C361F3">
        <w:tc>
          <w:tcPr>
            <w:tcW w:w="8388" w:type="dxa"/>
          </w:tcPr>
          <w:p w:rsidR="005672E4" w:rsidRPr="00D86D53" w:rsidRDefault="006154C1" w:rsidP="00C361F3">
            <w:pPr>
              <w:ind w:firstLine="360"/>
              <w:rPr>
                <w:noProof/>
              </w:rPr>
            </w:pPr>
            <w:r w:rsidRPr="00D86D53">
              <w:rPr>
                <w:noProof/>
              </w:rPr>
              <w:t>5.2 Types of Communications</w:t>
            </w:r>
          </w:p>
        </w:tc>
        <w:tc>
          <w:tcPr>
            <w:tcW w:w="2052" w:type="dxa"/>
          </w:tcPr>
          <w:p w:rsidR="005672E4" w:rsidRPr="00C361F3" w:rsidRDefault="005672E4">
            <w:pPr>
              <w:rPr>
                <w:b/>
              </w:rPr>
            </w:pPr>
          </w:p>
        </w:tc>
      </w:tr>
      <w:tr w:rsidR="006154C1" w:rsidRPr="00D86D53" w:rsidTr="00C361F3">
        <w:tc>
          <w:tcPr>
            <w:tcW w:w="8388" w:type="dxa"/>
          </w:tcPr>
          <w:p w:rsidR="006154C1" w:rsidRPr="00C361F3" w:rsidRDefault="006154C1" w:rsidP="00C361F3">
            <w:pPr>
              <w:ind w:firstLine="360"/>
              <w:rPr>
                <w:b/>
                <w:noProof/>
              </w:rPr>
            </w:pPr>
            <w:r w:rsidRPr="00C361F3">
              <w:rPr>
                <w:b/>
                <w:noProof/>
              </w:rPr>
              <w:t>6.0 EVALUATION FACTORS, SUBFACTORS AND PROCESS</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6.1 Solicitation Provisions</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6.2 Evaluation Process</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6.3 Reviews and Visits</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6.4 Electronic Source Selection Procedures</w:t>
            </w:r>
          </w:p>
        </w:tc>
        <w:tc>
          <w:tcPr>
            <w:tcW w:w="2052" w:type="dxa"/>
          </w:tcPr>
          <w:p w:rsidR="006154C1" w:rsidRPr="00C361F3" w:rsidRDefault="006154C1">
            <w:pPr>
              <w:rPr>
                <w:b/>
              </w:rPr>
            </w:pPr>
          </w:p>
        </w:tc>
      </w:tr>
      <w:tr w:rsidR="006154C1" w:rsidRPr="00D86D53" w:rsidTr="00C361F3">
        <w:tc>
          <w:tcPr>
            <w:tcW w:w="8388" w:type="dxa"/>
          </w:tcPr>
          <w:p w:rsidR="006154C1" w:rsidRPr="00C361F3" w:rsidRDefault="006154C1" w:rsidP="00C361F3">
            <w:pPr>
              <w:ind w:firstLine="360"/>
              <w:rPr>
                <w:b/>
                <w:noProof/>
              </w:rPr>
            </w:pPr>
            <w:r w:rsidRPr="00C361F3">
              <w:rPr>
                <w:b/>
                <w:noProof/>
              </w:rPr>
              <w:t>7.0 SCHEDULE OF EVENTS</w:t>
            </w:r>
          </w:p>
        </w:tc>
        <w:tc>
          <w:tcPr>
            <w:tcW w:w="2052" w:type="dxa"/>
          </w:tcPr>
          <w:p w:rsidR="006154C1" w:rsidRPr="00C361F3" w:rsidRDefault="006154C1">
            <w:pPr>
              <w:rPr>
                <w:b/>
              </w:rPr>
            </w:pPr>
          </w:p>
        </w:tc>
      </w:tr>
      <w:tr w:rsidR="006154C1" w:rsidRPr="00D86D53" w:rsidTr="00C361F3">
        <w:tc>
          <w:tcPr>
            <w:tcW w:w="8388" w:type="dxa"/>
          </w:tcPr>
          <w:p w:rsidR="006154C1" w:rsidRPr="00C361F3" w:rsidRDefault="006154C1" w:rsidP="00C361F3">
            <w:pPr>
              <w:ind w:firstLine="360"/>
              <w:rPr>
                <w:b/>
                <w:noProof/>
              </w:rPr>
            </w:pPr>
            <w:r w:rsidRPr="00C361F3">
              <w:rPr>
                <w:b/>
                <w:noProof/>
              </w:rPr>
              <w:t>8.0 NON-GOVERNMENT PERSONNEL</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8.1 Non-</w:t>
            </w:r>
            <w:r w:rsidR="005B7F98" w:rsidRPr="00D86D53">
              <w:rPr>
                <w:noProof/>
              </w:rPr>
              <w:t>G</w:t>
            </w:r>
            <w:r w:rsidRPr="00D86D53">
              <w:rPr>
                <w:noProof/>
              </w:rPr>
              <w:t>overnment Advisors</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 xml:space="preserve">8.2 </w:t>
            </w:r>
            <w:r w:rsidR="002C519F" w:rsidRPr="00D86D53">
              <w:rPr>
                <w:noProof/>
              </w:rPr>
              <w:t>R</w:t>
            </w:r>
            <w:r w:rsidRPr="00D86D53">
              <w:rPr>
                <w:noProof/>
              </w:rPr>
              <w:t xml:space="preserve">elease of </w:t>
            </w:r>
            <w:r w:rsidR="005B7F98" w:rsidRPr="00D86D53">
              <w:rPr>
                <w:noProof/>
              </w:rPr>
              <w:t>P</w:t>
            </w:r>
            <w:r w:rsidRPr="00D86D53">
              <w:rPr>
                <w:noProof/>
              </w:rPr>
              <w:t xml:space="preserve">roposal </w:t>
            </w:r>
            <w:r w:rsidR="005B7F98" w:rsidRPr="00D86D53">
              <w:rPr>
                <w:noProof/>
              </w:rPr>
              <w:t>I</w:t>
            </w:r>
            <w:r w:rsidRPr="00D86D53">
              <w:rPr>
                <w:noProof/>
              </w:rPr>
              <w:t xml:space="preserve">nformation to </w:t>
            </w:r>
            <w:r w:rsidR="005B7F98" w:rsidRPr="00D86D53">
              <w:rPr>
                <w:noProof/>
              </w:rPr>
              <w:t>N</w:t>
            </w:r>
            <w:r w:rsidRPr="00D86D53">
              <w:rPr>
                <w:noProof/>
              </w:rPr>
              <w:t>on-</w:t>
            </w:r>
            <w:r w:rsidR="005B7F98" w:rsidRPr="00D86D53">
              <w:rPr>
                <w:noProof/>
              </w:rPr>
              <w:t>G</w:t>
            </w:r>
            <w:r w:rsidRPr="00D86D53">
              <w:rPr>
                <w:noProof/>
              </w:rPr>
              <w:t xml:space="preserve">overnment </w:t>
            </w:r>
            <w:r w:rsidR="005B7F98" w:rsidRPr="00D86D53">
              <w:rPr>
                <w:noProof/>
              </w:rPr>
              <w:t>A</w:t>
            </w:r>
            <w:r w:rsidRPr="00D86D53">
              <w:rPr>
                <w:noProof/>
              </w:rPr>
              <w:t>dvisors</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8.3 Prohibitions</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8.4 Organizational Conflict of Interest (OCI)</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8.5 Notification to Offerors</w:t>
            </w:r>
          </w:p>
        </w:tc>
        <w:tc>
          <w:tcPr>
            <w:tcW w:w="2052" w:type="dxa"/>
          </w:tcPr>
          <w:p w:rsidR="006154C1" w:rsidRPr="00C361F3" w:rsidRDefault="006154C1">
            <w:pPr>
              <w:rPr>
                <w:b/>
              </w:rPr>
            </w:pPr>
          </w:p>
        </w:tc>
      </w:tr>
      <w:tr w:rsidR="006154C1" w:rsidRPr="00C361F3" w:rsidTr="00C361F3">
        <w:tc>
          <w:tcPr>
            <w:tcW w:w="8388" w:type="dxa"/>
          </w:tcPr>
          <w:p w:rsidR="006154C1" w:rsidRPr="00C361F3" w:rsidRDefault="006154C1" w:rsidP="00C361F3">
            <w:pPr>
              <w:ind w:firstLine="360"/>
              <w:rPr>
                <w:b/>
                <w:noProof/>
              </w:rPr>
            </w:pPr>
            <w:r w:rsidRPr="00C361F3">
              <w:rPr>
                <w:b/>
              </w:rPr>
              <w:t>9.0 DEVIATIONS AND DELEGATIONS</w:t>
            </w:r>
          </w:p>
        </w:tc>
        <w:tc>
          <w:tcPr>
            <w:tcW w:w="2052" w:type="dxa"/>
          </w:tcPr>
          <w:p w:rsidR="006154C1" w:rsidRPr="00C361F3" w:rsidRDefault="006154C1">
            <w:pPr>
              <w:rPr>
                <w:b/>
              </w:rPr>
            </w:pPr>
          </w:p>
        </w:tc>
      </w:tr>
      <w:tr w:rsidR="006154C1" w:rsidRPr="00D86D53" w:rsidTr="00C361F3">
        <w:tc>
          <w:tcPr>
            <w:tcW w:w="8388" w:type="dxa"/>
          </w:tcPr>
          <w:p w:rsidR="006154C1" w:rsidRPr="00C361F3" w:rsidRDefault="006154C1" w:rsidP="00C361F3">
            <w:pPr>
              <w:ind w:firstLine="360"/>
              <w:rPr>
                <w:b/>
              </w:rPr>
            </w:pPr>
            <w:r w:rsidRPr="00D86D53">
              <w:rPr>
                <w:noProof/>
              </w:rPr>
              <w:t>9.1 Approval of Evaluation Notices</w:t>
            </w:r>
          </w:p>
        </w:tc>
        <w:tc>
          <w:tcPr>
            <w:tcW w:w="2052" w:type="dxa"/>
          </w:tcPr>
          <w:p w:rsidR="006154C1" w:rsidRPr="00C361F3" w:rsidRDefault="006154C1">
            <w:pPr>
              <w:rPr>
                <w:b/>
              </w:rPr>
            </w:pPr>
          </w:p>
        </w:tc>
      </w:tr>
      <w:tr w:rsidR="006154C1" w:rsidRPr="00D86D53" w:rsidTr="00C361F3">
        <w:tc>
          <w:tcPr>
            <w:tcW w:w="8388" w:type="dxa"/>
          </w:tcPr>
          <w:p w:rsidR="006154C1" w:rsidRPr="00D86D53" w:rsidRDefault="006154C1" w:rsidP="00C361F3">
            <w:pPr>
              <w:ind w:firstLine="360"/>
              <w:rPr>
                <w:noProof/>
              </w:rPr>
            </w:pPr>
            <w:r w:rsidRPr="00D86D53">
              <w:rPr>
                <w:noProof/>
              </w:rPr>
              <w:t>9.2 Deviations and Delegations</w:t>
            </w:r>
          </w:p>
        </w:tc>
        <w:tc>
          <w:tcPr>
            <w:tcW w:w="2052" w:type="dxa"/>
          </w:tcPr>
          <w:p w:rsidR="006154C1" w:rsidRPr="00C361F3" w:rsidRDefault="006154C1">
            <w:pPr>
              <w:rPr>
                <w:b/>
              </w:rPr>
            </w:pPr>
          </w:p>
        </w:tc>
      </w:tr>
      <w:tr w:rsidR="006154C1" w:rsidRPr="00D86D53" w:rsidTr="00C361F3">
        <w:tc>
          <w:tcPr>
            <w:tcW w:w="8388" w:type="dxa"/>
          </w:tcPr>
          <w:p w:rsidR="006154C1" w:rsidRPr="00C361F3" w:rsidRDefault="006154C1" w:rsidP="00C361F3">
            <w:pPr>
              <w:ind w:firstLine="360"/>
              <w:rPr>
                <w:b/>
                <w:noProof/>
              </w:rPr>
            </w:pPr>
            <w:r w:rsidRPr="00C361F3">
              <w:rPr>
                <w:rStyle w:val="TOC1Char"/>
                <w:b w:val="0"/>
              </w:rPr>
              <w:t>Attachment 1 – Source Selection Organization</w:t>
            </w:r>
          </w:p>
        </w:tc>
        <w:tc>
          <w:tcPr>
            <w:tcW w:w="2052" w:type="dxa"/>
          </w:tcPr>
          <w:p w:rsidR="006154C1" w:rsidRPr="00C361F3" w:rsidRDefault="006154C1">
            <w:pPr>
              <w:rPr>
                <w:b/>
              </w:rPr>
            </w:pPr>
          </w:p>
        </w:tc>
      </w:tr>
      <w:tr w:rsidR="006154C1" w:rsidRPr="00D86D53" w:rsidTr="00C361F3">
        <w:tc>
          <w:tcPr>
            <w:tcW w:w="8388" w:type="dxa"/>
          </w:tcPr>
          <w:p w:rsidR="006154C1" w:rsidRPr="00C361F3" w:rsidRDefault="00183A4C" w:rsidP="00C361F3">
            <w:pPr>
              <w:ind w:firstLine="360"/>
              <w:rPr>
                <w:rStyle w:val="TOC1Char"/>
                <w:b w:val="0"/>
              </w:rPr>
            </w:pPr>
            <w:r w:rsidRPr="00C361F3">
              <w:rPr>
                <w:rStyle w:val="TOC1Char"/>
                <w:b w:val="0"/>
              </w:rPr>
              <w:t>Attachment 2 - SSAC Membership</w:t>
            </w:r>
          </w:p>
        </w:tc>
        <w:tc>
          <w:tcPr>
            <w:tcW w:w="2052" w:type="dxa"/>
          </w:tcPr>
          <w:p w:rsidR="006154C1" w:rsidRPr="00C361F3" w:rsidRDefault="006154C1">
            <w:pPr>
              <w:rPr>
                <w:b/>
              </w:rPr>
            </w:pPr>
          </w:p>
        </w:tc>
      </w:tr>
      <w:tr w:rsidR="00183A4C" w:rsidRPr="00D86D53" w:rsidTr="00C361F3">
        <w:tc>
          <w:tcPr>
            <w:tcW w:w="8388" w:type="dxa"/>
          </w:tcPr>
          <w:p w:rsidR="00183A4C" w:rsidRPr="00C361F3" w:rsidRDefault="00183A4C" w:rsidP="00C361F3">
            <w:pPr>
              <w:ind w:firstLine="360"/>
              <w:rPr>
                <w:rStyle w:val="TOC1Char"/>
                <w:b w:val="0"/>
              </w:rPr>
            </w:pPr>
            <w:r w:rsidRPr="00C361F3">
              <w:rPr>
                <w:rStyle w:val="TOC1Char"/>
                <w:b w:val="0"/>
              </w:rPr>
              <w:t xml:space="preserve">Attachment 3 </w:t>
            </w:r>
            <w:r w:rsidR="003F7F5E" w:rsidRPr="00C361F3">
              <w:rPr>
                <w:rStyle w:val="TOC1Char"/>
                <w:b w:val="0"/>
              </w:rPr>
              <w:t>–</w:t>
            </w:r>
            <w:r w:rsidRPr="00C361F3">
              <w:rPr>
                <w:rStyle w:val="TOC1Char"/>
                <w:b w:val="0"/>
              </w:rPr>
              <w:t xml:space="preserve"> SSET</w:t>
            </w:r>
            <w:r w:rsidR="003F7F5E" w:rsidRPr="00C361F3">
              <w:rPr>
                <w:rStyle w:val="TOC1Char"/>
                <w:b w:val="0"/>
              </w:rPr>
              <w:t>/PCAG</w:t>
            </w:r>
            <w:r w:rsidRPr="00C361F3">
              <w:rPr>
                <w:rStyle w:val="TOC1Char"/>
                <w:b w:val="0"/>
              </w:rPr>
              <w:t xml:space="preserve"> Membership</w:t>
            </w:r>
          </w:p>
        </w:tc>
        <w:tc>
          <w:tcPr>
            <w:tcW w:w="2052" w:type="dxa"/>
          </w:tcPr>
          <w:p w:rsidR="00183A4C" w:rsidRPr="00C361F3" w:rsidRDefault="00183A4C">
            <w:pPr>
              <w:rPr>
                <w:b/>
              </w:rPr>
            </w:pPr>
          </w:p>
        </w:tc>
      </w:tr>
      <w:tr w:rsidR="00183A4C" w:rsidRPr="00D86D53" w:rsidTr="00C361F3">
        <w:tc>
          <w:tcPr>
            <w:tcW w:w="8388" w:type="dxa"/>
          </w:tcPr>
          <w:p w:rsidR="00183A4C" w:rsidRPr="00C361F3" w:rsidRDefault="00183A4C" w:rsidP="00C361F3">
            <w:pPr>
              <w:ind w:firstLine="360"/>
              <w:rPr>
                <w:rStyle w:val="TOC1Char"/>
                <w:b w:val="0"/>
              </w:rPr>
            </w:pPr>
            <w:r w:rsidRPr="00C361F3">
              <w:rPr>
                <w:rStyle w:val="TOC1Char"/>
                <w:b w:val="0"/>
              </w:rPr>
              <w:t>Attachment 4 – Section L</w:t>
            </w:r>
          </w:p>
        </w:tc>
        <w:tc>
          <w:tcPr>
            <w:tcW w:w="2052" w:type="dxa"/>
          </w:tcPr>
          <w:p w:rsidR="00183A4C" w:rsidRPr="00C361F3" w:rsidRDefault="00183A4C">
            <w:pPr>
              <w:rPr>
                <w:b/>
              </w:rPr>
            </w:pPr>
          </w:p>
        </w:tc>
      </w:tr>
      <w:tr w:rsidR="00183A4C" w:rsidRPr="00D86D53" w:rsidTr="00C361F3">
        <w:tc>
          <w:tcPr>
            <w:tcW w:w="8388" w:type="dxa"/>
          </w:tcPr>
          <w:p w:rsidR="00183A4C" w:rsidRPr="00C361F3" w:rsidRDefault="00183A4C" w:rsidP="00C361F3">
            <w:pPr>
              <w:ind w:firstLine="360"/>
              <w:rPr>
                <w:rStyle w:val="TOC1Char"/>
                <w:b w:val="0"/>
              </w:rPr>
            </w:pPr>
            <w:r w:rsidRPr="00C361F3">
              <w:rPr>
                <w:rStyle w:val="TOC1Char"/>
                <w:b w:val="0"/>
              </w:rPr>
              <w:t>Attachment 5 – Section M</w:t>
            </w:r>
          </w:p>
        </w:tc>
        <w:tc>
          <w:tcPr>
            <w:tcW w:w="2052" w:type="dxa"/>
          </w:tcPr>
          <w:p w:rsidR="00183A4C" w:rsidRPr="00C361F3" w:rsidRDefault="00183A4C">
            <w:pPr>
              <w:rPr>
                <w:b/>
              </w:rPr>
            </w:pPr>
          </w:p>
        </w:tc>
      </w:tr>
    </w:tbl>
    <w:p w:rsidR="00B02A33" w:rsidRPr="00D86D53" w:rsidRDefault="00B02A33">
      <w:pPr>
        <w:sectPr w:rsidR="00B02A33" w:rsidRPr="00D86D53" w:rsidSect="00346470">
          <w:headerReference w:type="even" r:id="rId28"/>
          <w:headerReference w:type="default" r:id="rId29"/>
          <w:headerReference w:type="first" r:id="rId30"/>
          <w:footerReference w:type="first" r:id="rId31"/>
          <w:footnotePr>
            <w:numRestart w:val="eachSect"/>
          </w:footnotePr>
          <w:pgSz w:w="12240" w:h="15840" w:code="1"/>
          <w:pgMar w:top="1152" w:right="1008" w:bottom="720" w:left="1008" w:header="720" w:footer="720" w:gutter="0"/>
          <w:pgNumType w:start="6"/>
          <w:cols w:space="720"/>
        </w:sectPr>
      </w:pPr>
    </w:p>
    <w:p w:rsidR="00B02A33" w:rsidRPr="00D86D53" w:rsidRDefault="00B02A33"/>
    <w:p w:rsidR="00674346" w:rsidRPr="00D86D53" w:rsidRDefault="00974345">
      <w:pPr>
        <w:pStyle w:val="Heading1"/>
      </w:pPr>
      <w:bookmarkStart w:id="21" w:name="t1"/>
      <w:bookmarkStart w:id="22" w:name="_Toc97440513"/>
      <w:bookmarkEnd w:id="21"/>
      <w:r w:rsidRPr="00D86D53">
        <w:t>1</w:t>
      </w:r>
      <w:r w:rsidR="00674346" w:rsidRPr="00D86D53">
        <w:t xml:space="preserve">.0 </w:t>
      </w:r>
      <w:r w:rsidR="00453225" w:rsidRPr="00D86D53">
        <w:t>PROGRAM DESCRIPTION</w:t>
      </w:r>
      <w:bookmarkEnd w:id="22"/>
    </w:p>
    <w:p w:rsidR="007C157D" w:rsidRPr="00D86D53" w:rsidRDefault="00453225" w:rsidP="007C157D">
      <w:pPr>
        <w:rPr>
          <w:i/>
          <w:color w:val="FF0000"/>
          <w:szCs w:val="24"/>
        </w:rPr>
      </w:pPr>
      <w:r w:rsidRPr="00D86D53" w:rsidDel="00453225">
        <w:t xml:space="preserve"> </w:t>
      </w:r>
      <w:r w:rsidR="007C157D" w:rsidRPr="00D86D53">
        <w:rPr>
          <w:i/>
          <w:color w:val="FF0000"/>
          <w:szCs w:val="24"/>
        </w:rPr>
        <w:t>(Briefly describe what will be acquired</w:t>
      </w:r>
      <w:r w:rsidR="00177255" w:rsidRPr="00D86D53">
        <w:rPr>
          <w:i/>
          <w:color w:val="FF0000"/>
          <w:szCs w:val="24"/>
        </w:rPr>
        <w:t>, including reference to any applicable guidance such as a Program Management Directive (PMD)</w:t>
      </w:r>
      <w:r w:rsidR="007C157D" w:rsidRPr="00D86D53">
        <w:rPr>
          <w:i/>
          <w:color w:val="FF0000"/>
          <w:szCs w:val="24"/>
        </w:rPr>
        <w:t>.)</w:t>
      </w:r>
    </w:p>
    <w:p w:rsidR="007C157D" w:rsidRPr="00D86D53" w:rsidRDefault="007C157D" w:rsidP="007C157D"/>
    <w:p w:rsidR="007C157D" w:rsidRPr="00D86D53" w:rsidRDefault="00453225" w:rsidP="00E12392">
      <w:pPr>
        <w:pStyle w:val="Heading2"/>
      </w:pPr>
      <w:bookmarkStart w:id="23" w:name="t2"/>
      <w:bookmarkStart w:id="24" w:name="_Toc97440514"/>
      <w:bookmarkEnd w:id="23"/>
      <w:r w:rsidRPr="00D86D53">
        <w:t xml:space="preserve">2.0 </w:t>
      </w:r>
      <w:r w:rsidR="00661B86" w:rsidRPr="00D86D53">
        <w:t xml:space="preserve">SUMMARY OF </w:t>
      </w:r>
      <w:r w:rsidRPr="00D86D53">
        <w:t>ACQUISITION STRATEGY</w:t>
      </w:r>
      <w:bookmarkEnd w:id="24"/>
    </w:p>
    <w:p w:rsidR="007C157D" w:rsidRPr="006548EC" w:rsidRDefault="007C157D" w:rsidP="00E45772">
      <w:pPr>
        <w:tabs>
          <w:tab w:val="left" w:pos="0"/>
          <w:tab w:val="left" w:pos="288"/>
        </w:tabs>
        <w:rPr>
          <w:color w:val="FF0000"/>
          <w:szCs w:val="24"/>
        </w:rPr>
      </w:pPr>
      <w:r w:rsidRPr="006548EC">
        <w:rPr>
          <w:i/>
          <w:color w:val="FF0000"/>
        </w:rPr>
        <w:t xml:space="preserve">(Briefly describe the approved acquisition strategy as set forth in the </w:t>
      </w:r>
      <w:r w:rsidR="00B3700D" w:rsidRPr="006548EC">
        <w:rPr>
          <w:i/>
          <w:color w:val="FF0000"/>
        </w:rPr>
        <w:t xml:space="preserve">Acquisition Strategy (DoDD 5000.1, ACAT 1 programs), </w:t>
      </w:r>
      <w:r w:rsidRPr="006548EC">
        <w:rPr>
          <w:i/>
          <w:color w:val="FF0000"/>
        </w:rPr>
        <w:t>A</w:t>
      </w:r>
      <w:r w:rsidR="00D64BB7" w:rsidRPr="006548EC">
        <w:rPr>
          <w:i/>
          <w:color w:val="FF0000"/>
        </w:rPr>
        <w:t xml:space="preserve">cquisition </w:t>
      </w:r>
      <w:r w:rsidR="009A0550" w:rsidRPr="006548EC">
        <w:rPr>
          <w:i/>
          <w:color w:val="FF0000"/>
        </w:rPr>
        <w:t>Plan (</w:t>
      </w:r>
      <w:r w:rsidR="00D64BB7" w:rsidRPr="006548EC">
        <w:rPr>
          <w:i/>
          <w:color w:val="FF0000"/>
        </w:rPr>
        <w:t>AP</w:t>
      </w:r>
      <w:r w:rsidR="00B3700D" w:rsidRPr="006548EC">
        <w:rPr>
          <w:i/>
          <w:color w:val="FF0000"/>
        </w:rPr>
        <w:t>,</w:t>
      </w:r>
      <w:r w:rsidR="00D64BB7" w:rsidRPr="006548EC">
        <w:rPr>
          <w:i/>
          <w:color w:val="FF0000"/>
        </w:rPr>
        <w:t xml:space="preserve">) or </w:t>
      </w:r>
      <w:r w:rsidR="001A13D6" w:rsidRPr="006548EC">
        <w:rPr>
          <w:i/>
          <w:color w:val="FF0000"/>
        </w:rPr>
        <w:t>L</w:t>
      </w:r>
      <w:r w:rsidR="00D64BB7" w:rsidRPr="006548EC">
        <w:rPr>
          <w:i/>
          <w:color w:val="FF0000"/>
        </w:rPr>
        <w:t xml:space="preserve">ife </w:t>
      </w:r>
      <w:r w:rsidR="001A13D6" w:rsidRPr="006548EC">
        <w:rPr>
          <w:i/>
          <w:color w:val="FF0000"/>
        </w:rPr>
        <w:t>C</w:t>
      </w:r>
      <w:r w:rsidR="00D64BB7" w:rsidRPr="006548EC">
        <w:rPr>
          <w:i/>
          <w:color w:val="FF0000"/>
        </w:rPr>
        <w:t xml:space="preserve">ycle </w:t>
      </w:r>
      <w:r w:rsidR="001A13D6" w:rsidRPr="006548EC">
        <w:rPr>
          <w:i/>
          <w:color w:val="FF0000"/>
        </w:rPr>
        <w:t>M</w:t>
      </w:r>
      <w:r w:rsidR="00D64BB7" w:rsidRPr="006548EC">
        <w:rPr>
          <w:i/>
          <w:color w:val="FF0000"/>
        </w:rPr>
        <w:t xml:space="preserve">anagement </w:t>
      </w:r>
      <w:r w:rsidR="001A13D6" w:rsidRPr="006548EC">
        <w:rPr>
          <w:i/>
          <w:color w:val="FF0000"/>
        </w:rPr>
        <w:t>P</w:t>
      </w:r>
      <w:r w:rsidR="00D64BB7" w:rsidRPr="006548EC">
        <w:rPr>
          <w:i/>
          <w:color w:val="FF0000"/>
        </w:rPr>
        <w:t>lan (LCMP</w:t>
      </w:r>
      <w:r w:rsidR="006548EC" w:rsidRPr="006548EC">
        <w:rPr>
          <w:i/>
          <w:color w:val="FF0000"/>
        </w:rPr>
        <w:t xml:space="preserve">).  </w:t>
      </w:r>
      <w:r w:rsidR="006548EC" w:rsidRPr="006548EC">
        <w:rPr>
          <w:i/>
          <w:color w:val="FF0000"/>
          <w:szCs w:val="24"/>
          <w:u w:val="dotted"/>
        </w:rPr>
        <w:t xml:space="preserve"> Ref: </w:t>
      </w:r>
      <w:hyperlink r:id="rId32" w:history="1">
        <w:r w:rsidR="006548EC" w:rsidRPr="00E45772">
          <w:rPr>
            <w:rStyle w:val="Hyperlink"/>
            <w:i/>
            <w:szCs w:val="24"/>
          </w:rPr>
          <w:t>AFFARS 5307.104</w:t>
        </w:r>
      </w:hyperlink>
    </w:p>
    <w:p w:rsidR="001A13D6" w:rsidRPr="00D86D53" w:rsidRDefault="001A13D6" w:rsidP="001A13D6">
      <w:pPr>
        <w:rPr>
          <w:i/>
        </w:rPr>
      </w:pPr>
      <w:r w:rsidRPr="00D86D53">
        <w:t xml:space="preserve">An Acquisition Strategy Panel was conducted on _______ </w:t>
      </w:r>
      <w:r w:rsidRPr="00D86D53">
        <w:rPr>
          <w:i/>
          <w:color w:val="FF0000"/>
        </w:rPr>
        <w:t>(date)</w:t>
      </w:r>
      <w:r w:rsidRPr="00D86D53">
        <w:rPr>
          <w:i/>
        </w:rPr>
        <w:t xml:space="preserve">. </w:t>
      </w:r>
    </w:p>
    <w:p w:rsidR="001A13D6" w:rsidRPr="00D86D53" w:rsidRDefault="001A13D6" w:rsidP="001A13D6">
      <w:pPr>
        <w:rPr>
          <w:i/>
        </w:rPr>
      </w:pPr>
    </w:p>
    <w:p w:rsidR="001A13D6" w:rsidRPr="00D86D53" w:rsidRDefault="001A13D6" w:rsidP="001A13D6">
      <w:r w:rsidRPr="00D86D53">
        <w:t>The A</w:t>
      </w:r>
      <w:r w:rsidR="00E92E0F">
        <w:t xml:space="preserve">cquisition </w:t>
      </w:r>
      <w:r w:rsidRPr="00D86D53">
        <w:t>P</w:t>
      </w:r>
      <w:r w:rsidR="00E92E0F">
        <w:t>lan</w:t>
      </w:r>
      <w:r w:rsidRPr="00D86D53">
        <w:t xml:space="preserve"> </w:t>
      </w:r>
      <w:r w:rsidRPr="006548EC">
        <w:rPr>
          <w:i/>
          <w:color w:val="FF0000"/>
        </w:rPr>
        <w:t>(or</w:t>
      </w:r>
      <w:r w:rsidR="00D25C79" w:rsidRPr="006548EC">
        <w:rPr>
          <w:i/>
          <w:color w:val="FF0000"/>
        </w:rPr>
        <w:t xml:space="preserve"> </w:t>
      </w:r>
      <w:r w:rsidR="009A0550" w:rsidRPr="006548EC">
        <w:rPr>
          <w:i/>
          <w:color w:val="FF0000"/>
        </w:rPr>
        <w:t>LCMP</w:t>
      </w:r>
      <w:r w:rsidR="00B3700D" w:rsidRPr="006548EC">
        <w:rPr>
          <w:i/>
          <w:color w:val="FF0000"/>
        </w:rPr>
        <w:t xml:space="preserve"> or AS</w:t>
      </w:r>
      <w:r w:rsidRPr="006548EC">
        <w:rPr>
          <w:i/>
          <w:color w:val="FF0000"/>
        </w:rPr>
        <w:t>)</w:t>
      </w:r>
      <w:r w:rsidRPr="00D86D53">
        <w:t xml:space="preserve"> was approved on _______</w:t>
      </w:r>
      <w:r w:rsidRPr="00D86D53">
        <w:rPr>
          <w:i/>
        </w:rPr>
        <w:t xml:space="preserve"> </w:t>
      </w:r>
      <w:r w:rsidRPr="00D86D53">
        <w:rPr>
          <w:i/>
          <w:color w:val="FF0000"/>
        </w:rPr>
        <w:t>(date)</w:t>
      </w:r>
      <w:r w:rsidRPr="00D86D53">
        <w:rPr>
          <w:i/>
        </w:rPr>
        <w:t>.</w:t>
      </w:r>
    </w:p>
    <w:p w:rsidR="001A13D6" w:rsidRPr="00D86D53" w:rsidRDefault="001A13D6" w:rsidP="00A461DE">
      <w:pPr>
        <w:pStyle w:val="TOC1"/>
      </w:pPr>
    </w:p>
    <w:p w:rsidR="00FD7316" w:rsidRPr="00D86D53" w:rsidRDefault="00FD7316" w:rsidP="00FD7316">
      <w:pPr>
        <w:pStyle w:val="Heading2"/>
      </w:pPr>
      <w:bookmarkStart w:id="25" w:name="t21"/>
      <w:bookmarkStart w:id="26" w:name="_Toc97440515"/>
      <w:bookmarkEnd w:id="25"/>
      <w:r w:rsidRPr="00D86D53">
        <w:t>2.1 Contract Type/Length</w:t>
      </w:r>
      <w:bookmarkEnd w:id="26"/>
      <w:r w:rsidRPr="00D86D53">
        <w:t xml:space="preserve"> </w:t>
      </w:r>
    </w:p>
    <w:p w:rsidR="00FD7316" w:rsidRPr="00D86D53" w:rsidRDefault="00674346">
      <w:r w:rsidRPr="00D86D53">
        <w:t>The</w:t>
      </w:r>
      <w:r w:rsidRPr="00D86D53">
        <w:rPr>
          <w:i/>
        </w:rPr>
        <w:t xml:space="preserve"> </w:t>
      </w:r>
      <w:r w:rsidRPr="00D86D53">
        <w:rPr>
          <w:i/>
          <w:color w:val="FF0000"/>
        </w:rPr>
        <w:t xml:space="preserve">(Program Name or Description of </w:t>
      </w:r>
      <w:r w:rsidR="00A53B04" w:rsidRPr="00D86D53">
        <w:rPr>
          <w:i/>
          <w:color w:val="FF0000"/>
        </w:rPr>
        <w:t>Requirement</w:t>
      </w:r>
      <w:r w:rsidRPr="00D86D53">
        <w:rPr>
          <w:i/>
          <w:color w:val="FF0000"/>
        </w:rPr>
        <w:t xml:space="preserve">) </w:t>
      </w:r>
      <w:r w:rsidRPr="00D86D53">
        <w:t>acquisition provides for a basic contract effort of _______</w:t>
      </w:r>
      <w:r w:rsidRPr="00D86D53">
        <w:rPr>
          <w:i/>
        </w:rPr>
        <w:t xml:space="preserve"> </w:t>
      </w:r>
      <w:r w:rsidRPr="00D86D53">
        <w:rPr>
          <w:i/>
          <w:color w:val="FF0000"/>
        </w:rPr>
        <w:t>(identify number of systems</w:t>
      </w:r>
      <w:r w:rsidRPr="00D86D53">
        <w:rPr>
          <w:color w:val="FF0000"/>
        </w:rPr>
        <w:t xml:space="preserve"> or </w:t>
      </w:r>
      <w:r w:rsidRPr="00D86D53">
        <w:rPr>
          <w:i/>
          <w:color w:val="FF0000"/>
        </w:rPr>
        <w:t xml:space="preserve">years of </w:t>
      </w:r>
      <w:r w:rsidR="00A53B04" w:rsidRPr="00D86D53">
        <w:rPr>
          <w:i/>
          <w:color w:val="FF0000"/>
        </w:rPr>
        <w:t>services</w:t>
      </w:r>
      <w:r w:rsidRPr="00D86D53">
        <w:rPr>
          <w:i/>
          <w:color w:val="FF0000"/>
        </w:rPr>
        <w:t>)</w:t>
      </w:r>
      <w:r w:rsidRPr="00D86D53">
        <w:rPr>
          <w:color w:val="FF0000"/>
        </w:rPr>
        <w:t xml:space="preserve"> </w:t>
      </w:r>
      <w:r w:rsidRPr="00D86D53">
        <w:t xml:space="preserve">and options for ______ </w:t>
      </w:r>
      <w:r w:rsidRPr="00D86D53">
        <w:rPr>
          <w:i/>
          <w:color w:val="FF0000"/>
        </w:rPr>
        <w:t>(describe options)</w:t>
      </w:r>
      <w:r w:rsidRPr="00D86D53">
        <w:rPr>
          <w:i/>
        </w:rPr>
        <w:t>.</w:t>
      </w:r>
      <w:r w:rsidRPr="00D86D53">
        <w:t xml:space="preserve"> The contract will be awarded on a _________</w:t>
      </w:r>
      <w:r w:rsidRPr="00D86D53">
        <w:rPr>
          <w:i/>
          <w:color w:val="FF0000"/>
        </w:rPr>
        <w:t>(</w:t>
      </w:r>
      <w:r w:rsidRPr="00D86D53">
        <w:rPr>
          <w:i/>
          <w:color w:val="FF0000"/>
          <w:u w:val="single"/>
        </w:rPr>
        <w:t>Identify</w:t>
      </w:r>
      <w:r w:rsidRPr="00D86D53">
        <w:rPr>
          <w:color w:val="FF0000"/>
          <w:u w:val="single"/>
        </w:rPr>
        <w:t xml:space="preserve"> </w:t>
      </w:r>
      <w:r w:rsidRPr="00D86D53">
        <w:rPr>
          <w:i/>
          <w:color w:val="FF0000"/>
          <w:u w:val="single"/>
        </w:rPr>
        <w:t>Contract Type)</w:t>
      </w:r>
      <w:r w:rsidRPr="00D86D53">
        <w:t xml:space="preserve"> basis.  Options will be priced on a _______ </w:t>
      </w:r>
      <w:r w:rsidRPr="00D86D53">
        <w:rPr>
          <w:i/>
          <w:color w:val="FF0000"/>
          <w:u w:val="single"/>
        </w:rPr>
        <w:t>(Identify Contract Type)</w:t>
      </w:r>
      <w:r w:rsidRPr="00D86D53">
        <w:rPr>
          <w:color w:val="FF0000"/>
        </w:rPr>
        <w:t xml:space="preserve"> </w:t>
      </w:r>
      <w:r w:rsidRPr="00D86D53">
        <w:t xml:space="preserve">basis and evaluated for award purposes as a part of the offeror's proposal in accordance with </w:t>
      </w:r>
      <w:hyperlink r:id="rId33" w:history="1">
        <w:r w:rsidRPr="00D86D53">
          <w:rPr>
            <w:rStyle w:val="Hyperlink"/>
          </w:rPr>
          <w:t>FA</w:t>
        </w:r>
        <w:bookmarkStart w:id="27" w:name="_Hlt469989314"/>
        <w:r w:rsidRPr="00D86D53">
          <w:rPr>
            <w:rStyle w:val="Hyperlink"/>
          </w:rPr>
          <w:t>R</w:t>
        </w:r>
        <w:bookmarkEnd w:id="27"/>
        <w:r w:rsidRPr="00D86D53">
          <w:rPr>
            <w:rStyle w:val="Hyperlink"/>
          </w:rPr>
          <w:t xml:space="preserve"> 52</w:t>
        </w:r>
        <w:bookmarkStart w:id="28" w:name="_Hlt460395740"/>
        <w:r w:rsidRPr="00D86D53">
          <w:rPr>
            <w:rStyle w:val="Hyperlink"/>
          </w:rPr>
          <w:t>.</w:t>
        </w:r>
        <w:bookmarkStart w:id="29" w:name="_Hlt469989289"/>
        <w:bookmarkEnd w:id="28"/>
        <w:r w:rsidRPr="00D86D53">
          <w:rPr>
            <w:rStyle w:val="Hyperlink"/>
          </w:rPr>
          <w:t>2</w:t>
        </w:r>
        <w:bookmarkEnd w:id="29"/>
        <w:r w:rsidRPr="00D86D53">
          <w:rPr>
            <w:rStyle w:val="Hyperlink"/>
          </w:rPr>
          <w:t>17-5</w:t>
        </w:r>
      </w:hyperlink>
      <w:r w:rsidRPr="00D86D53">
        <w:t xml:space="preserve">.  </w:t>
      </w:r>
    </w:p>
    <w:p w:rsidR="00FD7316" w:rsidRPr="00D86D53" w:rsidRDefault="00FD7316"/>
    <w:p w:rsidR="00FD7316" w:rsidRPr="00D86D53" w:rsidRDefault="00FD7316" w:rsidP="00FD7316">
      <w:pPr>
        <w:pStyle w:val="Heading2"/>
      </w:pPr>
      <w:bookmarkStart w:id="30" w:name="t22"/>
      <w:bookmarkStart w:id="31" w:name="_Toc97440516"/>
      <w:bookmarkEnd w:id="30"/>
      <w:r w:rsidRPr="00D86D53">
        <w:t>2.</w:t>
      </w:r>
      <w:r w:rsidR="00D83A37" w:rsidRPr="00D86D53">
        <w:t xml:space="preserve">2 </w:t>
      </w:r>
      <w:r w:rsidRPr="00D86D53">
        <w:t>Incentives</w:t>
      </w:r>
      <w:bookmarkEnd w:id="31"/>
      <w:r w:rsidRPr="00D86D53">
        <w:t xml:space="preserve"> </w:t>
      </w:r>
    </w:p>
    <w:p w:rsidR="006548EC" w:rsidRPr="00D86D53" w:rsidRDefault="006548EC" w:rsidP="006548EC">
      <w:pPr>
        <w:rPr>
          <w:i/>
          <w:color w:val="FF0000"/>
        </w:rPr>
      </w:pPr>
      <w:r w:rsidRPr="00D86D53">
        <w:rPr>
          <w:i/>
          <w:color w:val="FF0000"/>
        </w:rPr>
        <w:t>(Describe</w:t>
      </w:r>
      <w:r w:rsidR="00E92E0F">
        <w:rPr>
          <w:i/>
          <w:color w:val="FF0000"/>
        </w:rPr>
        <w:t xml:space="preserve"> any</w:t>
      </w:r>
      <w:r w:rsidRPr="00D86D53">
        <w:rPr>
          <w:i/>
          <w:color w:val="FF0000"/>
        </w:rPr>
        <w:t xml:space="preserve"> award fee/term, performance, </w:t>
      </w:r>
      <w:proofErr w:type="gramStart"/>
      <w:r w:rsidRPr="00D86D53">
        <w:rPr>
          <w:i/>
          <w:color w:val="FF0000"/>
        </w:rPr>
        <w:t>cost</w:t>
      </w:r>
      <w:proofErr w:type="gramEnd"/>
      <w:r w:rsidRPr="00D86D53">
        <w:rPr>
          <w:i/>
          <w:color w:val="FF0000"/>
        </w:rPr>
        <w:t xml:space="preserve"> and schedule/delivery incentives). </w:t>
      </w:r>
    </w:p>
    <w:p w:rsidR="00674346" w:rsidRPr="00D86D53" w:rsidRDefault="00674346">
      <w:r w:rsidRPr="00D86D53">
        <w:t>Incentives include: _________________</w:t>
      </w:r>
    </w:p>
    <w:p w:rsidR="00FD7316" w:rsidRPr="00D86D53" w:rsidRDefault="00FD7316">
      <w:pPr>
        <w:rPr>
          <w:i/>
          <w:color w:val="FF0000"/>
        </w:rPr>
      </w:pPr>
    </w:p>
    <w:p w:rsidR="00674346" w:rsidRPr="00D86D53" w:rsidRDefault="000A370D" w:rsidP="00E12392">
      <w:pPr>
        <w:pStyle w:val="Heading2"/>
      </w:pPr>
      <w:bookmarkStart w:id="32" w:name="t23"/>
      <w:bookmarkStart w:id="33" w:name="_Toc97440517"/>
      <w:bookmarkEnd w:id="32"/>
      <w:r w:rsidRPr="00D86D53">
        <w:t>2.</w:t>
      </w:r>
      <w:r w:rsidR="00FD7316" w:rsidRPr="00D86D53">
        <w:t>3</w:t>
      </w:r>
      <w:r w:rsidR="00674346" w:rsidRPr="00D86D53">
        <w:t xml:space="preserve"> Special Contract Requirements</w:t>
      </w:r>
      <w:bookmarkEnd w:id="33"/>
      <w:r w:rsidR="00674346" w:rsidRPr="00D86D53">
        <w:t xml:space="preserve"> </w:t>
      </w:r>
    </w:p>
    <w:p w:rsidR="006548EC" w:rsidRDefault="006548EC">
      <w:r w:rsidRPr="00D86D53">
        <w:rPr>
          <w:i/>
          <w:color w:val="FF0000"/>
        </w:rPr>
        <w:t xml:space="preserve">(Briefly describe or include as an attachment and reference the attachment here.  Identify only those unique contract clauses planned with their title and a short description of the intent.  Complete listings of all clauses with specific solicitation wording are not desired.)  </w:t>
      </w:r>
    </w:p>
    <w:p w:rsidR="00674346" w:rsidRPr="00D86D53" w:rsidRDefault="00674346">
      <w:r w:rsidRPr="00D86D53">
        <w:t xml:space="preserve">Special contract requirements (Section H) included in the solicitation are _______. </w:t>
      </w:r>
    </w:p>
    <w:p w:rsidR="006548EC" w:rsidRDefault="006548EC" w:rsidP="00FD7316">
      <w:pPr>
        <w:pStyle w:val="Heading2"/>
      </w:pPr>
      <w:bookmarkStart w:id="34" w:name="t24"/>
      <w:bookmarkStart w:id="35" w:name="_Toc97440518"/>
      <w:bookmarkEnd w:id="34"/>
    </w:p>
    <w:p w:rsidR="00FD7316" w:rsidRPr="00D86D53" w:rsidRDefault="00FD7316" w:rsidP="00FD7316">
      <w:pPr>
        <w:pStyle w:val="Heading2"/>
      </w:pPr>
      <w:bookmarkStart w:id="36" w:name="p24r"/>
      <w:bookmarkEnd w:id="36"/>
      <w:r w:rsidRPr="00D86D53">
        <w:t>2.4 Milestone Demonstrations</w:t>
      </w:r>
      <w:bookmarkEnd w:id="35"/>
      <w:r w:rsidRPr="00D86D53">
        <w:t xml:space="preserve"> </w:t>
      </w:r>
      <w:r w:rsidRPr="00D86D53">
        <w:rPr>
          <w:i/>
          <w:color w:val="FF0000"/>
          <w:szCs w:val="24"/>
        </w:rPr>
        <w:t>(</w:t>
      </w:r>
      <w:r w:rsidR="00BF5B65">
        <w:rPr>
          <w:i/>
          <w:color w:val="FF0000"/>
          <w:szCs w:val="24"/>
        </w:rPr>
        <w:t xml:space="preserve">or </w:t>
      </w:r>
      <w:r w:rsidRPr="00D86D53">
        <w:rPr>
          <w:i/>
          <w:color w:val="FF0000"/>
          <w:szCs w:val="24"/>
        </w:rPr>
        <w:t>Performance Based Services Acquisition)</w:t>
      </w:r>
      <w:r w:rsidRPr="00D86D53">
        <w:t xml:space="preserve"> </w:t>
      </w:r>
    </w:p>
    <w:p w:rsidR="00674346" w:rsidRPr="00D86D53" w:rsidRDefault="00FD7316" w:rsidP="00FD7316">
      <w:pPr>
        <w:rPr>
          <w:i/>
          <w:color w:val="FF0000"/>
        </w:rPr>
      </w:pPr>
      <w:r w:rsidRPr="00D86D53" w:rsidDel="00016E16">
        <w:rPr>
          <w:i/>
          <w:color w:val="FF0000"/>
        </w:rPr>
        <w:t xml:space="preserve"> </w:t>
      </w:r>
      <w:r w:rsidR="00016E16" w:rsidRPr="00D86D53">
        <w:rPr>
          <w:i/>
          <w:color w:val="FF0000"/>
        </w:rPr>
        <w:t>(</w:t>
      </w:r>
      <w:r w:rsidR="008C4878" w:rsidRPr="00D86D53">
        <w:rPr>
          <w:i/>
          <w:color w:val="FF0000"/>
        </w:rPr>
        <w:t>I</w:t>
      </w:r>
      <w:r w:rsidR="00016E16" w:rsidRPr="00D86D53">
        <w:rPr>
          <w:i/>
          <w:color w:val="FF0000"/>
        </w:rPr>
        <w:t xml:space="preserve">nclude </w:t>
      </w:r>
      <w:r w:rsidRPr="00D86D53">
        <w:rPr>
          <w:i/>
          <w:color w:val="FF0000"/>
        </w:rPr>
        <w:t xml:space="preserve">paragraphs on </w:t>
      </w:r>
      <w:r w:rsidR="00016E16" w:rsidRPr="00D86D53">
        <w:rPr>
          <w:i/>
          <w:color w:val="FF0000"/>
        </w:rPr>
        <w:t>any other</w:t>
      </w:r>
      <w:r w:rsidR="00A529AD">
        <w:rPr>
          <w:i/>
          <w:color w:val="FF0000"/>
        </w:rPr>
        <w:t xml:space="preserve"> </w:t>
      </w:r>
      <w:r w:rsidR="00016E16" w:rsidRPr="00D86D53">
        <w:rPr>
          <w:i/>
          <w:color w:val="FF0000"/>
        </w:rPr>
        <w:t>information</w:t>
      </w:r>
      <w:r w:rsidR="00A529AD">
        <w:rPr>
          <w:i/>
          <w:color w:val="FF0000"/>
        </w:rPr>
        <w:t xml:space="preserve"> relevant to the</w:t>
      </w:r>
      <w:r w:rsidR="00065435">
        <w:rPr>
          <w:i/>
          <w:color w:val="FF0000"/>
        </w:rPr>
        <w:t xml:space="preserve"> acquisition strategy</w:t>
      </w:r>
      <w:r w:rsidR="00016E16" w:rsidRPr="00D86D53">
        <w:rPr>
          <w:i/>
          <w:color w:val="FF0000"/>
        </w:rPr>
        <w:t xml:space="preserve"> such as milestone demonstrations intended</w:t>
      </w:r>
      <w:r w:rsidR="002D19CB">
        <w:rPr>
          <w:i/>
          <w:color w:val="FF0000"/>
        </w:rPr>
        <w:t xml:space="preserve"> – see DoDI 5000.2</w:t>
      </w:r>
      <w:r w:rsidR="00016E16" w:rsidRPr="00D86D53">
        <w:rPr>
          <w:i/>
          <w:color w:val="FF0000"/>
        </w:rPr>
        <w:t xml:space="preserve">, </w:t>
      </w:r>
      <w:r w:rsidR="002D19CB">
        <w:rPr>
          <w:i/>
          <w:color w:val="FF0000"/>
        </w:rPr>
        <w:t xml:space="preserve">or </w:t>
      </w:r>
      <w:r w:rsidR="00016E16" w:rsidRPr="00D86D53">
        <w:rPr>
          <w:i/>
          <w:color w:val="FF0000"/>
        </w:rPr>
        <w:t>performance metrics and language supporting it as a performance based services acquisition.)</w:t>
      </w:r>
    </w:p>
    <w:p w:rsidR="00016E16" w:rsidRPr="00D86D53" w:rsidRDefault="00016E16"/>
    <w:p w:rsidR="00674346" w:rsidRPr="00D86D53" w:rsidRDefault="00FD7316">
      <w:pPr>
        <w:pStyle w:val="Heading1"/>
      </w:pPr>
      <w:bookmarkStart w:id="37" w:name="t3"/>
      <w:bookmarkStart w:id="38" w:name="_Toc97440519"/>
      <w:bookmarkEnd w:id="37"/>
      <w:r w:rsidRPr="00D86D53">
        <w:t>3</w:t>
      </w:r>
      <w:r w:rsidR="00674346" w:rsidRPr="00D86D53">
        <w:t>.0 SOURCE SELECTION ORGANIZATION</w:t>
      </w:r>
      <w:bookmarkEnd w:id="38"/>
    </w:p>
    <w:p w:rsidR="00AC3A9B" w:rsidRPr="00D86D53" w:rsidRDefault="00674346">
      <w:pPr>
        <w:tabs>
          <w:tab w:val="left" w:pos="0"/>
          <w:tab w:val="left" w:pos="288"/>
        </w:tabs>
      </w:pPr>
      <w:r w:rsidRPr="00D86D53">
        <w:rPr>
          <w:i/>
          <w:color w:val="FF0000"/>
        </w:rPr>
        <w:t xml:space="preserve">Duties of the source selection organization are found in </w:t>
      </w:r>
      <w:hyperlink r:id="rId34" w:anchor="MP" w:history="1">
        <w:r w:rsidR="00AC3A9B" w:rsidRPr="00D86D53">
          <w:rPr>
            <w:rStyle w:val="Hyperlink"/>
            <w:i/>
          </w:rPr>
          <w:t>MP</w:t>
        </w:r>
        <w:r w:rsidRPr="00D86D53">
          <w:rPr>
            <w:rStyle w:val="Hyperlink"/>
            <w:i/>
          </w:rPr>
          <w:t>5</w:t>
        </w:r>
        <w:bookmarkStart w:id="39" w:name="_Hlt469989323"/>
        <w:r w:rsidRPr="00D86D53">
          <w:rPr>
            <w:rStyle w:val="Hyperlink"/>
            <w:i/>
          </w:rPr>
          <w:t>3</w:t>
        </w:r>
        <w:bookmarkEnd w:id="39"/>
        <w:r w:rsidRPr="00D86D53">
          <w:rPr>
            <w:rStyle w:val="Hyperlink"/>
            <w:i/>
          </w:rPr>
          <w:t>15.3</w:t>
        </w:r>
      </w:hyperlink>
      <w:r w:rsidRPr="00D86D53">
        <w:rPr>
          <w:i/>
          <w:color w:val="FF0000"/>
        </w:rPr>
        <w:t>.</w:t>
      </w:r>
      <w:r w:rsidRPr="00D86D53">
        <w:t xml:space="preserve"> </w:t>
      </w:r>
    </w:p>
    <w:p w:rsidR="00674346" w:rsidRPr="00D86D53" w:rsidRDefault="00FA5FC5">
      <w:pPr>
        <w:tabs>
          <w:tab w:val="left" w:pos="0"/>
          <w:tab w:val="left" w:pos="288"/>
        </w:tabs>
        <w:rPr>
          <w:szCs w:val="24"/>
        </w:rPr>
      </w:pPr>
      <w:r w:rsidRPr="00D86D53">
        <w:rPr>
          <w:szCs w:val="24"/>
        </w:rPr>
        <w:t xml:space="preserve">The source selection organization chart is at </w:t>
      </w:r>
      <w:r w:rsidR="00674346" w:rsidRPr="00D86D53">
        <w:rPr>
          <w:szCs w:val="24"/>
        </w:rPr>
        <w:t>Attachment 1</w:t>
      </w:r>
      <w:r w:rsidRPr="00D86D53">
        <w:rPr>
          <w:szCs w:val="24"/>
        </w:rPr>
        <w:t>.</w:t>
      </w:r>
    </w:p>
    <w:p w:rsidR="00674346" w:rsidRPr="00D86D53" w:rsidRDefault="00674346">
      <w:pPr>
        <w:tabs>
          <w:tab w:val="left" w:pos="0"/>
          <w:tab w:val="left" w:pos="288"/>
        </w:tabs>
        <w:rPr>
          <w:color w:val="FF0000"/>
        </w:rPr>
      </w:pPr>
    </w:p>
    <w:p w:rsidR="00674346" w:rsidRPr="00D86D53" w:rsidRDefault="00FA5FC5" w:rsidP="00E12392">
      <w:pPr>
        <w:pStyle w:val="Heading2"/>
      </w:pPr>
      <w:bookmarkStart w:id="40" w:name="t31"/>
      <w:bookmarkStart w:id="41" w:name="_Toc97440520"/>
      <w:bookmarkEnd w:id="40"/>
      <w:r w:rsidRPr="00D86D53">
        <w:t>3</w:t>
      </w:r>
      <w:r w:rsidR="00674346" w:rsidRPr="00D86D53">
        <w:t>.1. Source Selection Authority (SSA)</w:t>
      </w:r>
      <w:bookmarkEnd w:id="41"/>
    </w:p>
    <w:p w:rsidR="00674346" w:rsidRPr="00D86D53" w:rsidRDefault="00674346">
      <w:pPr>
        <w:rPr>
          <w:i/>
          <w:color w:val="FF0000"/>
        </w:rPr>
      </w:pPr>
      <w:r w:rsidRPr="00D86D53">
        <w:t xml:space="preserve">________________ </w:t>
      </w:r>
      <w:r w:rsidRPr="00D86D53">
        <w:rPr>
          <w:i/>
          <w:color w:val="FF0000"/>
        </w:rPr>
        <w:t>(Insert name and office symbol)</w:t>
      </w:r>
      <w:r w:rsidRPr="00D86D53">
        <w:t xml:space="preserve"> is the Source Selection Authority (SSA) for this acquisition.  </w:t>
      </w:r>
      <w:r w:rsidRPr="00D86D53">
        <w:rPr>
          <w:i/>
          <w:color w:val="FF0000"/>
        </w:rPr>
        <w:t xml:space="preserve">(If SSA has been delegated, reference the delegation letter and date). </w:t>
      </w:r>
    </w:p>
    <w:p w:rsidR="00674346" w:rsidRPr="00D86D53" w:rsidRDefault="00674346">
      <w:pPr>
        <w:rPr>
          <w:color w:val="FF0000"/>
        </w:rPr>
      </w:pPr>
    </w:p>
    <w:p w:rsidR="00674346" w:rsidRPr="00D86D53" w:rsidRDefault="00674346">
      <w:pPr>
        <w:pStyle w:val="BodyText2"/>
        <w:tabs>
          <w:tab w:val="clear" w:pos="0"/>
          <w:tab w:val="clear" w:pos="288"/>
        </w:tabs>
        <w:rPr>
          <w:vanish w:val="0"/>
        </w:rPr>
      </w:pPr>
      <w:r w:rsidRPr="00D86D53">
        <w:rPr>
          <w:vanish w:val="0"/>
        </w:rPr>
        <w:t xml:space="preserve">(NOTE: Insert as appropriate paragraphs </w:t>
      </w:r>
      <w:r w:rsidR="00FA5FC5" w:rsidRPr="00D86D53">
        <w:rPr>
          <w:vanish w:val="0"/>
        </w:rPr>
        <w:t>3</w:t>
      </w:r>
      <w:r w:rsidRPr="00D86D53">
        <w:rPr>
          <w:vanish w:val="0"/>
        </w:rPr>
        <w:t xml:space="preserve">.2 </w:t>
      </w:r>
      <w:r w:rsidR="00AC3A9B" w:rsidRPr="00D86D53">
        <w:rPr>
          <w:vanish w:val="0"/>
        </w:rPr>
        <w:t>and/or</w:t>
      </w:r>
      <w:r w:rsidRPr="00D86D53">
        <w:rPr>
          <w:vanish w:val="0"/>
        </w:rPr>
        <w:t xml:space="preserve"> </w:t>
      </w:r>
      <w:r w:rsidR="00FA5FC5" w:rsidRPr="00D86D53">
        <w:rPr>
          <w:vanish w:val="0"/>
        </w:rPr>
        <w:t>3</w:t>
      </w:r>
      <w:r w:rsidRPr="00D86D53">
        <w:rPr>
          <w:vanish w:val="0"/>
        </w:rPr>
        <w:t>.</w:t>
      </w:r>
      <w:r w:rsidR="00AC3A9B" w:rsidRPr="00D86D53">
        <w:rPr>
          <w:vanish w:val="0"/>
        </w:rPr>
        <w:t>3</w:t>
      </w:r>
      <w:r w:rsidRPr="00D86D53">
        <w:rPr>
          <w:vanish w:val="0"/>
        </w:rPr>
        <w:t xml:space="preserve"> for your source selection, and renumber</w:t>
      </w:r>
      <w:r w:rsidR="00AC3A9B" w:rsidRPr="00D86D53">
        <w:rPr>
          <w:vanish w:val="0"/>
        </w:rPr>
        <w:t xml:space="preserve"> as needed</w:t>
      </w:r>
      <w:r w:rsidRPr="00D86D53">
        <w:rPr>
          <w:vanish w:val="0"/>
        </w:rPr>
        <w:t>.</w:t>
      </w:r>
      <w:r w:rsidR="00B877E7" w:rsidRPr="00D86D53">
        <w:rPr>
          <w:vanish w:val="0"/>
        </w:rPr>
        <w:t xml:space="preserve">  Tailor the membership and responsibilities for your acquisition, especially if using LPTA or PPT procedures.</w:t>
      </w:r>
      <w:r w:rsidRPr="00D86D53">
        <w:rPr>
          <w:vanish w:val="0"/>
        </w:rPr>
        <w:t>)</w:t>
      </w:r>
    </w:p>
    <w:p w:rsidR="00674346" w:rsidRPr="00D86D53" w:rsidRDefault="00674346"/>
    <w:p w:rsidR="00674346" w:rsidRPr="00D86D53" w:rsidRDefault="00FA5FC5" w:rsidP="00E12392">
      <w:pPr>
        <w:pStyle w:val="Heading2"/>
      </w:pPr>
      <w:bookmarkStart w:id="42" w:name="t32"/>
      <w:bookmarkStart w:id="43" w:name="_Toc97440521"/>
      <w:bookmarkEnd w:id="42"/>
      <w:r w:rsidRPr="00D86D53">
        <w:lastRenderedPageBreak/>
        <w:t>3</w:t>
      </w:r>
      <w:r w:rsidR="00674346" w:rsidRPr="00D86D53">
        <w:t>.2. Source Selection Advisory Council (SSAC)</w:t>
      </w:r>
      <w:bookmarkEnd w:id="43"/>
    </w:p>
    <w:p w:rsidR="00674346" w:rsidRPr="00D86D53" w:rsidRDefault="00674346">
      <w:r w:rsidRPr="00D86D53">
        <w:t xml:space="preserve">The </w:t>
      </w:r>
      <w:proofErr w:type="spellStart"/>
      <w:r w:rsidRPr="00D86D53">
        <w:t>SSACwill</w:t>
      </w:r>
      <w:proofErr w:type="spellEnd"/>
      <w:r w:rsidRPr="00D86D53">
        <w:t xml:space="preserve"> be chaired by: ______________.  </w:t>
      </w:r>
      <w:r w:rsidRPr="00D86D53">
        <w:rPr>
          <w:color w:val="FF0000"/>
        </w:rPr>
        <w:t>(</w:t>
      </w:r>
      <w:r w:rsidRPr="00D86D53">
        <w:rPr>
          <w:i/>
          <w:color w:val="FF0000"/>
        </w:rPr>
        <w:t>I</w:t>
      </w:r>
      <w:r w:rsidR="00E92E0F">
        <w:rPr>
          <w:i/>
          <w:color w:val="FF0000"/>
        </w:rPr>
        <w:t>f used, i</w:t>
      </w:r>
      <w:r w:rsidRPr="00D86D53">
        <w:rPr>
          <w:i/>
          <w:color w:val="FF0000"/>
        </w:rPr>
        <w:t xml:space="preserve">nsert name(s) of SSAC chair(s)).  </w:t>
      </w:r>
      <w:r w:rsidRPr="00D86D53">
        <w:t xml:space="preserve">Attachment 2 </w:t>
      </w:r>
      <w:r w:rsidR="00FA5FC5" w:rsidRPr="00D86D53">
        <w:t xml:space="preserve">lists the recommended members </w:t>
      </w:r>
      <w:r w:rsidR="008F607C" w:rsidRPr="00D86D53">
        <w:t xml:space="preserve">and advisors </w:t>
      </w:r>
      <w:r w:rsidR="008F607C" w:rsidRPr="00D86D53">
        <w:rPr>
          <w:i/>
          <w:szCs w:val="24"/>
        </w:rPr>
        <w:t xml:space="preserve">(if any) </w:t>
      </w:r>
      <w:r w:rsidRPr="00D86D53">
        <w:t xml:space="preserve">for </w:t>
      </w:r>
      <w:r w:rsidR="00FA5FC5" w:rsidRPr="00D86D53">
        <w:t xml:space="preserve">the </w:t>
      </w:r>
      <w:r w:rsidRPr="00D86D53">
        <w:t>SSAC.</w:t>
      </w:r>
    </w:p>
    <w:p w:rsidR="00D83A37" w:rsidRPr="00D86D53" w:rsidRDefault="00D83A37"/>
    <w:p w:rsidR="00674346" w:rsidRPr="00D86D53" w:rsidRDefault="00FA5FC5" w:rsidP="00E12392">
      <w:pPr>
        <w:pStyle w:val="Heading2"/>
      </w:pPr>
      <w:bookmarkStart w:id="44" w:name="t33"/>
      <w:bookmarkStart w:id="45" w:name="_Toc97440522"/>
      <w:bookmarkEnd w:id="44"/>
      <w:r w:rsidRPr="00D86D53">
        <w:t>3</w:t>
      </w:r>
      <w:r w:rsidR="00674346" w:rsidRPr="00D86D53">
        <w:t>.3 Source Selection Evaluation Team (SSET)</w:t>
      </w:r>
      <w:bookmarkEnd w:id="45"/>
    </w:p>
    <w:p w:rsidR="00B90942" w:rsidRPr="00D86D53" w:rsidRDefault="00674346">
      <w:pPr>
        <w:rPr>
          <w:color w:val="FF0000"/>
        </w:rPr>
      </w:pPr>
      <w:r w:rsidRPr="00D86D53">
        <w:t>The SSET will be chaired by: _______________.</w:t>
      </w:r>
      <w:r w:rsidRPr="00D86D53">
        <w:rPr>
          <w:color w:val="FF0000"/>
        </w:rPr>
        <w:t xml:space="preserve">  </w:t>
      </w:r>
      <w:r w:rsidRPr="00D86D53">
        <w:rPr>
          <w:i/>
          <w:color w:val="FF0000"/>
        </w:rPr>
        <w:t>(Insert name of SSET chair</w:t>
      </w:r>
      <w:r w:rsidRPr="00D86D53">
        <w:rPr>
          <w:i/>
          <w:color w:val="FF0000"/>
          <w:szCs w:val="24"/>
        </w:rPr>
        <w:t>.</w:t>
      </w:r>
      <w:r w:rsidR="00074EF1" w:rsidRPr="00D86D53">
        <w:rPr>
          <w:i/>
          <w:color w:val="FF0000"/>
          <w:szCs w:val="24"/>
        </w:rPr>
        <w:t xml:space="preserve">) </w:t>
      </w:r>
      <w:r w:rsidRPr="00D86D53">
        <w:rPr>
          <w:i/>
          <w:color w:val="FF0000"/>
        </w:rPr>
        <w:t xml:space="preserve"> </w:t>
      </w:r>
      <w:r w:rsidRPr="00D86D53">
        <w:t xml:space="preserve">Attachment 3 </w:t>
      </w:r>
      <w:r w:rsidR="00FA5FC5" w:rsidRPr="00D86D53">
        <w:t xml:space="preserve">lists the recommended members and factor chairpersons </w:t>
      </w:r>
      <w:r w:rsidRPr="00D86D53">
        <w:t xml:space="preserve">for </w:t>
      </w:r>
      <w:r w:rsidR="00FA5FC5" w:rsidRPr="00D86D53">
        <w:t xml:space="preserve">the </w:t>
      </w:r>
      <w:r w:rsidRPr="00D86D53">
        <w:t>SSET</w:t>
      </w:r>
      <w:r w:rsidR="007A3E79" w:rsidRPr="00D86D53">
        <w:t xml:space="preserve"> </w:t>
      </w:r>
      <w:r w:rsidR="0047595A" w:rsidRPr="00D86D53">
        <w:t>.</w:t>
      </w:r>
      <w:r w:rsidR="00065435">
        <w:t xml:space="preserve">  Changes to the SSET members identified in this plan, may be approved by the SSET chairperson in an addendum to the SSP</w:t>
      </w:r>
      <w:r w:rsidR="00551FC6">
        <w:t>.</w:t>
      </w:r>
    </w:p>
    <w:p w:rsidR="00B90942" w:rsidRPr="00D86D53" w:rsidRDefault="00B90942">
      <w:pPr>
        <w:rPr>
          <w:color w:val="FF0000"/>
        </w:rPr>
      </w:pPr>
    </w:p>
    <w:p w:rsidR="00B90942" w:rsidRPr="00D86D53" w:rsidRDefault="00B90942">
      <w:pPr>
        <w:rPr>
          <w:b/>
          <w:u w:val="single"/>
        </w:rPr>
      </w:pPr>
      <w:bookmarkStart w:id="46" w:name="t34"/>
      <w:bookmarkEnd w:id="46"/>
      <w:r w:rsidRPr="00D86D53">
        <w:rPr>
          <w:b/>
          <w:u w:val="single"/>
        </w:rPr>
        <w:t>3.4 Responsibilities</w:t>
      </w:r>
    </w:p>
    <w:p w:rsidR="00B90942" w:rsidRPr="00D86D53" w:rsidRDefault="00B90942">
      <w:pPr>
        <w:rPr>
          <w:szCs w:val="24"/>
        </w:rPr>
      </w:pPr>
      <w:r w:rsidRPr="00D86D53">
        <w:rPr>
          <w:szCs w:val="24"/>
        </w:rPr>
        <w:t>Responsibilities of the SSA</w:t>
      </w:r>
      <w:r w:rsidR="004D4D85" w:rsidRPr="00D86D53">
        <w:rPr>
          <w:szCs w:val="24"/>
        </w:rPr>
        <w:t xml:space="preserve">, SSAC, and SSET (and applicable </w:t>
      </w:r>
      <w:r w:rsidRPr="00D86D53">
        <w:rPr>
          <w:szCs w:val="24"/>
        </w:rPr>
        <w:t>Chairpersons, Members and Advisors</w:t>
      </w:r>
      <w:r w:rsidR="004D4D85" w:rsidRPr="00D86D53">
        <w:rPr>
          <w:szCs w:val="24"/>
        </w:rPr>
        <w:t>)</w:t>
      </w:r>
      <w:r w:rsidRPr="00D86D53">
        <w:rPr>
          <w:szCs w:val="24"/>
        </w:rPr>
        <w:t xml:space="preserve"> are specified in </w:t>
      </w:r>
      <w:hyperlink r:id="rId35" w:history="1">
        <w:r w:rsidRPr="00456F56">
          <w:rPr>
            <w:rStyle w:val="Hyperlink"/>
            <w:szCs w:val="24"/>
          </w:rPr>
          <w:t>FAR 15.303</w:t>
        </w:r>
      </w:hyperlink>
      <w:r w:rsidRPr="00D86D53">
        <w:rPr>
          <w:szCs w:val="24"/>
        </w:rPr>
        <w:t xml:space="preserve"> and </w:t>
      </w:r>
      <w:hyperlink r:id="rId36" w:anchor="MP" w:history="1">
        <w:r w:rsidR="000E59A7">
          <w:rPr>
            <w:rStyle w:val="Hyperlink"/>
            <w:szCs w:val="24"/>
          </w:rPr>
          <w:t>MP5315.3, paragraphs 4, 5, and 6</w:t>
        </w:r>
      </w:hyperlink>
      <w:r w:rsidRPr="00D86D53">
        <w:rPr>
          <w:szCs w:val="24"/>
        </w:rPr>
        <w:t xml:space="preserve">. </w:t>
      </w:r>
    </w:p>
    <w:p w:rsidR="00674346" w:rsidRPr="00D86D53" w:rsidRDefault="00674346" w:rsidP="00074EF1">
      <w:pPr>
        <w:rPr>
          <w:b/>
        </w:rPr>
      </w:pPr>
    </w:p>
    <w:p w:rsidR="00674346" w:rsidRPr="00D86D53" w:rsidRDefault="00B877E7">
      <w:pPr>
        <w:pStyle w:val="Heading1"/>
      </w:pPr>
      <w:bookmarkStart w:id="47" w:name="t4"/>
      <w:bookmarkStart w:id="48" w:name="_Toc97440523"/>
      <w:bookmarkEnd w:id="47"/>
      <w:r w:rsidRPr="00D86D53">
        <w:t>4</w:t>
      </w:r>
      <w:r w:rsidR="00674346" w:rsidRPr="00D86D53">
        <w:t>.0 PRESOLICITATION ACTIVITIES</w:t>
      </w:r>
      <w:bookmarkEnd w:id="48"/>
      <w:r w:rsidR="00674346" w:rsidRPr="00D86D53">
        <w:t xml:space="preserve"> </w:t>
      </w:r>
    </w:p>
    <w:p w:rsidR="00674346" w:rsidRPr="00D86D53" w:rsidRDefault="00674346">
      <w:pPr>
        <w:tabs>
          <w:tab w:val="left" w:pos="144"/>
        </w:tabs>
      </w:pPr>
    </w:p>
    <w:p w:rsidR="00674346" w:rsidRPr="00D86D53" w:rsidRDefault="001B0555" w:rsidP="00E12392">
      <w:pPr>
        <w:pStyle w:val="Heading2"/>
      </w:pPr>
      <w:bookmarkStart w:id="49" w:name="t41"/>
      <w:bookmarkStart w:id="50" w:name="_Toc97440524"/>
      <w:bookmarkEnd w:id="49"/>
      <w:r w:rsidRPr="00D86D53">
        <w:rPr>
          <w:szCs w:val="24"/>
        </w:rPr>
        <w:t>4.</w:t>
      </w:r>
      <w:r w:rsidR="00674346" w:rsidRPr="00D86D53">
        <w:rPr>
          <w:szCs w:val="24"/>
        </w:rPr>
        <w:t xml:space="preserve">1 </w:t>
      </w:r>
      <w:r w:rsidR="00674346" w:rsidRPr="00D86D53">
        <w:t>Market Research</w:t>
      </w:r>
      <w:bookmarkEnd w:id="50"/>
    </w:p>
    <w:p w:rsidR="00306D68" w:rsidRPr="00D86D53" w:rsidRDefault="00674346">
      <w:pPr>
        <w:tabs>
          <w:tab w:val="left" w:pos="144"/>
        </w:tabs>
        <w:rPr>
          <w:i/>
          <w:color w:val="FF0000"/>
          <w:szCs w:val="24"/>
        </w:rPr>
      </w:pPr>
      <w:r w:rsidRPr="00D86D53">
        <w:rPr>
          <w:i/>
          <w:color w:val="FF0000"/>
          <w:szCs w:val="24"/>
          <w:u w:val="single"/>
        </w:rPr>
        <w:t xml:space="preserve">(Market research is always required. </w:t>
      </w:r>
      <w:r w:rsidRPr="00D86D53">
        <w:rPr>
          <w:i/>
          <w:color w:val="FF0000"/>
          <w:szCs w:val="24"/>
        </w:rPr>
        <w:t>When contracting for Commercial Items or Nondevelopmental Items</w:t>
      </w:r>
      <w:r w:rsidR="00E92E0F">
        <w:rPr>
          <w:i/>
          <w:color w:val="FF0000"/>
          <w:szCs w:val="24"/>
        </w:rPr>
        <w:t>,</w:t>
      </w:r>
      <w:r w:rsidRPr="00D86D53">
        <w:rPr>
          <w:i/>
          <w:color w:val="FF0000"/>
          <w:szCs w:val="24"/>
        </w:rPr>
        <w:t xml:space="preserve"> extensive Market Research is required in accordance with </w:t>
      </w:r>
      <w:hyperlink r:id="rId37" w:history="1">
        <w:r w:rsidRPr="00E45772">
          <w:rPr>
            <w:rStyle w:val="Hyperlink"/>
            <w:i/>
            <w:szCs w:val="24"/>
          </w:rPr>
          <w:t>FA</w:t>
        </w:r>
        <w:bookmarkStart w:id="51" w:name="_Hlt469989427"/>
        <w:r w:rsidRPr="00E45772">
          <w:rPr>
            <w:rStyle w:val="Hyperlink"/>
            <w:i/>
            <w:szCs w:val="24"/>
          </w:rPr>
          <w:t>R</w:t>
        </w:r>
        <w:bookmarkEnd w:id="51"/>
        <w:r w:rsidRPr="00E45772">
          <w:rPr>
            <w:rStyle w:val="Hyperlink"/>
            <w:i/>
            <w:szCs w:val="24"/>
          </w:rPr>
          <w:t xml:space="preserve"> 10.002</w:t>
        </w:r>
      </w:hyperlink>
      <w:r w:rsidRPr="00D86D53">
        <w:rPr>
          <w:i/>
          <w:color w:val="FF0000"/>
          <w:szCs w:val="24"/>
        </w:rPr>
        <w:t>,</w:t>
      </w:r>
      <w:r w:rsidR="00E92E0F">
        <w:rPr>
          <w:i/>
          <w:color w:val="FF0000"/>
          <w:szCs w:val="24"/>
        </w:rPr>
        <w:t xml:space="preserve"> </w:t>
      </w:r>
      <w:r w:rsidRPr="00D86D53">
        <w:rPr>
          <w:i/>
          <w:color w:val="FF0000"/>
          <w:szCs w:val="24"/>
        </w:rPr>
        <w:t xml:space="preserve">with the results </w:t>
      </w:r>
      <w:r w:rsidR="005D401E" w:rsidRPr="00D86D53">
        <w:rPr>
          <w:i/>
          <w:color w:val="FF0000"/>
          <w:szCs w:val="24"/>
        </w:rPr>
        <w:t>documented in the Acquisition Plan or a separate market research report</w:t>
      </w:r>
      <w:r w:rsidRPr="00D86D53">
        <w:rPr>
          <w:i/>
          <w:color w:val="FF0000"/>
          <w:szCs w:val="24"/>
        </w:rPr>
        <w:t>.</w:t>
      </w:r>
      <w:r w:rsidR="008C61F2" w:rsidRPr="00D86D53">
        <w:rPr>
          <w:i/>
          <w:color w:val="FF0000"/>
          <w:szCs w:val="24"/>
        </w:rPr>
        <w:t xml:space="preserve">  The Market Research Performance Support Tool </w:t>
      </w:r>
      <w:hyperlink r:id="rId38" w:history="1">
        <w:r w:rsidR="008C61F2" w:rsidRPr="00D86D53">
          <w:rPr>
            <w:rStyle w:val="Hyperlink"/>
            <w:i/>
            <w:szCs w:val="24"/>
          </w:rPr>
          <w:t>(M</w:t>
        </w:r>
        <w:r w:rsidR="008C61F2" w:rsidRPr="00D86D53">
          <w:rPr>
            <w:rStyle w:val="Hyperlink"/>
            <w:i/>
            <w:szCs w:val="24"/>
          </w:rPr>
          <w:t>R</w:t>
        </w:r>
        <w:r w:rsidR="009732A4">
          <w:rPr>
            <w:rStyle w:val="Hyperlink"/>
            <w:i/>
            <w:szCs w:val="24"/>
          </w:rPr>
          <w:t xml:space="preserve"> </w:t>
        </w:r>
        <w:proofErr w:type="spellStart"/>
        <w:r w:rsidR="008C61F2" w:rsidRPr="00D86D53">
          <w:rPr>
            <w:rStyle w:val="Hyperlink"/>
            <w:i/>
            <w:szCs w:val="24"/>
          </w:rPr>
          <w:t>P</w:t>
        </w:r>
        <w:r w:rsidR="008C61F2" w:rsidRPr="00D86D53">
          <w:rPr>
            <w:rStyle w:val="Hyperlink"/>
            <w:i/>
            <w:szCs w:val="24"/>
          </w:rPr>
          <w:t>oST</w:t>
        </w:r>
        <w:proofErr w:type="spellEnd"/>
        <w:r w:rsidR="008C61F2" w:rsidRPr="00D86D53">
          <w:rPr>
            <w:rStyle w:val="Hyperlink"/>
            <w:i/>
            <w:szCs w:val="24"/>
          </w:rPr>
          <w:t>)</w:t>
        </w:r>
      </w:hyperlink>
      <w:r w:rsidR="008C61F2" w:rsidRPr="00D86D53">
        <w:rPr>
          <w:i/>
          <w:color w:val="FF0000"/>
          <w:szCs w:val="24"/>
        </w:rPr>
        <w:t xml:space="preserve"> can assist AF personnel in outlining requirements, results, documenting market analysis, and more.  </w:t>
      </w:r>
      <w:r w:rsidR="005D401E" w:rsidRPr="00D86D53">
        <w:rPr>
          <w:i/>
          <w:color w:val="FF0000"/>
          <w:szCs w:val="24"/>
        </w:rPr>
        <w:t xml:space="preserve">  </w:t>
      </w:r>
    </w:p>
    <w:p w:rsidR="00674346" w:rsidRPr="00D86D53" w:rsidRDefault="005D401E">
      <w:pPr>
        <w:tabs>
          <w:tab w:val="left" w:pos="144"/>
        </w:tabs>
        <w:rPr>
          <w:i/>
          <w:color w:val="FF0000"/>
          <w:szCs w:val="24"/>
        </w:rPr>
      </w:pPr>
      <w:r w:rsidRPr="00D86D53">
        <w:rPr>
          <w:i/>
          <w:color w:val="FF0000"/>
          <w:szCs w:val="24"/>
        </w:rPr>
        <w:t>Summarize here the results of market research, including the determination on whether  commercial or nondevelopmental items are available to satisfy agency needs</w:t>
      </w:r>
      <w:r w:rsidR="00306D68" w:rsidRPr="00D86D53">
        <w:rPr>
          <w:i/>
          <w:color w:val="FF0000"/>
          <w:szCs w:val="24"/>
        </w:rPr>
        <w:t>, how market research was used to achieve competition, including a discussion of screening criteria, if applicable</w:t>
      </w:r>
      <w:r w:rsidRPr="00D86D53">
        <w:rPr>
          <w:i/>
          <w:color w:val="FF0000"/>
          <w:szCs w:val="24"/>
        </w:rPr>
        <w:t>.  Reference the acquisition plan or market research report for a more detailed discussion.</w:t>
      </w:r>
      <w:r w:rsidR="00674346" w:rsidRPr="00D86D53">
        <w:rPr>
          <w:i/>
          <w:color w:val="FF0000"/>
          <w:szCs w:val="24"/>
        </w:rPr>
        <w:t>)</w:t>
      </w:r>
    </w:p>
    <w:p w:rsidR="00674346" w:rsidRPr="00D86D53" w:rsidRDefault="00674346"/>
    <w:p w:rsidR="00674346" w:rsidRPr="00D86D53" w:rsidRDefault="001B0555" w:rsidP="00E12392">
      <w:pPr>
        <w:pStyle w:val="Heading2"/>
      </w:pPr>
      <w:bookmarkStart w:id="52" w:name="t42"/>
      <w:bookmarkStart w:id="53" w:name="_Toc97440525"/>
      <w:bookmarkEnd w:id="52"/>
      <w:r w:rsidRPr="00D86D53">
        <w:t>4</w:t>
      </w:r>
      <w:r w:rsidR="00674346" w:rsidRPr="00D86D53">
        <w:t>.</w:t>
      </w:r>
      <w:r w:rsidR="001A13D6" w:rsidRPr="00D86D53">
        <w:t>2</w:t>
      </w:r>
      <w:r w:rsidR="00911157" w:rsidRPr="00D86D53">
        <w:t xml:space="preserve"> </w:t>
      </w:r>
      <w:r w:rsidR="00674346" w:rsidRPr="00D86D53">
        <w:t>Draft Solicitation</w:t>
      </w:r>
      <w:bookmarkEnd w:id="53"/>
    </w:p>
    <w:p w:rsidR="00674346" w:rsidRPr="00D86D53" w:rsidRDefault="00674346">
      <w:pPr>
        <w:rPr>
          <w:szCs w:val="24"/>
        </w:rPr>
      </w:pPr>
      <w:r w:rsidRPr="00D86D53">
        <w:rPr>
          <w:i/>
          <w:color w:val="FF0000"/>
        </w:rPr>
        <w:t>(Sta</w:t>
      </w:r>
      <w:r w:rsidR="00F801F2" w:rsidRPr="00D86D53">
        <w:rPr>
          <w:i/>
          <w:color w:val="FF0000"/>
        </w:rPr>
        <w:t xml:space="preserve">te whether a draft solicitation </w:t>
      </w:r>
      <w:r w:rsidRPr="00D86D53">
        <w:rPr>
          <w:i/>
          <w:color w:val="FF0000"/>
        </w:rPr>
        <w:t>will</w:t>
      </w:r>
      <w:r w:rsidR="00E92E0F">
        <w:rPr>
          <w:i/>
          <w:color w:val="FF0000"/>
        </w:rPr>
        <w:t xml:space="preserve"> be</w:t>
      </w:r>
      <w:r w:rsidR="00F801F2" w:rsidRPr="00D86D53">
        <w:rPr>
          <w:i/>
          <w:color w:val="FF0000"/>
        </w:rPr>
        <w:t>/was</w:t>
      </w:r>
      <w:r w:rsidRPr="00D86D53">
        <w:rPr>
          <w:i/>
          <w:color w:val="FF0000"/>
        </w:rPr>
        <w:t xml:space="preserve"> issued on </w:t>
      </w:r>
      <w:r w:rsidR="00A53B04" w:rsidRPr="00D86D53">
        <w:rPr>
          <w:i/>
          <w:color w:val="FF0000"/>
        </w:rPr>
        <w:t>FedBizOpps</w:t>
      </w:r>
      <w:r w:rsidR="00A53B04" w:rsidRPr="00D86D53">
        <w:rPr>
          <w:i/>
          <w:color w:val="FF0000"/>
          <w:szCs w:val="24"/>
        </w:rPr>
        <w:t>.</w:t>
      </w:r>
      <w:r w:rsidRPr="00D86D53">
        <w:rPr>
          <w:i/>
          <w:color w:val="FF0000"/>
          <w:szCs w:val="24"/>
        </w:rPr>
        <w:t>)</w:t>
      </w:r>
    </w:p>
    <w:p w:rsidR="00674346" w:rsidRPr="00D86D53" w:rsidRDefault="00674346" w:rsidP="00E12392">
      <w:pPr>
        <w:pStyle w:val="Heading2"/>
      </w:pPr>
    </w:p>
    <w:p w:rsidR="00674346" w:rsidRPr="00D86D53" w:rsidRDefault="001B0555" w:rsidP="00E12392">
      <w:pPr>
        <w:pStyle w:val="Heading2"/>
      </w:pPr>
      <w:bookmarkStart w:id="54" w:name="t43"/>
      <w:bookmarkStart w:id="55" w:name="_Toc97440526"/>
      <w:bookmarkEnd w:id="54"/>
      <w:r w:rsidRPr="00D86D53">
        <w:t>4</w:t>
      </w:r>
      <w:r w:rsidR="00674346" w:rsidRPr="00D86D53">
        <w:t>.</w:t>
      </w:r>
      <w:r w:rsidR="001A13D6" w:rsidRPr="00D86D53">
        <w:t>3</w:t>
      </w:r>
      <w:r w:rsidR="00911157" w:rsidRPr="00D86D53">
        <w:t xml:space="preserve"> </w:t>
      </w:r>
      <w:r w:rsidR="00674346" w:rsidRPr="00D86D53">
        <w:t>Presolicitation Notice</w:t>
      </w:r>
      <w:bookmarkEnd w:id="55"/>
    </w:p>
    <w:p w:rsidR="00674346" w:rsidRPr="00D86D53" w:rsidRDefault="00674346">
      <w:r w:rsidRPr="00D86D53">
        <w:t xml:space="preserve">A Presolicitation Notice was published in </w:t>
      </w:r>
      <w:r w:rsidR="003E514E" w:rsidRPr="00D86D53">
        <w:t>FedBizOpps</w:t>
      </w:r>
      <w:r w:rsidRPr="00D86D53">
        <w:t xml:space="preserve"> on _________ </w:t>
      </w:r>
      <w:r w:rsidRPr="00D86D53">
        <w:rPr>
          <w:color w:val="FF0000"/>
          <w:u w:val="dotted"/>
        </w:rPr>
        <w:t>(provide date, issue number, etc.)</w:t>
      </w:r>
      <w:r w:rsidRPr="00D86D53">
        <w:t>.</w:t>
      </w:r>
    </w:p>
    <w:p w:rsidR="009970B0" w:rsidRPr="00D86D53" w:rsidRDefault="009970B0"/>
    <w:p w:rsidR="00485732" w:rsidRPr="00D86D53" w:rsidRDefault="00485732" w:rsidP="00485732">
      <w:pPr>
        <w:pStyle w:val="Heading1"/>
      </w:pPr>
      <w:bookmarkStart w:id="56" w:name="t5"/>
      <w:bookmarkEnd w:id="56"/>
      <w:r w:rsidRPr="00D86D53">
        <w:t xml:space="preserve">5.0 COMMUNICATIONS </w:t>
      </w:r>
    </w:p>
    <w:p w:rsidR="00485732" w:rsidRPr="00D86D53" w:rsidRDefault="00485732" w:rsidP="00485732">
      <w:pPr>
        <w:tabs>
          <w:tab w:val="left" w:pos="144"/>
        </w:tabs>
      </w:pPr>
    </w:p>
    <w:p w:rsidR="00485732" w:rsidRPr="00D86D53" w:rsidRDefault="00485732" w:rsidP="00485732">
      <w:pPr>
        <w:pStyle w:val="Heading2"/>
      </w:pPr>
      <w:bookmarkStart w:id="57" w:name="t51"/>
      <w:bookmarkEnd w:id="57"/>
      <w:r w:rsidRPr="00D86D53">
        <w:rPr>
          <w:szCs w:val="24"/>
        </w:rPr>
        <w:t xml:space="preserve">5.1 </w:t>
      </w:r>
      <w:r w:rsidRPr="00D86D53">
        <w:t>Process and Controls</w:t>
      </w:r>
    </w:p>
    <w:p w:rsidR="00485732" w:rsidRPr="00D86D53" w:rsidRDefault="00485732" w:rsidP="006548EC">
      <w:pPr>
        <w:rPr>
          <w:rFonts w:ascii="Times New (W1)" w:hAnsi="Times New (W1)"/>
          <w:i/>
          <w:color w:val="FF0000"/>
          <w:szCs w:val="24"/>
        </w:rPr>
      </w:pPr>
      <w:r w:rsidRPr="00D86D53">
        <w:rPr>
          <w:rFonts w:ascii="Times New (W1)" w:hAnsi="Times New (W1)"/>
          <w:i/>
          <w:color w:val="FF0000"/>
          <w:szCs w:val="24"/>
        </w:rPr>
        <w:t>(Describe the process and controls for communication between industry and government personne</w:t>
      </w:r>
      <w:r w:rsidR="00F801F2" w:rsidRPr="00D86D53">
        <w:rPr>
          <w:rFonts w:ascii="Times New (W1)" w:hAnsi="Times New (W1)"/>
          <w:i/>
          <w:color w:val="FF0000"/>
          <w:szCs w:val="24"/>
        </w:rPr>
        <w:t>l</w:t>
      </w:r>
      <w:r w:rsidRPr="00D86D53">
        <w:rPr>
          <w:rFonts w:ascii="Times New (W1)" w:hAnsi="Times New (W1)"/>
          <w:i/>
          <w:color w:val="FF0000"/>
          <w:szCs w:val="24"/>
        </w:rPr>
        <w:t>, and internal government communication</w:t>
      </w:r>
      <w:r w:rsidR="00F801F2" w:rsidRPr="00D86D53">
        <w:rPr>
          <w:rFonts w:ascii="Times New (W1)" w:hAnsi="Times New (W1)"/>
          <w:i/>
          <w:color w:val="FF0000"/>
          <w:szCs w:val="24"/>
        </w:rPr>
        <w:t xml:space="preserve"> (to include the use of emails)</w:t>
      </w:r>
      <w:r w:rsidRPr="00D86D53">
        <w:rPr>
          <w:rFonts w:ascii="Times New (W1)" w:hAnsi="Times New (W1)"/>
          <w:i/>
          <w:color w:val="FF0000"/>
          <w:szCs w:val="24"/>
        </w:rPr>
        <w:t xml:space="preserve"> during the source selection.)</w:t>
      </w:r>
    </w:p>
    <w:p w:rsidR="00195E41" w:rsidRPr="00D86D53" w:rsidRDefault="00195E41">
      <w:pPr>
        <w:rPr>
          <w:rFonts w:ascii="Times New (W1)" w:hAnsi="Times New (W1)"/>
          <w:i/>
          <w:color w:val="FF0000"/>
          <w:szCs w:val="24"/>
        </w:rPr>
      </w:pPr>
      <w:r w:rsidRPr="00D86D53">
        <w:t xml:space="preserve">After formal release of the RFP, the </w:t>
      </w:r>
      <w:r w:rsidR="004D56E1">
        <w:t>Contracting Officer</w:t>
      </w:r>
      <w:r w:rsidRPr="00D86D53">
        <w:t xml:space="preserve"> shall serve as the sole focal point for inquiries from actual or prospective offerors.  Government personnel and support contractors </w:t>
      </w:r>
      <w:r w:rsidRPr="00D86D53">
        <w:rPr>
          <w:rFonts w:ascii="Times New (W1)" w:hAnsi="Times New (W1)"/>
          <w:i/>
          <w:color w:val="FF0000"/>
          <w:szCs w:val="24"/>
        </w:rPr>
        <w:t>(if applicable)</w:t>
      </w:r>
      <w:r w:rsidRPr="00D86D53">
        <w:t xml:space="preserve"> will not engage in discussions with industry concerning the source selection unless the </w:t>
      </w:r>
      <w:r w:rsidR="004D56E1">
        <w:t>Contracting Officer</w:t>
      </w:r>
      <w:r w:rsidRPr="00D86D53">
        <w:t xml:space="preserve"> has authorized such discussion</w:t>
      </w:r>
      <w:r w:rsidR="00AE255F">
        <w:t>s</w:t>
      </w:r>
      <w:r w:rsidRPr="00D86D53">
        <w:t xml:space="preserve">.  In order to notify others within the Air Force that a RFP has been released, the </w:t>
      </w:r>
      <w:r w:rsidR="004D56E1">
        <w:t>Contracting Officer</w:t>
      </w:r>
      <w:r w:rsidRPr="00D86D53">
        <w:t xml:space="preserve"> shall send a notification announcing that the RFP has been issued.</w:t>
      </w:r>
      <w:r w:rsidR="00A66ABF" w:rsidRPr="00D86D53">
        <w:t xml:space="preserve"> </w:t>
      </w:r>
      <w:r w:rsidR="00A66ABF" w:rsidRPr="00D86D53">
        <w:rPr>
          <w:rFonts w:ascii="Times New (W1)" w:hAnsi="Times New (W1)"/>
          <w:i/>
          <w:color w:val="FF0000"/>
          <w:szCs w:val="24"/>
        </w:rPr>
        <w:t xml:space="preserve">(Include a list of offices that will receive the notification.  See also </w:t>
      </w:r>
      <w:hyperlink r:id="rId39" w:anchor="MP" w:history="1">
        <w:r w:rsidR="00A66ABF" w:rsidRPr="00456F56">
          <w:rPr>
            <w:rStyle w:val="Hyperlink"/>
            <w:rFonts w:ascii="Times New (W1)" w:hAnsi="Times New (W1)"/>
            <w:i/>
            <w:szCs w:val="24"/>
          </w:rPr>
          <w:t>MP5315.</w:t>
        </w:r>
        <w:r w:rsidR="00831805" w:rsidRPr="00456F56">
          <w:rPr>
            <w:rStyle w:val="Hyperlink"/>
            <w:rFonts w:ascii="Times New (W1)" w:hAnsi="Times New (W1)"/>
            <w:i/>
            <w:szCs w:val="24"/>
          </w:rPr>
          <w:t>002</w:t>
        </w:r>
      </w:hyperlink>
      <w:r w:rsidR="00307104" w:rsidRPr="00D86D53">
        <w:rPr>
          <w:rFonts w:ascii="Times New (W1)" w:hAnsi="Times New (W1)"/>
          <w:i/>
          <w:color w:val="FF0000"/>
          <w:szCs w:val="24"/>
        </w:rPr>
        <w:t xml:space="preserve"> </w:t>
      </w:r>
      <w:r w:rsidR="00A66ABF" w:rsidRPr="00D86D53">
        <w:rPr>
          <w:rFonts w:ascii="Times New (W1)" w:hAnsi="Times New (W1)"/>
          <w:i/>
          <w:color w:val="FF0000"/>
          <w:szCs w:val="24"/>
        </w:rPr>
        <w:t>for required notifications.)</w:t>
      </w:r>
      <w:r w:rsidRPr="00D86D53">
        <w:rPr>
          <w:rFonts w:ascii="Times New (W1)" w:hAnsi="Times New (W1)"/>
          <w:i/>
          <w:color w:val="FF0000"/>
          <w:szCs w:val="24"/>
        </w:rPr>
        <w:t xml:space="preserve"> </w:t>
      </w:r>
    </w:p>
    <w:p w:rsidR="00195E41" w:rsidRPr="00D86D53" w:rsidRDefault="00195E41"/>
    <w:p w:rsidR="00195E41" w:rsidRPr="00D86D53" w:rsidRDefault="00195E41">
      <w:r w:rsidRPr="00D86D53">
        <w:t xml:space="preserve">Meetings among government personnel </w:t>
      </w:r>
      <w:r w:rsidR="00A66ABF" w:rsidRPr="00D86D53">
        <w:t xml:space="preserve">listed in Attachments 2 and 3 </w:t>
      </w:r>
      <w:r w:rsidRPr="00D86D53">
        <w:t>concerning the source selection will be held _______</w:t>
      </w:r>
      <w:r w:rsidRPr="00D86D53">
        <w:rPr>
          <w:rFonts w:ascii="Times New (W1)" w:hAnsi="Times New (W1)"/>
          <w:i/>
          <w:color w:val="FF0000"/>
          <w:szCs w:val="24"/>
        </w:rPr>
        <w:t xml:space="preserve">(describe anticipated frequency, i.e., regular basis, </w:t>
      </w:r>
      <w:r w:rsidR="00A66ABF" w:rsidRPr="00D86D53">
        <w:rPr>
          <w:rFonts w:ascii="Times New (W1)" w:hAnsi="Times New (W1)"/>
          <w:i/>
          <w:color w:val="FF0000"/>
          <w:szCs w:val="24"/>
        </w:rPr>
        <w:t xml:space="preserve">daily, or </w:t>
      </w:r>
      <w:r w:rsidRPr="00D86D53">
        <w:rPr>
          <w:rFonts w:ascii="Times New (W1)" w:hAnsi="Times New (W1)"/>
          <w:i/>
          <w:color w:val="FF0000"/>
          <w:szCs w:val="24"/>
        </w:rPr>
        <w:t>as-needed.  Also describe the location and security measures.)</w:t>
      </w:r>
      <w:r w:rsidR="00A66ABF" w:rsidRPr="00D86D53">
        <w:t xml:space="preserve">  These meetings will be predominantly for proposal evaluation, documentation preparation, and decision-making.  If a need arises to change any requirements, those </w:t>
      </w:r>
      <w:r w:rsidR="00A66ABF" w:rsidRPr="00D86D53">
        <w:lastRenderedPageBreak/>
        <w:t>changes will be submitted for approval to the program manager and Source Selection Authority.</w:t>
      </w:r>
      <w:r w:rsidR="003677DB" w:rsidRPr="00D86D53">
        <w:t xml:space="preserve">  Any approved requirements changes shall be documented in the source </w:t>
      </w:r>
      <w:r w:rsidR="00D25C79" w:rsidRPr="00D86D53">
        <w:t>selection</w:t>
      </w:r>
      <w:r w:rsidR="003677DB" w:rsidRPr="00D86D53">
        <w:t xml:space="preserve"> documentation and solicitation.</w:t>
      </w:r>
    </w:p>
    <w:p w:rsidR="00A66ABF" w:rsidRPr="00D86D53" w:rsidRDefault="00A66ABF"/>
    <w:p w:rsidR="00485732" w:rsidRPr="00D86D53" w:rsidRDefault="00485732" w:rsidP="00485732">
      <w:pPr>
        <w:pStyle w:val="Heading2"/>
      </w:pPr>
      <w:bookmarkStart w:id="58" w:name="t52"/>
      <w:bookmarkEnd w:id="58"/>
      <w:r w:rsidRPr="00D86D53">
        <w:rPr>
          <w:szCs w:val="24"/>
        </w:rPr>
        <w:t>5.2 Types of Communications</w:t>
      </w:r>
    </w:p>
    <w:p w:rsidR="00485732" w:rsidRPr="00D86D53" w:rsidRDefault="00485732">
      <w:pPr>
        <w:rPr>
          <w:rFonts w:ascii="Times New (W1)" w:hAnsi="Times New (W1)"/>
          <w:i/>
          <w:color w:val="FF0000"/>
          <w:szCs w:val="24"/>
        </w:rPr>
      </w:pPr>
      <w:r w:rsidRPr="00D86D53">
        <w:rPr>
          <w:rFonts w:ascii="Times New (W1)" w:hAnsi="Times New (W1)"/>
          <w:i/>
          <w:color w:val="FF0000"/>
          <w:szCs w:val="24"/>
        </w:rPr>
        <w:t>(Discuss the types of communications that are authorized by the SSA for the source selection.)</w:t>
      </w:r>
    </w:p>
    <w:p w:rsidR="00485732" w:rsidRPr="00D86D53" w:rsidRDefault="00307104">
      <w:r w:rsidRPr="00D86D53">
        <w:t xml:space="preserve">During the source selection, exchanges with industry may include oral presentations by offerors </w:t>
      </w:r>
      <w:r w:rsidRPr="00D86D53">
        <w:rPr>
          <w:rFonts w:ascii="Times New (W1)" w:hAnsi="Times New (W1)"/>
          <w:i/>
          <w:color w:val="FF0000"/>
          <w:szCs w:val="24"/>
        </w:rPr>
        <w:t>(if applicable)</w:t>
      </w:r>
      <w:r w:rsidRPr="00D86D53">
        <w:t xml:space="preserve">, clarifications, communications, and discussions as defined in </w:t>
      </w:r>
      <w:hyperlink r:id="rId40" w:history="1">
        <w:r w:rsidRPr="00456F56">
          <w:rPr>
            <w:rStyle w:val="Hyperlink"/>
          </w:rPr>
          <w:t>FAR 15.306</w:t>
        </w:r>
      </w:hyperlink>
      <w:r w:rsidRPr="00D86D53">
        <w:t xml:space="preserve"> and </w:t>
      </w:r>
      <w:hyperlink r:id="rId41" w:anchor="MP" w:history="1">
        <w:r w:rsidRPr="009A411D">
          <w:rPr>
            <w:rStyle w:val="Hyperlink"/>
          </w:rPr>
          <w:t>MP5315.3, paragraph 5.6</w:t>
        </w:r>
      </w:hyperlink>
      <w:r w:rsidRPr="00D86D53">
        <w:t>.  All such exchanges with industry will be documented in the source selection file.</w:t>
      </w:r>
      <w:r w:rsidR="009A45A4" w:rsidRPr="00D86D53">
        <w:t xml:space="preserve">  Exchanges with industry may be _______________ </w:t>
      </w:r>
      <w:r w:rsidR="009A45A4" w:rsidRPr="00D86D53">
        <w:rPr>
          <w:i/>
        </w:rPr>
        <w:t xml:space="preserve">(indicate written with </w:t>
      </w:r>
      <w:r w:rsidR="00AE255F">
        <w:rPr>
          <w:i/>
        </w:rPr>
        <w:t>encrypted E-Mail</w:t>
      </w:r>
      <w:r w:rsidR="009A45A4" w:rsidRPr="00D86D53">
        <w:rPr>
          <w:i/>
        </w:rPr>
        <w:t xml:space="preserve">/facsimile and/or U.S. Postal delivery; oral with telephonic or face-to-face meetings, etc.) </w:t>
      </w:r>
      <w:r w:rsidR="009A45A4" w:rsidRPr="00D86D53">
        <w:t>and controls</w:t>
      </w:r>
      <w:r w:rsidR="00AF5D0A" w:rsidRPr="00D86D53">
        <w:t xml:space="preserve"> to preserve the integrity of the source selection process, as described herein, shall be adhered</w:t>
      </w:r>
      <w:r w:rsidR="00D5604B" w:rsidRPr="00D86D53">
        <w:t xml:space="preserve"> to</w:t>
      </w:r>
      <w:r w:rsidR="00AF5D0A" w:rsidRPr="00D86D53">
        <w:t>.  Controls may include _____________  (</w:t>
      </w:r>
      <w:r w:rsidR="00AF5D0A" w:rsidRPr="00D86D53">
        <w:rPr>
          <w:i/>
        </w:rPr>
        <w:t xml:space="preserve">describe types of controls to be used see </w:t>
      </w:r>
      <w:hyperlink r:id="rId42" w:anchor="MP" w:history="1">
        <w:r w:rsidR="00AF5D0A" w:rsidRPr="009A411D">
          <w:rPr>
            <w:rStyle w:val="Hyperlink"/>
            <w:i/>
          </w:rPr>
          <w:t>MP5315.3, paragraph 4.3.3.5.</w:t>
        </w:r>
      </w:hyperlink>
      <w:r w:rsidR="00AF5D0A" w:rsidRPr="00D86D53">
        <w:rPr>
          <w:i/>
        </w:rPr>
        <w:t xml:space="preserve"> for requirements).</w:t>
      </w:r>
    </w:p>
    <w:p w:rsidR="00485732" w:rsidRPr="00D86D53" w:rsidRDefault="00485732"/>
    <w:p w:rsidR="00CC5A95" w:rsidRPr="00D86D53" w:rsidRDefault="00485732" w:rsidP="00CC5A95">
      <w:pPr>
        <w:pStyle w:val="Heading1"/>
      </w:pPr>
      <w:bookmarkStart w:id="59" w:name="t6"/>
      <w:bookmarkStart w:id="60" w:name="_Toc97440527"/>
      <w:bookmarkEnd w:id="59"/>
      <w:r w:rsidRPr="00D86D53">
        <w:t>6</w:t>
      </w:r>
      <w:r w:rsidR="00CC5A95" w:rsidRPr="00D86D53">
        <w:t>.0 EVALUATION FACTORS</w:t>
      </w:r>
      <w:r w:rsidR="00661B86" w:rsidRPr="00D86D53">
        <w:t>,</w:t>
      </w:r>
      <w:r w:rsidR="00CC5A95" w:rsidRPr="00D86D53">
        <w:t xml:space="preserve"> SUBFACTORS</w:t>
      </w:r>
      <w:r w:rsidR="002C519F" w:rsidRPr="00D86D53">
        <w:t>,</w:t>
      </w:r>
      <w:r w:rsidR="00661B86" w:rsidRPr="00D86D53">
        <w:t xml:space="preserve"> AND PROCESS</w:t>
      </w:r>
      <w:bookmarkEnd w:id="60"/>
    </w:p>
    <w:p w:rsidR="00D83A37" w:rsidRPr="00D86D53" w:rsidRDefault="00D83A37" w:rsidP="00CC5A95">
      <w:pPr>
        <w:tabs>
          <w:tab w:val="left" w:pos="1728"/>
        </w:tabs>
        <w:rPr>
          <w:i/>
          <w:color w:val="FF0000"/>
          <w:szCs w:val="24"/>
        </w:rPr>
      </w:pPr>
    </w:p>
    <w:p w:rsidR="00CC5A95" w:rsidRPr="00D86D53" w:rsidRDefault="00485732" w:rsidP="00CC5A95">
      <w:pPr>
        <w:tabs>
          <w:tab w:val="left" w:pos="1728"/>
        </w:tabs>
        <w:rPr>
          <w:b/>
          <w:u w:val="single"/>
        </w:rPr>
      </w:pPr>
      <w:bookmarkStart w:id="61" w:name="t61"/>
      <w:bookmarkEnd w:id="61"/>
      <w:r w:rsidRPr="00D86D53">
        <w:rPr>
          <w:b/>
          <w:u w:val="single"/>
        </w:rPr>
        <w:t>6</w:t>
      </w:r>
      <w:r w:rsidR="00CC5A95" w:rsidRPr="00D86D53">
        <w:rPr>
          <w:b/>
          <w:u w:val="single"/>
        </w:rPr>
        <w:t>.1 Solicitation Provisions</w:t>
      </w:r>
    </w:p>
    <w:p w:rsidR="00CC5A95" w:rsidRPr="00D86D53" w:rsidRDefault="00CC5A95" w:rsidP="00CC5A95">
      <w:pPr>
        <w:tabs>
          <w:tab w:val="left" w:pos="1728"/>
        </w:tabs>
      </w:pPr>
      <w:r w:rsidRPr="00D86D53">
        <w:rPr>
          <w:i/>
          <w:color w:val="FF0000"/>
          <w:szCs w:val="24"/>
        </w:rPr>
        <w:t>(Describe the evaluation factors and subfactors and their relative order of importance by attaching the evaluation criteria (Section</w:t>
      </w:r>
      <w:r w:rsidR="00F002E9" w:rsidRPr="00D86D53">
        <w:rPr>
          <w:i/>
          <w:color w:val="FF0000"/>
          <w:szCs w:val="24"/>
        </w:rPr>
        <w:t xml:space="preserve"> </w:t>
      </w:r>
      <w:r w:rsidRPr="00D86D53">
        <w:rPr>
          <w:i/>
          <w:color w:val="FF0000"/>
          <w:szCs w:val="24"/>
        </w:rPr>
        <w:t>M or equivalent provisions of the solicitation).</w:t>
      </w:r>
      <w:r w:rsidRPr="00D86D53">
        <w:rPr>
          <w:i/>
          <w:szCs w:val="24"/>
        </w:rPr>
        <w:t xml:space="preserve">  </w:t>
      </w:r>
      <w:r w:rsidRPr="00D86D53">
        <w:t>See Attachment 4 “Section L - Instructions, Conditions, and Notices to Offerors,” and Attachment 5 “Section M - Evaluation Factors for Award.”  These documents describe the instructions for proposal preparation, the factors and subfactors and their relative importance, and the evaluation criteria.</w:t>
      </w:r>
    </w:p>
    <w:p w:rsidR="00CC5A95" w:rsidRPr="00D86D53" w:rsidRDefault="00CC5A95" w:rsidP="00CC5A95">
      <w:pPr>
        <w:tabs>
          <w:tab w:val="left" w:pos="1728"/>
        </w:tabs>
        <w:rPr>
          <w:i/>
          <w:color w:val="FF0000"/>
        </w:rPr>
      </w:pPr>
      <w:r w:rsidRPr="00D86D53">
        <w:rPr>
          <w:i/>
          <w:color w:val="FF0000"/>
        </w:rPr>
        <w:t>(Note: Ensure these provisions in the solicitation are verbatim from Attachments 4 and 5 of the approved SSP.</w:t>
      </w:r>
      <w:r w:rsidR="00012B32">
        <w:rPr>
          <w:i/>
          <w:color w:val="FF0000"/>
        </w:rPr>
        <w:t xml:space="preserve"> </w:t>
      </w:r>
      <w:r w:rsidR="003677DB" w:rsidRPr="00D86D53">
        <w:rPr>
          <w:i/>
          <w:color w:val="FF0000"/>
        </w:rPr>
        <w:t xml:space="preserve"> </w:t>
      </w:r>
      <w:r w:rsidR="00012B32" w:rsidRPr="00012B32">
        <w:rPr>
          <w:i/>
          <w:color w:val="FF0000"/>
        </w:rPr>
        <w:t xml:space="preserve">IAW </w:t>
      </w:r>
      <w:hyperlink r:id="rId43" w:anchor="MP" w:history="1">
        <w:r w:rsidR="00012B32" w:rsidRPr="000E59A7">
          <w:rPr>
            <w:rStyle w:val="Hyperlink"/>
            <w:i/>
          </w:rPr>
          <w:t>MP5315.3, paragraph 4.3.3.6</w:t>
        </w:r>
      </w:hyperlink>
      <w:r w:rsidR="003677DB" w:rsidRPr="00D86D53">
        <w:rPr>
          <w:i/>
          <w:color w:val="FF0000"/>
        </w:rPr>
        <w:t>, Section L is only attached if SSA desires, revise this paragraph accordingly.</w:t>
      </w:r>
      <w:r w:rsidR="005A2E98">
        <w:rPr>
          <w:i/>
          <w:color w:val="FF0000"/>
        </w:rPr>
        <w:t xml:space="preserve">  Recommend addressing in this paragraph the procedures involved when changes are made to Section M and/or L, if applicable, and whether or not SSP should be amended.  For example:  “Changes to Section L by solicitation amendment do not require amendment of the SSP, however changes in Section M require amendment to the SSP and </w:t>
      </w:r>
      <w:r w:rsidR="00B22112">
        <w:rPr>
          <w:i/>
          <w:color w:val="FF0000"/>
        </w:rPr>
        <w:t xml:space="preserve">approval </w:t>
      </w:r>
      <w:r w:rsidR="005A2E98">
        <w:rPr>
          <w:i/>
          <w:color w:val="FF0000"/>
        </w:rPr>
        <w:t>by the SSA before a solicitation amendment may be issued.”</w:t>
      </w:r>
      <w:r w:rsidRPr="00D86D53">
        <w:rPr>
          <w:i/>
          <w:color w:val="FF0000"/>
        </w:rPr>
        <w:t>)</w:t>
      </w:r>
    </w:p>
    <w:p w:rsidR="00CC5A95" w:rsidRDefault="00CC5A95" w:rsidP="00CC5A95">
      <w:pPr>
        <w:tabs>
          <w:tab w:val="left" w:pos="1728"/>
        </w:tabs>
      </w:pPr>
    </w:p>
    <w:p w:rsidR="00F20A95" w:rsidRDefault="00F20A95" w:rsidP="00CC5A95">
      <w:pPr>
        <w:tabs>
          <w:tab w:val="left" w:pos="1728"/>
        </w:tabs>
        <w:rPr>
          <w:i/>
          <w:color w:val="FF0000"/>
        </w:rPr>
      </w:pPr>
      <w:r>
        <w:rPr>
          <w:i/>
          <w:color w:val="FF0000"/>
        </w:rPr>
        <w:t xml:space="preserve">(For further discussion/training on developing Evaluation Factors/Subfactors, recommend </w:t>
      </w:r>
      <w:r w:rsidR="009B7FEB">
        <w:rPr>
          <w:i/>
          <w:color w:val="FF0000"/>
        </w:rPr>
        <w:t xml:space="preserve">the </w:t>
      </w:r>
      <w:r w:rsidR="00681F99">
        <w:rPr>
          <w:i/>
          <w:color w:val="FF0000"/>
        </w:rPr>
        <w:t xml:space="preserve">Development of </w:t>
      </w:r>
      <w:r w:rsidR="008331B4">
        <w:rPr>
          <w:i/>
          <w:color w:val="FF0000"/>
        </w:rPr>
        <w:t>Section</w:t>
      </w:r>
      <w:r w:rsidR="00681F99">
        <w:rPr>
          <w:i/>
          <w:color w:val="FF0000"/>
        </w:rPr>
        <w:t>s</w:t>
      </w:r>
      <w:r w:rsidR="008331B4">
        <w:rPr>
          <w:i/>
          <w:color w:val="FF0000"/>
        </w:rPr>
        <w:t xml:space="preserve"> L and M </w:t>
      </w:r>
      <w:r w:rsidR="009B7FEB">
        <w:rPr>
          <w:i/>
          <w:color w:val="FF0000"/>
        </w:rPr>
        <w:t>Source Selection Train</w:t>
      </w:r>
      <w:r w:rsidR="00CB0F2B">
        <w:rPr>
          <w:i/>
          <w:color w:val="FF0000"/>
        </w:rPr>
        <w:t xml:space="preserve">ing at </w:t>
      </w:r>
      <w:hyperlink r:id="rId44" w:history="1">
        <w:r w:rsidR="00CB0F2B" w:rsidRPr="002D1258">
          <w:rPr>
            <w:rStyle w:val="Hyperlink"/>
            <w:i/>
          </w:rPr>
          <w:t>https://ace.hq.af.mil/sstt/</w:t>
        </w:r>
      </w:hyperlink>
      <w:r w:rsidR="009B7FEB">
        <w:rPr>
          <w:i/>
          <w:color w:val="FF0000"/>
        </w:rPr>
        <w:t xml:space="preserve"> </w:t>
      </w:r>
      <w:r>
        <w:rPr>
          <w:i/>
          <w:color w:val="FF0000"/>
        </w:rPr>
        <w:t>)</w:t>
      </w:r>
    </w:p>
    <w:p w:rsidR="00F20A95" w:rsidRPr="00F20A95" w:rsidRDefault="00F20A95" w:rsidP="00CC5A95">
      <w:pPr>
        <w:tabs>
          <w:tab w:val="left" w:pos="1728"/>
        </w:tabs>
        <w:rPr>
          <w:i/>
          <w:color w:val="FF0000"/>
        </w:rPr>
      </w:pPr>
      <w:r>
        <w:rPr>
          <w:i/>
          <w:color w:val="FF0000"/>
        </w:rPr>
        <w:t xml:space="preserve"> </w:t>
      </w:r>
    </w:p>
    <w:p w:rsidR="00CC5A95" w:rsidRPr="00D86D53" w:rsidRDefault="00485732" w:rsidP="00CC5A95">
      <w:pPr>
        <w:tabs>
          <w:tab w:val="left" w:pos="1728"/>
        </w:tabs>
        <w:rPr>
          <w:b/>
          <w:u w:val="single"/>
        </w:rPr>
      </w:pPr>
      <w:bookmarkStart w:id="62" w:name="t62"/>
      <w:bookmarkEnd w:id="62"/>
      <w:r w:rsidRPr="00D86D53">
        <w:rPr>
          <w:b/>
          <w:u w:val="single"/>
        </w:rPr>
        <w:t>6</w:t>
      </w:r>
      <w:r w:rsidR="00661B86" w:rsidRPr="00D86D53">
        <w:rPr>
          <w:b/>
          <w:u w:val="single"/>
        </w:rPr>
        <w:t>.2  Evaluation Process</w:t>
      </w:r>
    </w:p>
    <w:p w:rsidR="00CC5A95" w:rsidRPr="00D86D53" w:rsidRDefault="00CC5A95" w:rsidP="00CC5A95">
      <w:pPr>
        <w:tabs>
          <w:tab w:val="left" w:pos="1728"/>
        </w:tabs>
        <w:rPr>
          <w:i/>
          <w:color w:val="FF0000"/>
          <w:szCs w:val="24"/>
        </w:rPr>
      </w:pPr>
      <w:r w:rsidRPr="00D86D53">
        <w:rPr>
          <w:i/>
          <w:color w:val="FF0000"/>
          <w:szCs w:val="24"/>
        </w:rPr>
        <w:t>(Describe the evaluation process, including specific procedures and techniques</w:t>
      </w:r>
      <w:r w:rsidR="00AA2DA7">
        <w:rPr>
          <w:i/>
          <w:color w:val="FF0000"/>
          <w:szCs w:val="24"/>
        </w:rPr>
        <w:t>, checklists, evaluation worksheets, etc.</w:t>
      </w:r>
      <w:r w:rsidRPr="00D86D53">
        <w:rPr>
          <w:i/>
          <w:color w:val="FF0000"/>
          <w:szCs w:val="24"/>
        </w:rPr>
        <w:t xml:space="preserve"> to be used in evaluating</w:t>
      </w:r>
      <w:r w:rsidR="00AA2DA7">
        <w:rPr>
          <w:i/>
          <w:color w:val="FF0000"/>
          <w:szCs w:val="24"/>
        </w:rPr>
        <w:t xml:space="preserve"> and documenting the evaluation of</w:t>
      </w:r>
      <w:r w:rsidRPr="00D86D53">
        <w:rPr>
          <w:i/>
          <w:color w:val="FF0000"/>
          <w:szCs w:val="24"/>
        </w:rPr>
        <w:t xml:space="preserve"> proposals.)</w:t>
      </w:r>
    </w:p>
    <w:p w:rsidR="00CC5A95" w:rsidRPr="00D86D53" w:rsidRDefault="00CC5A95" w:rsidP="00012B32">
      <w:pPr>
        <w:tabs>
          <w:tab w:val="left" w:pos="1728"/>
        </w:tabs>
      </w:pPr>
      <w:r w:rsidRPr="00D86D53">
        <w:t xml:space="preserve">The source selection evaluation team (SSET) will strictly adhere to </w:t>
      </w:r>
      <w:hyperlink r:id="rId45" w:history="1">
        <w:r w:rsidRPr="009A411D">
          <w:rPr>
            <w:rStyle w:val="Hyperlink"/>
          </w:rPr>
          <w:t>FAR 15.3</w:t>
        </w:r>
      </w:hyperlink>
      <w:r w:rsidRPr="00D86D53">
        <w:t>, as supplemented</w:t>
      </w:r>
      <w:r w:rsidR="003677DB" w:rsidRPr="00D86D53">
        <w:t xml:space="preserve"> by </w:t>
      </w:r>
      <w:hyperlink r:id="rId46" w:history="1">
        <w:r w:rsidR="00012B32">
          <w:rPr>
            <w:rStyle w:val="Hyperlink"/>
          </w:rPr>
          <w:t>AFFARS 5315.3</w:t>
        </w:r>
      </w:hyperlink>
      <w:r w:rsidR="003677DB" w:rsidRPr="00D86D53">
        <w:t xml:space="preserve"> and t</w:t>
      </w:r>
      <w:r w:rsidR="00427921" w:rsidRPr="00D86D53">
        <w:t xml:space="preserve">he </w:t>
      </w:r>
      <w:hyperlink r:id="rId47" w:anchor="MP" w:history="1">
        <w:r w:rsidR="00012B32" w:rsidRPr="000E59A7">
          <w:rPr>
            <w:rStyle w:val="Hyperlink"/>
          </w:rPr>
          <w:t>MP5315.3</w:t>
        </w:r>
      </w:hyperlink>
      <w:r w:rsidR="00427921" w:rsidRPr="00D86D53">
        <w:t xml:space="preserve"> dated ________</w:t>
      </w:r>
      <w:r w:rsidRPr="00D86D53">
        <w:t xml:space="preserve">, and the evaluation process and criteria stated in </w:t>
      </w:r>
      <w:r w:rsidR="00D849E3" w:rsidRPr="00D86D53">
        <w:t>Attachment 5,</w:t>
      </w:r>
      <w:r w:rsidRPr="00D86D53">
        <w:t xml:space="preserve"> Section M</w:t>
      </w:r>
      <w:r w:rsidR="00FF397A">
        <w:t xml:space="preserve"> </w:t>
      </w:r>
      <w:r w:rsidRPr="00D86D53">
        <w:rPr>
          <w:i/>
          <w:color w:val="FF0000"/>
          <w:szCs w:val="24"/>
        </w:rPr>
        <w:t>(or equivalent provision of the solicitation)</w:t>
      </w:r>
      <w:r w:rsidRPr="00D86D53">
        <w:t xml:space="preserve">, during evaluation of proposals. </w:t>
      </w:r>
    </w:p>
    <w:p w:rsidR="00CC5A95" w:rsidRPr="00D86D53" w:rsidRDefault="00620880" w:rsidP="00CC5A95">
      <w:pPr>
        <w:tabs>
          <w:tab w:val="left" w:pos="1728"/>
        </w:tabs>
        <w:rPr>
          <w:i/>
          <w:color w:val="FF0000"/>
          <w:szCs w:val="24"/>
        </w:rPr>
      </w:pPr>
      <w:r w:rsidRPr="00D86D53">
        <w:rPr>
          <w:i/>
          <w:color w:val="FF0000"/>
          <w:szCs w:val="24"/>
        </w:rPr>
        <w:t>(</w:t>
      </w:r>
      <w:r w:rsidR="00CC5A95" w:rsidRPr="00D86D53">
        <w:rPr>
          <w:i/>
          <w:color w:val="FF0000"/>
          <w:szCs w:val="24"/>
        </w:rPr>
        <w:t>Use the above statement, or tailor the sample language below to discuss your evaluation criteria and procedures.</w:t>
      </w:r>
      <w:r w:rsidRPr="00D86D53">
        <w:rPr>
          <w:i/>
          <w:color w:val="FF0000"/>
          <w:szCs w:val="24"/>
        </w:rPr>
        <w:t>)</w:t>
      </w:r>
    </w:p>
    <w:p w:rsidR="006548EC" w:rsidRDefault="00000541">
      <w:pPr>
        <w:tabs>
          <w:tab w:val="left" w:pos="1440"/>
        </w:tabs>
      </w:pPr>
      <w:smartTag w:uri="urn:schemas-microsoft-com:office:smarttags" w:element="place">
        <w:r w:rsidRPr="00D86D53">
          <w:t>Mission</w:t>
        </w:r>
      </w:smartTag>
      <w:r w:rsidRPr="00D86D53">
        <w:t xml:space="preserve"> capability, past performance</w:t>
      </w:r>
      <w:r w:rsidR="000621B5" w:rsidRPr="00D86D53">
        <w:t>,</w:t>
      </w:r>
      <w:r w:rsidRPr="00D86D53">
        <w:t xml:space="preserve"> cost</w:t>
      </w:r>
      <w:r w:rsidR="000621B5" w:rsidRPr="00D86D53">
        <w:t xml:space="preserve"> or </w:t>
      </w:r>
      <w:r w:rsidRPr="00D86D53">
        <w:t>price</w:t>
      </w:r>
      <w:r w:rsidR="000621B5" w:rsidRPr="00D86D53">
        <w:t>,</w:t>
      </w:r>
      <w:r w:rsidRPr="00D86D53">
        <w:t xml:space="preserve"> </w:t>
      </w:r>
      <w:r w:rsidR="000621B5" w:rsidRPr="00D86D53">
        <w:t xml:space="preserve">and cost/price risk (if applicable) </w:t>
      </w:r>
      <w:r w:rsidRPr="00D86D53">
        <w:t xml:space="preserve">are the factors that will be evaluated, as described in </w:t>
      </w:r>
      <w:hyperlink r:id="rId48" w:anchor="MP" w:history="1">
        <w:r w:rsidR="00012B32">
          <w:rPr>
            <w:rStyle w:val="Hyperlink"/>
          </w:rPr>
          <w:t>MP5315.3, paragraph 5.5</w:t>
        </w:r>
      </w:hyperlink>
      <w:r w:rsidRPr="00D86D53">
        <w:t>.  Their evaluation will be fully supported by the narrative findings.</w:t>
      </w:r>
      <w:r w:rsidR="00674346" w:rsidRPr="00D86D53">
        <w:t xml:space="preserve">  The narrative findings will identify strengths, </w:t>
      </w:r>
      <w:r w:rsidR="001328EC" w:rsidRPr="00D86D53">
        <w:t xml:space="preserve">uncertainties, </w:t>
      </w:r>
      <w:r w:rsidR="00674346" w:rsidRPr="00D86D53">
        <w:t>deficiencies</w:t>
      </w:r>
      <w:r w:rsidR="001328EC" w:rsidRPr="00D86D53">
        <w:t>, and weaknesses</w:t>
      </w:r>
      <w:r w:rsidR="00674346" w:rsidRPr="00D86D53">
        <w:t xml:space="preserve"> associated with each </w:t>
      </w:r>
      <w:r w:rsidR="003677DB" w:rsidRPr="00D86D53">
        <w:t xml:space="preserve">Mission Capability </w:t>
      </w:r>
      <w:r w:rsidR="00674346" w:rsidRPr="00D86D53">
        <w:t>evaluation factor/subfactor</w:t>
      </w:r>
      <w:r w:rsidR="003677DB" w:rsidRPr="00D86D53">
        <w:t>.  The narrative summary for the past performance factor will describe the recency, relevancy, and quality of past work efforts.  The cost/price factor does not require a narrative summary</w:t>
      </w:r>
      <w:r w:rsidR="00674346" w:rsidRPr="00D86D53">
        <w:t xml:space="preserve">.   </w:t>
      </w:r>
    </w:p>
    <w:p w:rsidR="006548EC" w:rsidRDefault="00674346">
      <w:pPr>
        <w:tabs>
          <w:tab w:val="left" w:pos="1440"/>
        </w:tabs>
        <w:rPr>
          <w:color w:val="FF0000"/>
        </w:rPr>
      </w:pPr>
      <w:r w:rsidRPr="00D86D53">
        <w:rPr>
          <w:i/>
          <w:color w:val="FF0000"/>
        </w:rPr>
        <w:lastRenderedPageBreak/>
        <w:t>(</w:t>
      </w:r>
      <w:r w:rsidR="00000541" w:rsidRPr="00D86D53">
        <w:rPr>
          <w:i/>
          <w:color w:val="FF0000"/>
        </w:rPr>
        <w:t xml:space="preserve">Tailor as appropriate for your source selection strategy.  </w:t>
      </w:r>
      <w:r w:rsidRPr="00D86D53">
        <w:rPr>
          <w:i/>
          <w:color w:val="FF0000"/>
        </w:rPr>
        <w:t>Identify any special techniques/reviews such as Software Capability Evaluations, Demonstrations, Manufacturing Management</w:t>
      </w:r>
      <w:r w:rsidR="000621B5" w:rsidRPr="00D86D53">
        <w:rPr>
          <w:i/>
          <w:color w:val="FF0000"/>
        </w:rPr>
        <w:t>/Production Capability Reviews,</w:t>
      </w:r>
      <w:r w:rsidR="00E9501E" w:rsidRPr="00D86D53">
        <w:rPr>
          <w:i/>
          <w:color w:val="FF0000"/>
        </w:rPr>
        <w:t xml:space="preserve"> </w:t>
      </w:r>
      <w:r w:rsidRPr="00D86D53">
        <w:rPr>
          <w:i/>
          <w:color w:val="FF0000"/>
        </w:rPr>
        <w:t>etc. and how the results will be</w:t>
      </w:r>
      <w:r w:rsidRPr="00D86D53">
        <w:rPr>
          <w:color w:val="FF0000"/>
        </w:rPr>
        <w:t xml:space="preserve"> </w:t>
      </w:r>
      <w:r w:rsidRPr="00D86D53">
        <w:rPr>
          <w:i/>
          <w:color w:val="FF0000"/>
        </w:rPr>
        <w:t>factored into the evaluation.</w:t>
      </w:r>
      <w:r w:rsidR="000621B5" w:rsidRPr="00D86D53">
        <w:rPr>
          <w:i/>
          <w:color w:val="FF0000"/>
        </w:rPr>
        <w:t xml:space="preserve">  It is highly recommended to limit to only those subfactors, if used that are true discriminators.  While this may add time in the up front preparations, it wil</w:t>
      </w:r>
      <w:r w:rsidR="00555376" w:rsidRPr="00D86D53">
        <w:rPr>
          <w:i/>
          <w:color w:val="FF0000"/>
        </w:rPr>
        <w:t xml:space="preserve">l result in a quicker evaluation, shorter overall acquisition lead time with </w:t>
      </w:r>
      <w:r w:rsidR="000621B5" w:rsidRPr="00D86D53">
        <w:rPr>
          <w:i/>
          <w:color w:val="FF0000"/>
        </w:rPr>
        <w:t xml:space="preserve">less risk of </w:t>
      </w:r>
      <w:r w:rsidR="00555376" w:rsidRPr="00D86D53">
        <w:rPr>
          <w:i/>
          <w:color w:val="FF0000"/>
        </w:rPr>
        <w:t xml:space="preserve">a </w:t>
      </w:r>
      <w:r w:rsidR="000621B5" w:rsidRPr="00D86D53">
        <w:rPr>
          <w:i/>
          <w:color w:val="FF0000"/>
        </w:rPr>
        <w:t>protest</w:t>
      </w:r>
      <w:r w:rsidRPr="00D86D53">
        <w:rPr>
          <w:i/>
          <w:color w:val="FF0000"/>
        </w:rPr>
        <w:t>)</w:t>
      </w:r>
      <w:r w:rsidR="00555376" w:rsidRPr="00D86D53">
        <w:rPr>
          <w:i/>
          <w:color w:val="FF0000"/>
        </w:rPr>
        <w:t>.</w:t>
      </w:r>
      <w:r w:rsidRPr="00D86D53">
        <w:rPr>
          <w:color w:val="FF0000"/>
        </w:rPr>
        <w:t xml:space="preserve"> </w:t>
      </w:r>
      <w:r w:rsidR="00555376" w:rsidRPr="00D86D53">
        <w:rPr>
          <w:color w:val="FF0000"/>
        </w:rPr>
        <w:t xml:space="preserve"> </w:t>
      </w:r>
    </w:p>
    <w:p w:rsidR="006548EC" w:rsidRDefault="006548EC">
      <w:pPr>
        <w:tabs>
          <w:tab w:val="left" w:pos="1440"/>
        </w:tabs>
        <w:rPr>
          <w:color w:val="FF0000"/>
        </w:rPr>
      </w:pPr>
    </w:p>
    <w:p w:rsidR="00674346" w:rsidRPr="00D86D53" w:rsidRDefault="00674346">
      <w:pPr>
        <w:tabs>
          <w:tab w:val="left" w:pos="1440"/>
        </w:tabs>
        <w:rPr>
          <w:i/>
          <w:color w:val="FF0000"/>
        </w:rPr>
      </w:pPr>
      <w:r w:rsidRPr="00D86D53">
        <w:t>After the final evaluation of proposals against the factors</w:t>
      </w:r>
      <w:r w:rsidR="00CD2CCE" w:rsidRPr="00D86D53">
        <w:t xml:space="preserve"> and</w:t>
      </w:r>
      <w:r w:rsidRPr="00D86D53">
        <w:t xml:space="preserve"> subfactors is completed and documented, the SSAC </w:t>
      </w:r>
      <w:r w:rsidR="00365EC4" w:rsidRPr="00D86D53">
        <w:rPr>
          <w:i/>
          <w:color w:val="FF0000"/>
        </w:rPr>
        <w:t xml:space="preserve">(If </w:t>
      </w:r>
      <w:r w:rsidR="00365EC4">
        <w:rPr>
          <w:i/>
          <w:color w:val="FF0000"/>
        </w:rPr>
        <w:t>applicable, or SSET)</w:t>
      </w:r>
      <w:r w:rsidR="00EE6CB9">
        <w:rPr>
          <w:i/>
          <w:color w:val="FF0000"/>
        </w:rPr>
        <w:t xml:space="preserve"> </w:t>
      </w:r>
      <w:r w:rsidRPr="00D86D53">
        <w:t>will perform a comparative analysis of the proposals</w:t>
      </w:r>
      <w:r w:rsidR="00021EFA" w:rsidRPr="00D86D53">
        <w:t xml:space="preserve">. </w:t>
      </w:r>
      <w:r w:rsidR="00365EC4">
        <w:t xml:space="preserve"> </w:t>
      </w:r>
      <w:r w:rsidR="00021EFA" w:rsidRPr="00D86D53">
        <w:t xml:space="preserve">The SSET chairperson, in conjunction with the </w:t>
      </w:r>
      <w:r w:rsidR="004D56E1">
        <w:t>Contracting Officer</w:t>
      </w:r>
      <w:r w:rsidR="00021EFA" w:rsidRPr="00D86D53">
        <w:t xml:space="preserve">, will </w:t>
      </w:r>
      <w:r w:rsidRPr="00D86D53">
        <w:t>prepare a Proposal Analysis Report (PAR)</w:t>
      </w:r>
      <w:r w:rsidR="002F7EBD" w:rsidRPr="00D86D53">
        <w:t xml:space="preserve"> </w:t>
      </w:r>
      <w:r w:rsidRPr="00D86D53">
        <w:t>for the SSA</w:t>
      </w:r>
      <w:r w:rsidR="00A53B04" w:rsidRPr="00D86D53">
        <w:t>’s analysis</w:t>
      </w:r>
      <w:r w:rsidRPr="00D86D53">
        <w:t xml:space="preserve">. </w:t>
      </w:r>
      <w:r w:rsidR="002F7EBD" w:rsidRPr="00D86D53">
        <w:rPr>
          <w:i/>
          <w:color w:val="FF0000"/>
        </w:rPr>
        <w:t>(If a Simplified Source Selection Report (SSSR) is used</w:t>
      </w:r>
      <w:r w:rsidR="00EE0498">
        <w:rPr>
          <w:i/>
          <w:color w:val="FF0000"/>
        </w:rPr>
        <w:t xml:space="preserve"> IAW</w:t>
      </w:r>
      <w:r w:rsidR="002F7EBD" w:rsidRPr="00D86D53">
        <w:rPr>
          <w:i/>
          <w:color w:val="FF0000"/>
        </w:rPr>
        <w:t xml:space="preserve"> </w:t>
      </w:r>
      <w:hyperlink r:id="rId49" w:anchor="MP" w:history="1">
        <w:r w:rsidR="002F7EBD" w:rsidRPr="00791F1C">
          <w:rPr>
            <w:rStyle w:val="Hyperlink"/>
            <w:i/>
          </w:rPr>
          <w:t>MP5315.3, paragraph 7.11</w:t>
        </w:r>
      </w:hyperlink>
      <w:r w:rsidR="002F7EBD" w:rsidRPr="00D86D53">
        <w:rPr>
          <w:i/>
          <w:color w:val="FF0000"/>
        </w:rPr>
        <w:t>, modify sentence accordingly.)</w:t>
      </w:r>
    </w:p>
    <w:p w:rsidR="00674346" w:rsidRPr="00D86D53" w:rsidRDefault="00674346">
      <w:pPr>
        <w:tabs>
          <w:tab w:val="left" w:pos="1440"/>
        </w:tabs>
      </w:pPr>
    </w:p>
    <w:p w:rsidR="00555376" w:rsidRDefault="00485732" w:rsidP="00E12392">
      <w:pPr>
        <w:pStyle w:val="Heading2"/>
      </w:pPr>
      <w:bookmarkStart w:id="63" w:name="t621"/>
      <w:bookmarkStart w:id="64" w:name="_Toc97440528"/>
      <w:bookmarkEnd w:id="63"/>
      <w:r w:rsidRPr="00D86D53">
        <w:t>6</w:t>
      </w:r>
      <w:r w:rsidR="00674346" w:rsidRPr="00D86D53">
        <w:t>.2</w:t>
      </w:r>
      <w:r w:rsidR="00D849E3" w:rsidRPr="00D86D53">
        <w:t>.1</w:t>
      </w:r>
      <w:r w:rsidR="00674346" w:rsidRPr="00D86D53">
        <w:t xml:space="preserve"> </w:t>
      </w:r>
      <w:smartTag w:uri="urn:schemas-microsoft-com:office:smarttags" w:element="place">
        <w:r w:rsidR="00F76A86" w:rsidRPr="00D86D53">
          <w:t>Mission</w:t>
        </w:r>
      </w:smartTag>
      <w:r w:rsidR="00F76A86" w:rsidRPr="00D86D53">
        <w:t xml:space="preserve"> Capability</w:t>
      </w:r>
      <w:r w:rsidR="00555376" w:rsidRPr="00D86D53">
        <w:t xml:space="preserve"> </w:t>
      </w:r>
    </w:p>
    <w:p w:rsidR="00F05200" w:rsidRPr="00F05200" w:rsidRDefault="00F05200" w:rsidP="00F05200"/>
    <w:p w:rsidR="00674346" w:rsidRPr="00D86D53" w:rsidRDefault="00555376" w:rsidP="00E12392">
      <w:pPr>
        <w:pStyle w:val="Heading2"/>
      </w:pPr>
      <w:r w:rsidRPr="00D86D53">
        <w:t>6.2.1.1 Technical Rating</w:t>
      </w:r>
      <w:r w:rsidR="00674346" w:rsidRPr="00D86D53">
        <w:t>.</w:t>
      </w:r>
      <w:bookmarkEnd w:id="64"/>
    </w:p>
    <w:p w:rsidR="00674346" w:rsidRPr="00D86D53" w:rsidRDefault="00674346" w:rsidP="00EE0498">
      <w:pPr>
        <w:tabs>
          <w:tab w:val="left" w:pos="1440"/>
        </w:tabs>
      </w:pPr>
      <w:r w:rsidRPr="00D86D53">
        <w:t xml:space="preserve">A color </w:t>
      </w:r>
      <w:r w:rsidR="00C23201" w:rsidRPr="00D86D53">
        <w:t xml:space="preserve">and an adjectival </w:t>
      </w:r>
      <w:r w:rsidRPr="00D86D53">
        <w:t xml:space="preserve">rating will be assigned </w:t>
      </w:r>
      <w:r w:rsidR="00A050CC" w:rsidRPr="00D86D53">
        <w:t xml:space="preserve">in accordance with </w:t>
      </w:r>
      <w:hyperlink r:id="rId50" w:anchor="MP" w:history="1">
        <w:r w:rsidR="001328EC" w:rsidRPr="00791F1C">
          <w:rPr>
            <w:rStyle w:val="Hyperlink"/>
          </w:rPr>
          <w:t>MP</w:t>
        </w:r>
        <w:r w:rsidR="00A050CC" w:rsidRPr="00791F1C">
          <w:rPr>
            <w:rStyle w:val="Hyperlink"/>
          </w:rPr>
          <w:t>5315.3</w:t>
        </w:r>
        <w:r w:rsidR="001328EC" w:rsidRPr="00791F1C">
          <w:rPr>
            <w:rStyle w:val="Hyperlink"/>
          </w:rPr>
          <w:t>, paragraph 5.5.1</w:t>
        </w:r>
        <w:r w:rsidR="00555376" w:rsidRPr="00791F1C">
          <w:rPr>
            <w:rStyle w:val="Hyperlink"/>
          </w:rPr>
          <w:t>.1</w:t>
        </w:r>
      </w:hyperlink>
      <w:r w:rsidR="001328EC" w:rsidRPr="00D86D53">
        <w:t xml:space="preserve"> </w:t>
      </w:r>
      <w:r w:rsidRPr="00D86D53">
        <w:t xml:space="preserve">to depict how well each offeror’s proposal </w:t>
      </w:r>
      <w:r w:rsidR="00C23201" w:rsidRPr="00D86D53">
        <w:t>exceeds, meets, or does not meet</w:t>
      </w:r>
      <w:r w:rsidRPr="00D86D53">
        <w:t xml:space="preserve"> the </w:t>
      </w:r>
      <w:r w:rsidR="00555376" w:rsidRPr="00D86D53">
        <w:t xml:space="preserve">factor or </w:t>
      </w:r>
      <w:r w:rsidRPr="00D86D53">
        <w:t>subfactor</w:t>
      </w:r>
      <w:r w:rsidR="00555376" w:rsidRPr="00D86D53">
        <w:t>s</w:t>
      </w:r>
      <w:r w:rsidR="00C23201" w:rsidRPr="00D86D53">
        <w:t>,</w:t>
      </w:r>
      <w:r w:rsidR="00555376" w:rsidRPr="00D86D53">
        <w:t xml:space="preserve"> when established</w:t>
      </w:r>
      <w:r w:rsidRPr="00D86D53">
        <w:t xml:space="preserve">. </w:t>
      </w:r>
    </w:p>
    <w:p w:rsidR="00674346" w:rsidRPr="00D86D53" w:rsidRDefault="00674346">
      <w:pPr>
        <w:tabs>
          <w:tab w:val="left" w:pos="1440"/>
        </w:tabs>
        <w:ind w:firstLine="1440"/>
      </w:pPr>
    </w:p>
    <w:p w:rsidR="00674346" w:rsidRPr="00D86D53" w:rsidRDefault="00485732" w:rsidP="00E12392">
      <w:pPr>
        <w:pStyle w:val="Heading2"/>
      </w:pPr>
      <w:bookmarkStart w:id="65" w:name="t622"/>
      <w:bookmarkStart w:id="66" w:name="_Toc97440529"/>
      <w:bookmarkEnd w:id="65"/>
      <w:r w:rsidRPr="00D86D53">
        <w:t>6</w:t>
      </w:r>
      <w:r w:rsidR="00D849E3" w:rsidRPr="00D86D53">
        <w:t>.2.</w:t>
      </w:r>
      <w:r w:rsidR="00555376" w:rsidRPr="00D86D53">
        <w:t>1.2</w:t>
      </w:r>
      <w:r w:rsidR="00674346" w:rsidRPr="00D86D53">
        <w:t xml:space="preserve"> </w:t>
      </w:r>
      <w:r w:rsidR="00555376" w:rsidRPr="00D86D53">
        <w:t>Risk Rating</w:t>
      </w:r>
      <w:bookmarkEnd w:id="66"/>
    </w:p>
    <w:p w:rsidR="00674346" w:rsidRPr="00D86D53" w:rsidRDefault="00555376">
      <w:pPr>
        <w:tabs>
          <w:tab w:val="left" w:pos="1440"/>
        </w:tabs>
      </w:pPr>
      <w:r w:rsidRPr="00D86D53">
        <w:t>R</w:t>
      </w:r>
      <w:r w:rsidR="00674346" w:rsidRPr="00D86D53">
        <w:t xml:space="preserve">isk </w:t>
      </w:r>
      <w:r w:rsidR="0072212E" w:rsidRPr="00D86D53">
        <w:t xml:space="preserve">rating will be assigned in accordance with </w:t>
      </w:r>
      <w:hyperlink r:id="rId51" w:anchor="MP" w:history="1">
        <w:r w:rsidR="00EE0498">
          <w:rPr>
            <w:rStyle w:val="Hyperlink"/>
          </w:rPr>
          <w:t>MP5315.3, paragraph 5.5.1.2</w:t>
        </w:r>
      </w:hyperlink>
      <w:r w:rsidR="00F138D3" w:rsidRPr="00D86D53">
        <w:t xml:space="preserve"> to </w:t>
      </w:r>
      <w:r w:rsidR="00674346" w:rsidRPr="00D86D53">
        <w:t xml:space="preserve">assess the weaknesses associated with the offeror's proposed approach as it relates to accomplishing the requirements of the solicitation.  Evaluators will make an independent judgment of the probability of success, the impact of failure and </w:t>
      </w:r>
      <w:r w:rsidR="00F138D3" w:rsidRPr="00D86D53">
        <w:t xml:space="preserve">the acceptability of </w:t>
      </w:r>
      <w:r w:rsidR="00674346" w:rsidRPr="00D86D53">
        <w:t>the offeror’s proposed risk mitigation solutions when assessing proposal</w:t>
      </w:r>
      <w:r w:rsidRPr="00D86D53">
        <w:t xml:space="preserve"> risk.  </w:t>
      </w:r>
    </w:p>
    <w:p w:rsidR="00674346" w:rsidRPr="00D86D53" w:rsidRDefault="00674346">
      <w:pPr>
        <w:tabs>
          <w:tab w:val="left" w:pos="1440"/>
        </w:tabs>
        <w:ind w:firstLine="1440"/>
      </w:pPr>
    </w:p>
    <w:p w:rsidR="00674346" w:rsidRPr="00D86D53" w:rsidRDefault="00485732" w:rsidP="00E12392">
      <w:pPr>
        <w:pStyle w:val="Heading2"/>
      </w:pPr>
      <w:bookmarkStart w:id="67" w:name="t623"/>
      <w:bookmarkStart w:id="68" w:name="_Toc97440530"/>
      <w:bookmarkEnd w:id="67"/>
      <w:r w:rsidRPr="00D86D53">
        <w:t>6</w:t>
      </w:r>
      <w:r w:rsidR="00D849E3" w:rsidRPr="00D86D53">
        <w:t>.2.</w:t>
      </w:r>
      <w:r w:rsidR="00E76542" w:rsidRPr="00D86D53">
        <w:t>2</w:t>
      </w:r>
      <w:r w:rsidR="00674346" w:rsidRPr="00D86D53">
        <w:t xml:space="preserve"> Past Performance</w:t>
      </w:r>
      <w:bookmarkEnd w:id="68"/>
    </w:p>
    <w:p w:rsidR="00F05200" w:rsidRDefault="00B36F7B">
      <w:pPr>
        <w:tabs>
          <w:tab w:val="left" w:pos="1440"/>
        </w:tabs>
      </w:pPr>
      <w:hyperlink r:id="rId52" w:anchor="MP" w:history="1">
        <w:r w:rsidR="00EE0498">
          <w:rPr>
            <w:rStyle w:val="Hyperlink"/>
            <w:i/>
            <w:szCs w:val="24"/>
          </w:rPr>
          <w:t>(MP5315.3, paragraph 4.4.1.2</w:t>
        </w:r>
      </w:hyperlink>
      <w:r w:rsidR="00CD2CCE" w:rsidRPr="00D86D53">
        <w:rPr>
          <w:i/>
          <w:color w:val="FF0000"/>
          <w:szCs w:val="24"/>
        </w:rPr>
        <w:t xml:space="preserve"> requires the SSP to identify who will be responsible for the past performance review if there is no </w:t>
      </w:r>
      <w:r w:rsidR="00674346" w:rsidRPr="00D86D53">
        <w:rPr>
          <w:i/>
          <w:color w:val="FF0000"/>
        </w:rPr>
        <w:t xml:space="preserve">Performance </w:t>
      </w:r>
      <w:r w:rsidR="001328EC" w:rsidRPr="00D86D53">
        <w:rPr>
          <w:i/>
          <w:color w:val="FF0000"/>
        </w:rPr>
        <w:t>Confidence</w:t>
      </w:r>
      <w:r w:rsidR="00674346" w:rsidRPr="00D86D53">
        <w:rPr>
          <w:i/>
          <w:color w:val="FF0000"/>
        </w:rPr>
        <w:t xml:space="preserve"> Assessment Group (P</w:t>
      </w:r>
      <w:r w:rsidR="001328EC" w:rsidRPr="00D86D53">
        <w:rPr>
          <w:i/>
          <w:color w:val="FF0000"/>
        </w:rPr>
        <w:t>C</w:t>
      </w:r>
      <w:r w:rsidR="00674346" w:rsidRPr="00D86D53">
        <w:rPr>
          <w:i/>
          <w:color w:val="FF0000"/>
        </w:rPr>
        <w:t>A</w:t>
      </w:r>
      <w:r w:rsidR="009A40AE" w:rsidRPr="00D86D53">
        <w:rPr>
          <w:i/>
          <w:color w:val="FF0000"/>
        </w:rPr>
        <w:t>G</w:t>
      </w:r>
      <w:r w:rsidR="00FF397A">
        <w:rPr>
          <w:i/>
          <w:color w:val="FF0000"/>
        </w:rPr>
        <w:t>)</w:t>
      </w:r>
      <w:r w:rsidR="009A40AE" w:rsidRPr="00D86D53">
        <w:rPr>
          <w:i/>
          <w:color w:val="FF0000"/>
        </w:rPr>
        <w:t xml:space="preserve">.  </w:t>
      </w:r>
      <w:r w:rsidR="009A40AE" w:rsidRPr="00D86D53">
        <w:rPr>
          <w:i/>
          <w:color w:val="FF0000"/>
          <w:szCs w:val="24"/>
        </w:rPr>
        <w:t xml:space="preserve"> For source selections with no SSET or PCAG, the </w:t>
      </w:r>
      <w:r w:rsidR="004D56E1">
        <w:rPr>
          <w:i/>
          <w:color w:val="FF0000"/>
          <w:szCs w:val="24"/>
        </w:rPr>
        <w:t>Contracting Officer</w:t>
      </w:r>
      <w:r w:rsidR="009A40AE" w:rsidRPr="00D86D53">
        <w:rPr>
          <w:i/>
          <w:color w:val="FF0000"/>
          <w:szCs w:val="24"/>
        </w:rPr>
        <w:t xml:space="preserve"> conducts the past performance evaluation</w:t>
      </w:r>
      <w:r w:rsidR="00674346" w:rsidRPr="00D86D53">
        <w:rPr>
          <w:i/>
          <w:color w:val="FF0000"/>
        </w:rPr>
        <w:t>)</w:t>
      </w:r>
      <w:r w:rsidR="00E76542" w:rsidRPr="00D86D53">
        <w:rPr>
          <w:i/>
          <w:color w:val="FF0000"/>
        </w:rPr>
        <w:t>.</w:t>
      </w:r>
      <w:r w:rsidR="00E76542" w:rsidRPr="00D86D53">
        <w:t xml:space="preserve">  </w:t>
      </w:r>
    </w:p>
    <w:p w:rsidR="00F05200" w:rsidRDefault="00F05200">
      <w:pPr>
        <w:tabs>
          <w:tab w:val="left" w:pos="1440"/>
        </w:tabs>
      </w:pPr>
    </w:p>
    <w:p w:rsidR="00F05200" w:rsidRDefault="00E76542">
      <w:pPr>
        <w:tabs>
          <w:tab w:val="left" w:pos="1440"/>
        </w:tabs>
      </w:pPr>
      <w:r w:rsidRPr="00D86D53">
        <w:t>PCAG</w:t>
      </w:r>
      <w:r w:rsidR="00674346" w:rsidRPr="00D86D53">
        <w:t xml:space="preserve"> </w:t>
      </w:r>
      <w:r w:rsidR="00674346" w:rsidRPr="00D86D53">
        <w:rPr>
          <w:i/>
          <w:color w:val="FF0000"/>
        </w:rPr>
        <w:t>(if used)</w:t>
      </w:r>
      <w:r w:rsidR="00674346" w:rsidRPr="00D86D53">
        <w:t xml:space="preserve"> will conduct a structured past performance evaluation that examines an offeror's </w:t>
      </w:r>
      <w:r w:rsidR="00B22112">
        <w:t xml:space="preserve">recent, </w:t>
      </w:r>
      <w:r w:rsidR="00674346" w:rsidRPr="00D86D53">
        <w:t xml:space="preserve">relevant present and past performance record to </w:t>
      </w:r>
      <w:r w:rsidR="00B22112">
        <w:t xml:space="preserve">assess the government’s confidence in the offeror’s ability </w:t>
      </w:r>
      <w:r w:rsidR="00674346" w:rsidRPr="00D86D53">
        <w:t xml:space="preserve">to perform as proposed.  The past performance evaluation will consider the number and severity of problems, the effectiveness of any corrective actions taken, and the offeror's overall performance record.  This will be assessed at the </w:t>
      </w:r>
      <w:r w:rsidR="004B6148" w:rsidRPr="00D86D53">
        <w:t xml:space="preserve">Mission Capability </w:t>
      </w:r>
      <w:r w:rsidR="00F138D3" w:rsidRPr="00D86D53">
        <w:t xml:space="preserve">factor or </w:t>
      </w:r>
      <w:r w:rsidR="00674346" w:rsidRPr="00D86D53">
        <w:t>subfactor level</w:t>
      </w:r>
      <w:r w:rsidR="0020721C">
        <w:t xml:space="preserve"> and cost/price factor</w:t>
      </w:r>
      <w:r w:rsidR="00054E3B">
        <w:t xml:space="preserve"> level</w:t>
      </w:r>
      <w:r w:rsidR="00674346" w:rsidRPr="00D86D53">
        <w:t xml:space="preserve"> </w:t>
      </w:r>
      <w:r w:rsidR="00054E3B">
        <w:t>(</w:t>
      </w:r>
      <w:r w:rsidR="00054E3B">
        <w:rPr>
          <w:i/>
          <w:color w:val="FF0000"/>
          <w:szCs w:val="24"/>
        </w:rPr>
        <w:t>generally)</w:t>
      </w:r>
      <w:r w:rsidR="0020721C">
        <w:rPr>
          <w:i/>
          <w:color w:val="FF0000"/>
          <w:szCs w:val="24"/>
        </w:rPr>
        <w:t xml:space="preserve"> </w:t>
      </w:r>
      <w:r w:rsidR="00674346" w:rsidRPr="00D86D53">
        <w:t xml:space="preserve">but rated at the </w:t>
      </w:r>
      <w:r w:rsidR="004B6148" w:rsidRPr="00D86D53">
        <w:t xml:space="preserve">Past Performance </w:t>
      </w:r>
      <w:r w:rsidR="00674346" w:rsidRPr="00D86D53">
        <w:t xml:space="preserve">factor level.  Potential sources of performance data are government sources such as _____________ and/or non-government sources, such as __________.  </w:t>
      </w:r>
    </w:p>
    <w:p w:rsidR="00674346" w:rsidRPr="00D86D53" w:rsidRDefault="00674346">
      <w:pPr>
        <w:tabs>
          <w:tab w:val="left" w:pos="1440"/>
        </w:tabs>
        <w:rPr>
          <w:i/>
        </w:rPr>
      </w:pPr>
      <w:r w:rsidRPr="00D86D53">
        <w:rPr>
          <w:i/>
          <w:color w:val="FF0000"/>
        </w:rPr>
        <w:t xml:space="preserve">(Include as appropriate for your acquisition: Past performance information may be obtained through the </w:t>
      </w:r>
      <w:r w:rsidR="00D95A54" w:rsidRPr="00D86D53">
        <w:rPr>
          <w:i/>
          <w:color w:val="FF0000"/>
        </w:rPr>
        <w:t>Past</w:t>
      </w:r>
      <w:r w:rsidR="007C5F51" w:rsidRPr="00D86D53">
        <w:rPr>
          <w:i/>
          <w:color w:val="FF0000"/>
        </w:rPr>
        <w:t xml:space="preserve"> </w:t>
      </w:r>
      <w:r w:rsidRPr="00D86D53">
        <w:rPr>
          <w:i/>
          <w:color w:val="FF0000"/>
        </w:rPr>
        <w:t xml:space="preserve">Performance </w:t>
      </w:r>
      <w:r w:rsidR="00D95A54" w:rsidRPr="00D86D53">
        <w:rPr>
          <w:i/>
          <w:color w:val="FF0000"/>
        </w:rPr>
        <w:t>Information</w:t>
      </w:r>
      <w:r w:rsidRPr="00D86D53">
        <w:rPr>
          <w:i/>
          <w:color w:val="FF0000"/>
        </w:rPr>
        <w:t xml:space="preserve"> </w:t>
      </w:r>
      <w:r w:rsidR="00A050CC" w:rsidRPr="00D86D53">
        <w:rPr>
          <w:i/>
          <w:color w:val="FF0000"/>
        </w:rPr>
        <w:t xml:space="preserve">Retrieval </w:t>
      </w:r>
      <w:r w:rsidRPr="00D86D53">
        <w:rPr>
          <w:i/>
          <w:color w:val="FF0000"/>
        </w:rPr>
        <w:t>System (</w:t>
      </w:r>
      <w:r w:rsidR="00D95A54" w:rsidRPr="00D86D53">
        <w:rPr>
          <w:i/>
          <w:color w:val="FF0000"/>
        </w:rPr>
        <w:t>PPI</w:t>
      </w:r>
      <w:r w:rsidR="00A050CC" w:rsidRPr="00D86D53">
        <w:rPr>
          <w:i/>
          <w:color w:val="FF0000"/>
        </w:rPr>
        <w:t>R</w:t>
      </w:r>
      <w:r w:rsidR="00D95A54" w:rsidRPr="00D86D53">
        <w:rPr>
          <w:i/>
          <w:color w:val="FF0000"/>
        </w:rPr>
        <w:t>S</w:t>
      </w:r>
      <w:r w:rsidRPr="00D86D53">
        <w:rPr>
          <w:i/>
          <w:color w:val="FF0000"/>
        </w:rPr>
        <w:t xml:space="preserve">), questionnaires tailored to the circumstances of the acquisition, through Defense Contract Management </w:t>
      </w:r>
      <w:r w:rsidR="00D95A54" w:rsidRPr="00D86D53">
        <w:rPr>
          <w:i/>
          <w:color w:val="FF0000"/>
        </w:rPr>
        <w:t>Agency</w:t>
      </w:r>
      <w:r w:rsidRPr="00D86D53">
        <w:rPr>
          <w:i/>
          <w:color w:val="FF0000"/>
        </w:rPr>
        <w:t xml:space="preserve"> channels, through interviews with program managers and </w:t>
      </w:r>
      <w:r w:rsidR="004D56E1">
        <w:rPr>
          <w:i/>
          <w:color w:val="FF0000"/>
        </w:rPr>
        <w:t>Contracting Officer</w:t>
      </w:r>
      <w:r w:rsidRPr="00D86D53">
        <w:rPr>
          <w:i/>
          <w:color w:val="FF0000"/>
        </w:rPr>
        <w:t>s, or other sources known to the Government.</w:t>
      </w:r>
      <w:r w:rsidR="00E76542" w:rsidRPr="00D86D53">
        <w:rPr>
          <w:i/>
          <w:color w:val="FF0000"/>
        </w:rPr>
        <w:t xml:space="preserve"> </w:t>
      </w:r>
      <w:r w:rsidRPr="00D86D53">
        <w:rPr>
          <w:i/>
          <w:color w:val="FF0000"/>
        </w:rPr>
        <w:t xml:space="preserve"> Data from previous source selections or contractor capability assessments should be used if the data is recent and relevant.</w:t>
      </w:r>
      <w:r w:rsidR="00C91475" w:rsidRPr="00D86D53">
        <w:rPr>
          <w:i/>
          <w:color w:val="FF0000"/>
        </w:rPr>
        <w:t xml:space="preserve">  If applicable,</w:t>
      </w:r>
      <w:r w:rsidRPr="00D86D53">
        <w:rPr>
          <w:i/>
          <w:color w:val="FF0000"/>
        </w:rPr>
        <w:t xml:space="preserve"> </w:t>
      </w:r>
      <w:r w:rsidR="00C91475" w:rsidRPr="00D86D53">
        <w:rPr>
          <w:i/>
          <w:color w:val="FF0000"/>
        </w:rPr>
        <w:t>the SSET Chair, P</w:t>
      </w:r>
      <w:r w:rsidR="001328EC" w:rsidRPr="00D86D53">
        <w:rPr>
          <w:i/>
          <w:color w:val="FF0000"/>
        </w:rPr>
        <w:t>C</w:t>
      </w:r>
      <w:r w:rsidR="00C91475" w:rsidRPr="00D86D53">
        <w:rPr>
          <w:i/>
          <w:color w:val="FF0000"/>
        </w:rPr>
        <w:t xml:space="preserve">AG, or CO should also address the use of any alternative or streamlined methods of evaluating past performance.  In addition, in accordance with </w:t>
      </w:r>
      <w:hyperlink r:id="rId53" w:history="1">
        <w:r w:rsidR="00C91475" w:rsidRPr="00567B84">
          <w:rPr>
            <w:rStyle w:val="Hyperlink"/>
            <w:i/>
          </w:rPr>
          <w:t>FAR 15.304</w:t>
        </w:r>
        <w:r w:rsidR="00B56521" w:rsidRPr="00567B84">
          <w:rPr>
            <w:rStyle w:val="Hyperlink"/>
            <w:i/>
          </w:rPr>
          <w:t>(c)</w:t>
        </w:r>
        <w:r w:rsidR="00C91475" w:rsidRPr="00567B84">
          <w:rPr>
            <w:rStyle w:val="Hyperlink"/>
            <w:i/>
          </w:rPr>
          <w:t>(3)(</w:t>
        </w:r>
        <w:r w:rsidR="00567B84" w:rsidRPr="00567B84">
          <w:rPr>
            <w:rStyle w:val="Hyperlink"/>
            <w:i/>
          </w:rPr>
          <w:t>iii</w:t>
        </w:r>
        <w:r w:rsidR="00C91475" w:rsidRPr="00567B84">
          <w:rPr>
            <w:rStyle w:val="Hyperlink"/>
            <w:i/>
          </w:rPr>
          <w:t>)</w:t>
        </w:r>
      </w:hyperlink>
      <w:r w:rsidR="00C91475" w:rsidRPr="00D86D53">
        <w:rPr>
          <w:i/>
          <w:color w:val="FF0000"/>
        </w:rPr>
        <w:t xml:space="preserve"> the CO can waive the past performance evaluation by documenting the file that past performance is not an appropriate evaluation criteria for the acquisition.)</w:t>
      </w:r>
    </w:p>
    <w:p w:rsidR="00674346" w:rsidRPr="00D86D53" w:rsidRDefault="00674346">
      <w:pPr>
        <w:tabs>
          <w:tab w:val="left" w:pos="1440"/>
        </w:tabs>
        <w:ind w:firstLine="1440"/>
      </w:pPr>
    </w:p>
    <w:p w:rsidR="00674346" w:rsidRPr="00D86D53" w:rsidRDefault="00485732" w:rsidP="00E12392">
      <w:pPr>
        <w:pStyle w:val="Heading2"/>
      </w:pPr>
      <w:bookmarkStart w:id="69" w:name="t624"/>
      <w:bookmarkStart w:id="70" w:name="_Toc97440531"/>
      <w:bookmarkEnd w:id="69"/>
      <w:r w:rsidRPr="00D86D53">
        <w:t>6</w:t>
      </w:r>
      <w:r w:rsidR="00D849E3" w:rsidRPr="00D86D53">
        <w:t>.2.</w:t>
      </w:r>
      <w:r w:rsidR="00E76542" w:rsidRPr="00D86D53">
        <w:t>3</w:t>
      </w:r>
      <w:r w:rsidR="00674346" w:rsidRPr="00D86D53">
        <w:t xml:space="preserve"> Cost</w:t>
      </w:r>
      <w:r w:rsidR="00E76542" w:rsidRPr="00D86D53">
        <w:t xml:space="preserve"> or </w:t>
      </w:r>
      <w:r w:rsidR="00674346" w:rsidRPr="00D86D53">
        <w:t>Price</w:t>
      </w:r>
      <w:bookmarkEnd w:id="70"/>
    </w:p>
    <w:p w:rsidR="00D417B7" w:rsidRDefault="00674346">
      <w:pPr>
        <w:tabs>
          <w:tab w:val="left" w:pos="1440"/>
        </w:tabs>
        <w:rPr>
          <w:i/>
          <w:color w:val="FF0000"/>
        </w:rPr>
      </w:pPr>
      <w:r w:rsidRPr="00D86D53">
        <w:rPr>
          <w:i/>
          <w:color w:val="FF0000"/>
        </w:rPr>
        <w:t>(</w:t>
      </w:r>
      <w:r w:rsidR="008A03BC" w:rsidRPr="00D86D53">
        <w:rPr>
          <w:i/>
          <w:color w:val="FF0000"/>
        </w:rPr>
        <w:t>Normally, i</w:t>
      </w:r>
      <w:r w:rsidRPr="00D86D53">
        <w:rPr>
          <w:i/>
          <w:color w:val="FF0000"/>
        </w:rPr>
        <w:t>f contract type is FFP</w:t>
      </w:r>
      <w:r w:rsidR="008A03BC" w:rsidRPr="00D86D53">
        <w:rPr>
          <w:i/>
          <w:color w:val="FF0000"/>
        </w:rPr>
        <w:t xml:space="preserve">, </w:t>
      </w:r>
      <w:r w:rsidRPr="00D86D53">
        <w:rPr>
          <w:i/>
          <w:color w:val="FF0000"/>
        </w:rPr>
        <w:t>cost realism</w:t>
      </w:r>
      <w:r w:rsidR="008A03BC" w:rsidRPr="00D86D53">
        <w:rPr>
          <w:i/>
          <w:color w:val="FF0000"/>
        </w:rPr>
        <w:t xml:space="preserve"> is not required</w:t>
      </w:r>
      <w:r w:rsidRPr="00D86D53">
        <w:rPr>
          <w:i/>
          <w:color w:val="FF0000"/>
        </w:rPr>
        <w:t xml:space="preserve">. Address the basis for evaluating cost/price. i.e., is it based on acquisition cost, life cycle cost, etc.  Per </w:t>
      </w:r>
      <w:hyperlink r:id="rId54" w:history="1">
        <w:r w:rsidRPr="00D86D53">
          <w:rPr>
            <w:rStyle w:val="Hyperlink"/>
            <w:i/>
          </w:rPr>
          <w:t>FAR 1</w:t>
        </w:r>
        <w:bookmarkStart w:id="71" w:name="_Hlt469989673"/>
        <w:r w:rsidRPr="00D86D53">
          <w:rPr>
            <w:rStyle w:val="Hyperlink"/>
            <w:i/>
          </w:rPr>
          <w:t>5</w:t>
        </w:r>
        <w:bookmarkEnd w:id="71"/>
        <w:r w:rsidRPr="00D86D53">
          <w:rPr>
            <w:rStyle w:val="Hyperlink"/>
            <w:i/>
          </w:rPr>
          <w:t>.305(a)(1)</w:t>
        </w:r>
      </w:hyperlink>
      <w:r w:rsidRPr="00D86D53">
        <w:rPr>
          <w:i/>
          <w:color w:val="FF0000"/>
        </w:rPr>
        <w:t xml:space="preserve">: "Normally, competition establishes price reasonableness. Therefore, when contracting on a firm-fixed-price or fixed-price with economic price adjustment basis, comparison of the proposed prices will usually satisfy the requirement to perform a price analysis, and a cost analysis need not be performed.  In limited situations, a cost analysis (see </w:t>
      </w:r>
      <w:hyperlink r:id="rId55" w:history="1">
        <w:r w:rsidRPr="00D86D53">
          <w:rPr>
            <w:rStyle w:val="Hyperlink"/>
            <w:i/>
          </w:rPr>
          <w:t>1</w:t>
        </w:r>
        <w:bookmarkStart w:id="72" w:name="_Hlt469989700"/>
        <w:r w:rsidRPr="00D86D53">
          <w:rPr>
            <w:rStyle w:val="Hyperlink"/>
            <w:i/>
          </w:rPr>
          <w:t>5</w:t>
        </w:r>
        <w:bookmarkEnd w:id="72"/>
        <w:r w:rsidRPr="00D86D53">
          <w:rPr>
            <w:rStyle w:val="Hyperlink"/>
            <w:i/>
          </w:rPr>
          <w:t>.403-1(</w:t>
        </w:r>
        <w:bookmarkStart w:id="73" w:name="_Hlt469989681"/>
        <w:r w:rsidRPr="00D86D53">
          <w:rPr>
            <w:rStyle w:val="Hyperlink"/>
            <w:i/>
          </w:rPr>
          <w:t>c</w:t>
        </w:r>
        <w:bookmarkEnd w:id="73"/>
        <w:r w:rsidRPr="00D86D53">
          <w:rPr>
            <w:rStyle w:val="Hyperlink"/>
            <w:i/>
          </w:rPr>
          <w:t>)(1)(i)(B)</w:t>
        </w:r>
      </w:hyperlink>
      <w:r w:rsidRPr="00D86D53">
        <w:rPr>
          <w:i/>
          <w:color w:val="FF0000"/>
        </w:rPr>
        <w:t xml:space="preserve">) may be appropriate to establish reasonableness of the otherwise successful offeror's price. When contracting on a cost-reimbursement basis, evaluations shall include a cost realism analysis to determine what the Government should realistically expect to pay for the proposed effort, the offeror's understanding of the work, and the offeror's ability to perform the contract. Cost realism analyses may also be used on fixed-price incentive contracts or, in exceptional cases, on other competitive fixed-price-type contracts (see </w:t>
      </w:r>
      <w:hyperlink r:id="rId56" w:history="1">
        <w:r w:rsidRPr="00D86D53">
          <w:rPr>
            <w:rStyle w:val="Hyperlink"/>
            <w:i/>
          </w:rPr>
          <w:t>15.4</w:t>
        </w:r>
        <w:bookmarkStart w:id="74" w:name="_Hlt469989742"/>
        <w:r w:rsidRPr="00D86D53">
          <w:rPr>
            <w:rStyle w:val="Hyperlink"/>
            <w:i/>
          </w:rPr>
          <w:t>0</w:t>
        </w:r>
        <w:bookmarkEnd w:id="74"/>
        <w:r w:rsidRPr="00D86D53">
          <w:rPr>
            <w:rStyle w:val="Hyperlink"/>
            <w:i/>
          </w:rPr>
          <w:t>4-</w:t>
        </w:r>
        <w:bookmarkStart w:id="75" w:name="_Hlt469989705"/>
        <w:r w:rsidRPr="00D86D53">
          <w:rPr>
            <w:rStyle w:val="Hyperlink"/>
            <w:i/>
          </w:rPr>
          <w:t>1</w:t>
        </w:r>
        <w:bookmarkEnd w:id="75"/>
        <w:r w:rsidRPr="00D86D53">
          <w:rPr>
            <w:rStyle w:val="Hyperlink"/>
            <w:i/>
          </w:rPr>
          <w:t>(d)(3)</w:t>
        </w:r>
      </w:hyperlink>
      <w:r w:rsidRPr="00D86D53">
        <w:rPr>
          <w:i/>
          <w:color w:val="FF0000"/>
        </w:rPr>
        <w:t>).</w:t>
      </w:r>
      <w:r w:rsidR="004D5FE8">
        <w:rPr>
          <w:i/>
          <w:color w:val="FF0000"/>
        </w:rPr>
        <w:t>)</w:t>
      </w:r>
      <w:r w:rsidRPr="00D86D53">
        <w:rPr>
          <w:i/>
          <w:color w:val="FF0000"/>
        </w:rPr>
        <w:t xml:space="preserve"> </w:t>
      </w:r>
    </w:p>
    <w:p w:rsidR="00F05200" w:rsidRPr="00D86D53" w:rsidRDefault="00F05200">
      <w:pPr>
        <w:tabs>
          <w:tab w:val="left" w:pos="1440"/>
        </w:tabs>
        <w:rPr>
          <w:i/>
          <w:color w:val="FF0000"/>
        </w:rPr>
      </w:pPr>
    </w:p>
    <w:p w:rsidR="00D86D53" w:rsidRDefault="00F05200">
      <w:pPr>
        <w:tabs>
          <w:tab w:val="left" w:pos="1440"/>
        </w:tabs>
      </w:pPr>
      <w:r w:rsidRPr="00D86D53">
        <w:t>Cost/Price will be evaluated for reasonableness, realism</w:t>
      </w:r>
      <w:r>
        <w:t>, and affordability</w:t>
      </w:r>
      <w:r w:rsidRPr="00D86D53">
        <w:t xml:space="preserve">.  </w:t>
      </w:r>
    </w:p>
    <w:p w:rsidR="00F05200" w:rsidRPr="00D86D53" w:rsidRDefault="00F05200">
      <w:pPr>
        <w:tabs>
          <w:tab w:val="left" w:pos="1440"/>
        </w:tabs>
        <w:rPr>
          <w:i/>
          <w:color w:val="FF0000"/>
        </w:rPr>
      </w:pPr>
    </w:p>
    <w:p w:rsidR="00E76542" w:rsidRPr="00D86D53" w:rsidRDefault="00E76542" w:rsidP="00E76542">
      <w:pPr>
        <w:pStyle w:val="Heading2"/>
      </w:pPr>
      <w:r w:rsidRPr="00D86D53">
        <w:t xml:space="preserve">6.2.4 Cost/Price Risk (if </w:t>
      </w:r>
      <w:r w:rsidR="009A40AE" w:rsidRPr="00D86D53">
        <w:t>applicable</w:t>
      </w:r>
      <w:r w:rsidRPr="00D86D53">
        <w:t>)</w:t>
      </w:r>
    </w:p>
    <w:p w:rsidR="00674346" w:rsidRDefault="00D86D53">
      <w:pPr>
        <w:tabs>
          <w:tab w:val="left" w:pos="1440"/>
        </w:tabs>
      </w:pPr>
      <w:r>
        <w:rPr>
          <w:i/>
          <w:color w:val="FF0000"/>
        </w:rPr>
        <w:t>(F</w:t>
      </w:r>
      <w:r w:rsidR="001328EC" w:rsidRPr="00D86D53">
        <w:rPr>
          <w:i/>
          <w:color w:val="FF0000"/>
        </w:rPr>
        <w:t>or ACAT</w:t>
      </w:r>
      <w:r w:rsidR="009A40AE" w:rsidRPr="00D86D53">
        <w:rPr>
          <w:i/>
          <w:color w:val="FF0000"/>
        </w:rPr>
        <w:t xml:space="preserve"> SDD phase </w:t>
      </w:r>
      <w:r w:rsidR="001328EC" w:rsidRPr="00D86D53">
        <w:rPr>
          <w:i/>
          <w:color w:val="FF0000"/>
        </w:rPr>
        <w:t>programs when</w:t>
      </w:r>
      <w:r w:rsidR="00966DED" w:rsidRPr="00D86D53">
        <w:rPr>
          <w:i/>
          <w:color w:val="FF0000"/>
        </w:rPr>
        <w:t xml:space="preserve"> realism is evaluated (i.e., a probable cost/price analysis is conducted)</w:t>
      </w:r>
      <w:r w:rsidR="001328EC" w:rsidRPr="00D86D53">
        <w:rPr>
          <w:i/>
          <w:color w:val="FF0000"/>
        </w:rPr>
        <w:t xml:space="preserve">, </w:t>
      </w:r>
      <w:r w:rsidR="00DF3E53" w:rsidRPr="00D86D53">
        <w:rPr>
          <w:i/>
          <w:color w:val="FF0000"/>
        </w:rPr>
        <w:t xml:space="preserve">a cost/price risk rating shall be </w:t>
      </w:r>
      <w:r w:rsidR="009A40AE" w:rsidRPr="00D86D53">
        <w:rPr>
          <w:i/>
          <w:color w:val="FF0000"/>
        </w:rPr>
        <w:t>a separate evaluation factor</w:t>
      </w:r>
      <w:r w:rsidR="00DF3E53" w:rsidRPr="00D86D53">
        <w:rPr>
          <w:i/>
          <w:color w:val="FF0000"/>
        </w:rPr>
        <w:t>.  That risk rating should clearly communicate risks associated with awarding contracts to offerors whose proposal substantially differ from government probable cost estimates</w:t>
      </w:r>
      <w:r w:rsidR="00966DED" w:rsidRPr="00D86D53">
        <w:rPr>
          <w:i/>
          <w:color w:val="FF0000"/>
        </w:rPr>
        <w:t xml:space="preserve"> (see </w:t>
      </w:r>
      <w:hyperlink r:id="rId57" w:anchor="MP" w:history="1">
        <w:r w:rsidR="00EE0498">
          <w:rPr>
            <w:rStyle w:val="Hyperlink"/>
            <w:i/>
          </w:rPr>
          <w:t>MP5315.3, paragraph 5.5.4</w:t>
        </w:r>
      </w:hyperlink>
      <w:r w:rsidR="00966DED" w:rsidRPr="00D86D53">
        <w:rPr>
          <w:i/>
          <w:color w:val="FF0000"/>
        </w:rPr>
        <w:t>)</w:t>
      </w:r>
      <w:r w:rsidR="00DF3E53" w:rsidRPr="00D86D53">
        <w:rPr>
          <w:i/>
          <w:color w:val="FF0000"/>
        </w:rPr>
        <w:t xml:space="preserve">.  </w:t>
      </w:r>
      <w:r w:rsidR="00674346" w:rsidRPr="00D86D53">
        <w:rPr>
          <w:i/>
          <w:color w:val="FF0000"/>
        </w:rPr>
        <w:t xml:space="preserve">The </w:t>
      </w:r>
      <w:r w:rsidR="004D56E1">
        <w:rPr>
          <w:i/>
          <w:color w:val="FF0000"/>
        </w:rPr>
        <w:t>Contracting Officer</w:t>
      </w:r>
      <w:r w:rsidR="005D401E" w:rsidRPr="00D86D53">
        <w:rPr>
          <w:i/>
          <w:color w:val="FF0000"/>
        </w:rPr>
        <w:t xml:space="preserve"> and/or </w:t>
      </w:r>
      <w:r w:rsidR="00A85926" w:rsidRPr="00D86D53">
        <w:rPr>
          <w:i/>
          <w:color w:val="FF0000"/>
        </w:rPr>
        <w:t>cost/</w:t>
      </w:r>
      <w:r w:rsidR="005D401E" w:rsidRPr="00D86D53">
        <w:rPr>
          <w:i/>
          <w:color w:val="FF0000"/>
        </w:rPr>
        <w:t>price analyst</w:t>
      </w:r>
      <w:r w:rsidR="00674346" w:rsidRPr="00D86D53">
        <w:rPr>
          <w:i/>
          <w:color w:val="FF0000"/>
        </w:rPr>
        <w:t xml:space="preserve"> shall document the cost or price evaluation.</w:t>
      </w:r>
      <w:r w:rsidR="00E9501E" w:rsidRPr="00D86D53">
        <w:rPr>
          <w:i/>
          <w:color w:val="FF0000"/>
        </w:rPr>
        <w:t xml:space="preserve"> </w:t>
      </w:r>
      <w:r w:rsidR="00674346" w:rsidRPr="00D86D53">
        <w:rPr>
          <w:i/>
          <w:color w:val="FF0000"/>
        </w:rPr>
        <w:t xml:space="preserve"> Further details would be given by Attachment </w:t>
      </w:r>
      <w:r w:rsidR="00D849E3" w:rsidRPr="00D86D53">
        <w:rPr>
          <w:i/>
          <w:color w:val="FF0000"/>
        </w:rPr>
        <w:t>5</w:t>
      </w:r>
      <w:r w:rsidR="00674346" w:rsidRPr="00D86D53">
        <w:rPr>
          <w:i/>
          <w:color w:val="FF0000"/>
        </w:rPr>
        <w:t>, Section M.)</w:t>
      </w:r>
      <w:r w:rsidR="00674346" w:rsidRPr="00D86D53">
        <w:t xml:space="preserve"> </w:t>
      </w:r>
    </w:p>
    <w:p w:rsidR="00F05200" w:rsidRPr="00D86D53" w:rsidRDefault="00F05200">
      <w:pPr>
        <w:tabs>
          <w:tab w:val="left" w:pos="1440"/>
        </w:tabs>
      </w:pPr>
    </w:p>
    <w:p w:rsidR="00674346" w:rsidRDefault="00F05200">
      <w:r w:rsidRPr="00D86D53">
        <w:t xml:space="preserve">Cost/Price Risk will/will not </w:t>
      </w:r>
      <w:r w:rsidRPr="00D86D53">
        <w:rPr>
          <w:i/>
          <w:color w:val="FF0000"/>
          <w:szCs w:val="24"/>
        </w:rPr>
        <w:t>(pick one)</w:t>
      </w:r>
      <w:r w:rsidRPr="00D86D53">
        <w:t xml:space="preserve"> be </w:t>
      </w:r>
      <w:r w:rsidRPr="00D86D53">
        <w:rPr>
          <w:szCs w:val="24"/>
        </w:rPr>
        <w:t>rated</w:t>
      </w:r>
      <w:r w:rsidRPr="00D86D53">
        <w:t>.</w:t>
      </w:r>
    </w:p>
    <w:p w:rsidR="00F05200" w:rsidRPr="00D86D53" w:rsidRDefault="00F05200"/>
    <w:p w:rsidR="00674346" w:rsidRPr="00D86D53" w:rsidRDefault="00485732" w:rsidP="00E12392">
      <w:pPr>
        <w:pStyle w:val="Heading2"/>
      </w:pPr>
      <w:bookmarkStart w:id="76" w:name="t63"/>
      <w:bookmarkStart w:id="77" w:name="_Toc97440532"/>
      <w:bookmarkEnd w:id="76"/>
      <w:r w:rsidRPr="00D86D53">
        <w:t>6</w:t>
      </w:r>
      <w:r w:rsidR="00D849E3" w:rsidRPr="00D86D53">
        <w:t>.3</w:t>
      </w:r>
      <w:r w:rsidR="00DF3E53" w:rsidRPr="00D86D53">
        <w:t xml:space="preserve"> </w:t>
      </w:r>
      <w:r w:rsidR="00EC3CC0" w:rsidRPr="00D86D53">
        <w:t>Reviews and</w:t>
      </w:r>
      <w:r w:rsidR="00674346" w:rsidRPr="00D86D53">
        <w:t xml:space="preserve"> Visits</w:t>
      </w:r>
      <w:bookmarkEnd w:id="77"/>
    </w:p>
    <w:p w:rsidR="00F05200" w:rsidRDefault="00674346">
      <w:pPr>
        <w:rPr>
          <w:i/>
          <w:color w:val="FF0000"/>
        </w:rPr>
      </w:pPr>
      <w:r w:rsidRPr="00D86D53">
        <w:rPr>
          <w:color w:val="FF0000"/>
        </w:rPr>
        <w:t>(</w:t>
      </w:r>
      <w:r w:rsidRPr="00D86D53">
        <w:rPr>
          <w:i/>
          <w:color w:val="FF0000"/>
        </w:rPr>
        <w:t>Include only if appropriate)</w:t>
      </w:r>
    </w:p>
    <w:p w:rsidR="00674346" w:rsidRPr="00D86D53" w:rsidRDefault="00674346">
      <w:r w:rsidRPr="00D86D53">
        <w:t xml:space="preserve">Section M of the solicitation addresses if </w:t>
      </w:r>
      <w:r w:rsidR="00EC3CC0" w:rsidRPr="00D86D53">
        <w:t xml:space="preserve">reviews and/or </w:t>
      </w:r>
      <w:r w:rsidRPr="00D86D53">
        <w:t xml:space="preserve">plant visits will be conducted and how the visits will be used in the evaluation process.  Commonly, </w:t>
      </w:r>
      <w:r w:rsidR="00EC3CC0" w:rsidRPr="00D86D53">
        <w:t xml:space="preserve">reviews (e.g., on-site Software Capability </w:t>
      </w:r>
      <w:r w:rsidR="007376AE" w:rsidRPr="00D86D53">
        <w:t>Evaluation</w:t>
      </w:r>
      <w:r w:rsidR="00EC3CC0" w:rsidRPr="00D86D53">
        <w:t xml:space="preserve">) and </w:t>
      </w:r>
      <w:r w:rsidRPr="00D86D53">
        <w:t xml:space="preserve">plant visits are conducted by the Program Manager, Lead Engineer, </w:t>
      </w:r>
      <w:r w:rsidR="004D56E1">
        <w:t>Contracting Officer</w:t>
      </w:r>
      <w:r w:rsidRPr="00D86D53">
        <w:t xml:space="preserve">, and </w:t>
      </w:r>
      <w:r w:rsidR="00A85926" w:rsidRPr="00D86D53">
        <w:t>Cost/</w:t>
      </w:r>
      <w:r w:rsidRPr="00D86D53">
        <w:t>Price</w:t>
      </w:r>
      <w:r w:rsidR="00A85926" w:rsidRPr="00D86D53">
        <w:t xml:space="preserve"> </w:t>
      </w:r>
      <w:r w:rsidRPr="00D86D53">
        <w:t xml:space="preserve">Analyst.  These visits are usually conducted during discussions with an offeror.  The results of </w:t>
      </w:r>
      <w:r w:rsidR="007376AE" w:rsidRPr="00D86D53">
        <w:t>any</w:t>
      </w:r>
      <w:r w:rsidRPr="00D86D53">
        <w:t xml:space="preserve"> </w:t>
      </w:r>
      <w:r w:rsidR="00EC3CC0" w:rsidRPr="00D86D53">
        <w:t>reviews/</w:t>
      </w:r>
      <w:r w:rsidRPr="00D86D53">
        <w:t>visits should be briefed to the SSA during the final briefing as part of the mission capability factor evaluation.</w:t>
      </w:r>
    </w:p>
    <w:p w:rsidR="00674346" w:rsidRPr="00D86D53" w:rsidRDefault="00674346">
      <w:pPr>
        <w:tabs>
          <w:tab w:val="left" w:pos="1440"/>
        </w:tabs>
      </w:pPr>
    </w:p>
    <w:p w:rsidR="00D849E3" w:rsidRPr="00D86D53" w:rsidRDefault="00485732" w:rsidP="00D849E3">
      <w:pPr>
        <w:pStyle w:val="Heading2"/>
      </w:pPr>
      <w:bookmarkStart w:id="78" w:name="t64"/>
      <w:bookmarkStart w:id="79" w:name="_Toc97440533"/>
      <w:bookmarkEnd w:id="78"/>
      <w:r w:rsidRPr="00D86D53">
        <w:t>6</w:t>
      </w:r>
      <w:r w:rsidR="00D849E3" w:rsidRPr="00D86D53">
        <w:t>.4 Electronic Source Selection Procedures</w:t>
      </w:r>
      <w:bookmarkEnd w:id="79"/>
    </w:p>
    <w:p w:rsidR="00D849E3" w:rsidRPr="00D86D53" w:rsidRDefault="00D849E3" w:rsidP="00D849E3">
      <w:pPr>
        <w:tabs>
          <w:tab w:val="left" w:pos="-1980"/>
          <w:tab w:val="left" w:pos="288"/>
        </w:tabs>
        <w:rPr>
          <w:b/>
          <w:color w:val="FF0000"/>
        </w:rPr>
      </w:pPr>
      <w:r w:rsidRPr="00D86D53">
        <w:rPr>
          <w:i/>
          <w:color w:val="FF0000"/>
        </w:rPr>
        <w:t>(Add a paragraph identifying and explaining the details of any electronic source selection tools and/or procedures that are being used, e.g.,</w:t>
      </w:r>
      <w:r w:rsidR="00B9496F" w:rsidRPr="00D86D53">
        <w:rPr>
          <w:i/>
          <w:color w:val="FF0000"/>
        </w:rPr>
        <w:t xml:space="preserve">EZ Source, </w:t>
      </w:r>
      <w:r w:rsidRPr="00D86D53">
        <w:rPr>
          <w:i/>
          <w:color w:val="FF0000"/>
        </w:rPr>
        <w:t xml:space="preserve"> electronic distribution of ENs, etc.  )</w:t>
      </w:r>
    </w:p>
    <w:p w:rsidR="00CA096C" w:rsidRPr="00D86D53" w:rsidRDefault="00CA096C">
      <w:pPr>
        <w:tabs>
          <w:tab w:val="left" w:pos="1728"/>
        </w:tabs>
      </w:pPr>
    </w:p>
    <w:p w:rsidR="00674346" w:rsidRPr="00D86D53" w:rsidRDefault="00485732">
      <w:pPr>
        <w:pStyle w:val="Heading1"/>
      </w:pPr>
      <w:bookmarkStart w:id="80" w:name="t7"/>
      <w:bookmarkStart w:id="81" w:name="_Toc97440534"/>
      <w:bookmarkEnd w:id="80"/>
      <w:r w:rsidRPr="00D86D53">
        <w:t>7</w:t>
      </w:r>
      <w:r w:rsidR="00674346" w:rsidRPr="00D86D53">
        <w:t>.0 SCHEDULE OF EVENTS</w:t>
      </w:r>
      <w:bookmarkEnd w:id="81"/>
    </w:p>
    <w:p w:rsidR="00674346" w:rsidRPr="00D86D53" w:rsidRDefault="00674346">
      <w:r w:rsidRPr="00D86D53">
        <w:t xml:space="preserve">The following schedule of </w:t>
      </w:r>
      <w:r w:rsidR="007376AE" w:rsidRPr="00D86D53">
        <w:t xml:space="preserve">significant </w:t>
      </w:r>
      <w:r w:rsidRPr="00D86D53">
        <w:t xml:space="preserve">events delineates the steps that will be accomplished during this source selection. </w:t>
      </w:r>
    </w:p>
    <w:p w:rsidR="00AD6FB9" w:rsidRPr="00D86D53" w:rsidRDefault="00674346">
      <w:pPr>
        <w:rPr>
          <w:i/>
          <w:color w:val="FF0000"/>
        </w:rPr>
      </w:pPr>
      <w:r w:rsidRPr="00D86D53">
        <w:rPr>
          <w:color w:val="FF0000"/>
        </w:rPr>
        <w:t>(</w:t>
      </w:r>
      <w:r w:rsidRPr="00D86D53">
        <w:rPr>
          <w:i/>
          <w:color w:val="FF0000"/>
        </w:rPr>
        <w:t xml:space="preserve">The </w:t>
      </w:r>
      <w:r w:rsidR="00AD6FB9" w:rsidRPr="00D86D53">
        <w:rPr>
          <w:i/>
          <w:color w:val="FF0000"/>
        </w:rPr>
        <w:t xml:space="preserve">Table </w:t>
      </w:r>
      <w:r w:rsidRPr="00D86D53">
        <w:rPr>
          <w:i/>
          <w:color w:val="FF0000"/>
        </w:rPr>
        <w:t xml:space="preserve">below is a </w:t>
      </w:r>
      <w:r w:rsidR="00AD6FB9" w:rsidRPr="00D86D53">
        <w:rPr>
          <w:b/>
          <w:i/>
          <w:color w:val="FF0000"/>
          <w:u w:val="single"/>
        </w:rPr>
        <w:t>SAMPLE FOR SOURCE SELECTIONS USING A SSAC AND AWARDING WITH DISCUSSIONS</w:t>
      </w:r>
      <w:r w:rsidR="00AD6FB9" w:rsidRPr="00D86D53">
        <w:rPr>
          <w:i/>
          <w:color w:val="FF0000"/>
          <w:u w:val="single"/>
        </w:rPr>
        <w:t>.</w:t>
      </w:r>
      <w:r w:rsidR="00AD6FB9" w:rsidRPr="00D86D53">
        <w:rPr>
          <w:b/>
          <w:i/>
          <w:color w:val="FF0000"/>
          <w:u w:val="single"/>
        </w:rPr>
        <w:t xml:space="preserve">  </w:t>
      </w:r>
      <w:r w:rsidR="00AD6FB9" w:rsidRPr="00D86D53">
        <w:rPr>
          <w:i/>
          <w:color w:val="FF0000"/>
          <w:u w:val="single"/>
        </w:rPr>
        <w:t>The Sample Table</w:t>
      </w:r>
      <w:r w:rsidRPr="00D86D53">
        <w:rPr>
          <w:i/>
          <w:color w:val="FF0000"/>
        </w:rPr>
        <w:t xml:space="preserve"> </w:t>
      </w:r>
      <w:r w:rsidR="00AD6FB9" w:rsidRPr="00D86D53">
        <w:rPr>
          <w:i/>
          <w:color w:val="FF0000"/>
        </w:rPr>
        <w:t>should</w:t>
      </w:r>
      <w:r w:rsidRPr="00D86D53">
        <w:rPr>
          <w:i/>
          <w:color w:val="FF0000"/>
        </w:rPr>
        <w:t xml:space="preserve"> be tailored as appropriate for your acquisition; check the attachments mentioned above to see which events are required to be included in the schedule for each type of source selection.  </w:t>
      </w:r>
      <w:r w:rsidR="007376AE" w:rsidRPr="00D86D53">
        <w:rPr>
          <w:i/>
          <w:color w:val="FF0000"/>
        </w:rPr>
        <w:t xml:space="preserve">The list of events is not exhaustive.  </w:t>
      </w:r>
    </w:p>
    <w:p w:rsidR="00DA1B08" w:rsidRPr="00D86D53" w:rsidRDefault="00674346">
      <w:pPr>
        <w:rPr>
          <w:i/>
          <w:color w:val="FF0000"/>
        </w:rPr>
      </w:pPr>
      <w:r w:rsidRPr="00D86D53">
        <w:rPr>
          <w:i/>
          <w:color w:val="FF0000"/>
        </w:rPr>
        <w:t xml:space="preserve">If you are conducting a Software Capability Evaluation (SCE), demonstration or in-plant review, include dates in the matrix.  </w:t>
      </w:r>
    </w:p>
    <w:p w:rsidR="00DA1B08" w:rsidRPr="00D86D53" w:rsidRDefault="00674346">
      <w:pPr>
        <w:rPr>
          <w:i/>
          <w:color w:val="FF0000"/>
        </w:rPr>
      </w:pPr>
      <w:r w:rsidRPr="00D86D53">
        <w:rPr>
          <w:i/>
          <w:color w:val="FF0000"/>
        </w:rPr>
        <w:lastRenderedPageBreak/>
        <w:t xml:space="preserve">If incremental proposals are received, add an event for each. Make changes for SSET appropriately, i.e., briefing to SSAC would become briefing to SSET Key Advisors.  </w:t>
      </w:r>
    </w:p>
    <w:p w:rsidR="00DA1B08" w:rsidRPr="00D86D53" w:rsidRDefault="00674346">
      <w:pPr>
        <w:rPr>
          <w:i/>
          <w:color w:val="FF0000"/>
        </w:rPr>
      </w:pPr>
      <w:r w:rsidRPr="00D86D53">
        <w:rPr>
          <w:i/>
          <w:color w:val="FF0000"/>
        </w:rPr>
        <w:t xml:space="preserve">If you reserve the right to award without discussions, consider adding an additional column to indicate what the schedule would be if award is made without discussions.  </w:t>
      </w:r>
    </w:p>
    <w:p w:rsidR="00674346" w:rsidRPr="00D86D53" w:rsidRDefault="00674346">
      <w:pPr>
        <w:rPr>
          <w:i/>
          <w:color w:val="FF0000"/>
        </w:rPr>
      </w:pPr>
      <w:r w:rsidRPr="00D86D53">
        <w:rPr>
          <w:i/>
          <w:color w:val="FF0000"/>
        </w:rPr>
        <w:t>The dates shown are planning estimates onl</w:t>
      </w:r>
      <w:r w:rsidR="00AD6FB9" w:rsidRPr="00D86D53">
        <w:rPr>
          <w:i/>
          <w:color w:val="FF0000"/>
        </w:rPr>
        <w:t>y; may not include preparatory time for specific events;</w:t>
      </w:r>
      <w:r w:rsidR="001C771E" w:rsidRPr="00D86D53">
        <w:rPr>
          <w:i/>
          <w:color w:val="FF0000"/>
        </w:rPr>
        <w:t xml:space="preserve"> and  may not reflect additional or other pre-briefs such as Independent Review Team</w:t>
      </w:r>
      <w:r w:rsidR="00EE2B3F">
        <w:rPr>
          <w:i/>
          <w:color w:val="FF0000"/>
        </w:rPr>
        <w:t>(IRT)</w:t>
      </w:r>
      <w:r w:rsidR="005D2DCE">
        <w:rPr>
          <w:i/>
          <w:color w:val="FF0000"/>
        </w:rPr>
        <w:t xml:space="preserve">, </w:t>
      </w:r>
      <w:r w:rsidR="001C771E" w:rsidRPr="00D86D53">
        <w:rPr>
          <w:i/>
          <w:color w:val="FF0000"/>
        </w:rPr>
        <w:t>Red Team Reviews</w:t>
      </w:r>
      <w:r w:rsidR="005D2DCE">
        <w:rPr>
          <w:i/>
          <w:color w:val="FF0000"/>
        </w:rPr>
        <w:t>, ACE or other reviews</w:t>
      </w:r>
      <w:r w:rsidR="001C771E" w:rsidRPr="00D86D53">
        <w:rPr>
          <w:i/>
          <w:color w:val="FF0000"/>
        </w:rPr>
        <w:t>.</w:t>
      </w:r>
      <w:r w:rsidR="00EE2B3F">
        <w:rPr>
          <w:i/>
          <w:color w:val="FF0000"/>
        </w:rPr>
        <w:t xml:space="preserve">  </w:t>
      </w:r>
      <w:r w:rsidR="001C771E" w:rsidRPr="00D86D53">
        <w:rPr>
          <w:i/>
          <w:color w:val="FF0000"/>
        </w:rPr>
        <w:t xml:space="preserve">  T</w:t>
      </w:r>
      <w:r w:rsidRPr="00D86D53">
        <w:rPr>
          <w:i/>
          <w:color w:val="FF0000"/>
        </w:rPr>
        <w:t>he schedule for each source selection plan must be specifically tailored to ensure it is streamlined, yet achievable.)</w:t>
      </w:r>
      <w:r w:rsidRPr="00D86D53">
        <w:tab/>
      </w:r>
    </w:p>
    <w:p w:rsidR="001C771E" w:rsidRPr="00D86D53" w:rsidRDefault="001C771E">
      <w:pPr>
        <w:rPr>
          <w:u w:val="single"/>
        </w:rPr>
      </w:pPr>
    </w:p>
    <w:p w:rsidR="00674346" w:rsidRPr="00D86D53" w:rsidRDefault="002C519F" w:rsidP="00440CAE">
      <w:pPr>
        <w:ind w:firstLine="1440"/>
      </w:pPr>
      <w:r w:rsidRPr="00D86D53">
        <w:tab/>
      </w:r>
      <w:r w:rsidR="00674346" w:rsidRPr="00D86D53">
        <w:tab/>
      </w:r>
      <w:r w:rsidR="00674346" w:rsidRPr="00D86D53">
        <w:tab/>
      </w:r>
      <w:r w:rsidR="00674346" w:rsidRPr="00D86D53">
        <w:tab/>
      </w:r>
      <w:r w:rsidR="00674346" w:rsidRPr="00D86D53">
        <w:tab/>
      </w:r>
      <w:r w:rsidR="00674346" w:rsidRPr="00D86D53">
        <w:tab/>
      </w:r>
      <w:r w:rsidR="00674346" w:rsidRPr="00D86D53">
        <w:tab/>
      </w:r>
    </w:p>
    <w:tbl>
      <w:tblPr>
        <w:tblW w:w="0" w:type="auto"/>
        <w:tblLayout w:type="fixed"/>
        <w:tblCellMar>
          <w:top w:w="29" w:type="dxa"/>
          <w:left w:w="72" w:type="dxa"/>
          <w:bottom w:w="29" w:type="dxa"/>
          <w:right w:w="72" w:type="dxa"/>
        </w:tblCellMar>
        <w:tblLook w:val="0000"/>
      </w:tblPr>
      <w:tblGrid>
        <w:gridCol w:w="4843"/>
        <w:gridCol w:w="4985"/>
      </w:tblGrid>
      <w:tr w:rsidR="00440CAE" w:rsidRPr="00440CAE" w:rsidTr="00440CAE">
        <w:trPr>
          <w:cantSplit/>
        </w:trPr>
        <w:tc>
          <w:tcPr>
            <w:tcW w:w="4843" w:type="dxa"/>
            <w:tcBorders>
              <w:top w:val="single" w:sz="12" w:space="0" w:color="auto"/>
              <w:left w:val="single" w:sz="12" w:space="0" w:color="auto"/>
              <w:bottom w:val="single" w:sz="6" w:space="0" w:color="auto"/>
              <w:right w:val="single" w:sz="6" w:space="0" w:color="auto"/>
            </w:tcBorders>
          </w:tcPr>
          <w:p w:rsidR="00440CAE" w:rsidRPr="00440CAE" w:rsidRDefault="00440CAE" w:rsidP="00440CAE">
            <w:pPr>
              <w:tabs>
                <w:tab w:val="left" w:pos="450"/>
              </w:tabs>
              <w:ind w:left="450" w:hanging="450"/>
              <w:jc w:val="center"/>
            </w:pPr>
            <w:r w:rsidRPr="00440CAE">
              <w:t>EVENT</w:t>
            </w:r>
          </w:p>
        </w:tc>
        <w:tc>
          <w:tcPr>
            <w:tcW w:w="4985" w:type="dxa"/>
            <w:tcBorders>
              <w:top w:val="single" w:sz="12" w:space="0" w:color="auto"/>
              <w:left w:val="single" w:sz="6" w:space="0" w:color="auto"/>
              <w:bottom w:val="single" w:sz="6" w:space="0" w:color="auto"/>
              <w:right w:val="single" w:sz="12" w:space="0" w:color="auto"/>
            </w:tcBorders>
          </w:tcPr>
          <w:p w:rsidR="00440CAE" w:rsidRPr="00440CAE" w:rsidRDefault="00440CAE" w:rsidP="00440CAE">
            <w:pPr>
              <w:ind w:left="450" w:hanging="450"/>
              <w:jc w:val="center"/>
            </w:pPr>
            <w:r w:rsidRPr="00440CAE">
              <w:t>DATE*</w:t>
            </w:r>
          </w:p>
        </w:tc>
      </w:tr>
      <w:tr w:rsidR="00674346" w:rsidRPr="00D86D53" w:rsidTr="00440CAE">
        <w:trPr>
          <w:cantSplit/>
        </w:trPr>
        <w:tc>
          <w:tcPr>
            <w:tcW w:w="4843" w:type="dxa"/>
            <w:tcBorders>
              <w:top w:val="single" w:sz="12"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1. SSA Delegation Approved</w:t>
            </w:r>
          </w:p>
        </w:tc>
        <w:tc>
          <w:tcPr>
            <w:tcW w:w="4985" w:type="dxa"/>
            <w:tcBorders>
              <w:top w:val="single" w:sz="12" w:space="0" w:color="auto"/>
              <w:left w:val="single" w:sz="6" w:space="0" w:color="auto"/>
              <w:bottom w:val="single" w:sz="6" w:space="0" w:color="auto"/>
              <w:right w:val="single" w:sz="12" w:space="0" w:color="auto"/>
            </w:tcBorders>
          </w:tcPr>
          <w:p w:rsidR="00674346" w:rsidRPr="00D86D53" w:rsidRDefault="00674346">
            <w:pPr>
              <w:ind w:left="450" w:hanging="450"/>
            </w:pP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2. </w:t>
            </w:r>
            <w:r w:rsidR="002D6CD7" w:rsidRPr="00D86D53">
              <w:t>Business Clearance</w:t>
            </w:r>
            <w:r w:rsidR="00717BFE" w:rsidRPr="00D86D53">
              <w:t xml:space="preserve"> (Review and Approval)</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717BFE">
            <w:pPr>
              <w:ind w:left="450" w:hanging="450"/>
            </w:pPr>
            <w:r w:rsidRPr="00D86D53">
              <w:t>Allow 3-5 days for review and approval depending on complexity of action</w:t>
            </w:r>
            <w:r w:rsidR="00EA6EB4">
              <w:t xml:space="preserve"> or consult with MAJCOM procedures.</w:t>
            </w:r>
            <w:r w:rsidR="00477984" w:rsidRPr="00D86D53">
              <w:t xml:space="preserve">  </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3. SSA Approves Source Selection Plan</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4. SSET Formally Convened (Pre-Solicitation Release with SSAC)</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5. SSA Pre-Solicitation Release Briefing</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p>
        </w:tc>
      </w:tr>
      <w:tr w:rsidR="006B7F90"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B7F90" w:rsidRPr="00D86D53" w:rsidRDefault="006B7F90">
            <w:pPr>
              <w:tabs>
                <w:tab w:val="left" w:pos="450"/>
              </w:tabs>
              <w:ind w:left="450" w:hanging="450"/>
            </w:pPr>
            <w:r w:rsidRPr="00D86D53">
              <w:t xml:space="preserve"> 6. </w:t>
            </w:r>
            <w:r w:rsidR="003976C7" w:rsidRPr="00D86D53">
              <w:t xml:space="preserve">Solicitation </w:t>
            </w:r>
            <w:r w:rsidR="00717BFE" w:rsidRPr="00D86D53">
              <w:t xml:space="preserve">Release  </w:t>
            </w:r>
          </w:p>
        </w:tc>
        <w:tc>
          <w:tcPr>
            <w:tcW w:w="4985" w:type="dxa"/>
            <w:tcBorders>
              <w:top w:val="single" w:sz="6" w:space="0" w:color="auto"/>
              <w:left w:val="single" w:sz="6" w:space="0" w:color="auto"/>
              <w:bottom w:val="single" w:sz="6" w:space="0" w:color="auto"/>
              <w:right w:val="single" w:sz="12" w:space="0" w:color="auto"/>
            </w:tcBorders>
          </w:tcPr>
          <w:p w:rsidR="006B7F90" w:rsidRPr="00D86D53" w:rsidRDefault="006B7F90">
            <w:pPr>
              <w:ind w:left="450" w:hanging="450"/>
            </w:pP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w:t>
            </w:r>
            <w:r w:rsidR="006B7F90" w:rsidRPr="00D86D53">
              <w:t>7</w:t>
            </w:r>
            <w:r w:rsidRPr="00D86D53">
              <w:t xml:space="preserve">. Solicitation </w:t>
            </w:r>
            <w:r w:rsidR="00717BFE" w:rsidRPr="00D86D53">
              <w:t>Notification</w:t>
            </w:r>
            <w:r w:rsidR="00AA2DA7">
              <w:rPr>
                <w:rStyle w:val="FootnoteReference"/>
              </w:rPr>
              <w:footnoteReference w:id="1"/>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717BFE">
            <w:pPr>
              <w:ind w:left="450" w:hanging="450"/>
            </w:pPr>
            <w:r w:rsidRPr="00D86D53">
              <w:t>Within 1 day of Solicitation Release</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w:t>
            </w:r>
            <w:r w:rsidR="006B7F90" w:rsidRPr="00D86D53">
              <w:t>8</w:t>
            </w:r>
            <w:r w:rsidRPr="00D86D53">
              <w:t>. Proposals Received</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30-45 days after Solicitation Release</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w:t>
            </w:r>
            <w:r w:rsidR="006B7F90" w:rsidRPr="00D86D53">
              <w:t>9</w:t>
            </w:r>
            <w:r w:rsidRPr="00D86D53">
              <w:t>. Initial Evaluations Completed</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Allow 3 to 5 days per proposal</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 xml:space="preserve"> </w:t>
            </w:r>
            <w:r w:rsidR="006B7F90" w:rsidRPr="00D86D53">
              <w:t>10</w:t>
            </w:r>
            <w:r w:rsidRPr="00D86D53">
              <w:t>. Competitive Range Determination</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4D4BEC">
            <w:pPr>
              <w:ind w:left="450" w:hanging="450"/>
            </w:pPr>
            <w:r w:rsidRPr="00D86D53">
              <w:t xml:space="preserve">Allow </w:t>
            </w:r>
            <w:r w:rsidR="000B60A9">
              <w:t>1</w:t>
            </w:r>
            <w:r w:rsidRPr="00D86D53">
              <w:t xml:space="preserve"> to </w:t>
            </w:r>
            <w:r w:rsidR="000B60A9">
              <w:t>3</w:t>
            </w:r>
            <w:r w:rsidRPr="00D86D53">
              <w:t xml:space="preserve"> days per proposal</w:t>
            </w:r>
          </w:p>
        </w:tc>
      </w:tr>
      <w:tr w:rsidR="00921AA2"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921AA2" w:rsidRPr="00D86D53" w:rsidRDefault="00921AA2">
            <w:pPr>
              <w:tabs>
                <w:tab w:val="left" w:pos="450"/>
              </w:tabs>
              <w:ind w:left="450" w:hanging="450"/>
            </w:pPr>
            <w:r w:rsidRPr="00D86D53">
              <w:t>11. Competitive Range Briefing to SSAC, if requested</w:t>
            </w:r>
          </w:p>
        </w:tc>
        <w:tc>
          <w:tcPr>
            <w:tcW w:w="4985" w:type="dxa"/>
            <w:tcBorders>
              <w:top w:val="single" w:sz="6" w:space="0" w:color="auto"/>
              <w:left w:val="single" w:sz="6" w:space="0" w:color="auto"/>
              <w:bottom w:val="single" w:sz="6" w:space="0" w:color="auto"/>
              <w:right w:val="single" w:sz="12" w:space="0" w:color="auto"/>
            </w:tcBorders>
          </w:tcPr>
          <w:p w:rsidR="00921AA2" w:rsidRPr="00D86D53" w:rsidRDefault="00921AA2">
            <w:pPr>
              <w:ind w:left="450" w:hanging="450"/>
            </w:pPr>
            <w:r w:rsidRPr="00D86D53">
              <w:t xml:space="preserve">Within </w:t>
            </w:r>
            <w:r w:rsidR="009A163E" w:rsidRPr="00D86D53">
              <w:t>3 to 5</w:t>
            </w:r>
            <w:r w:rsidRPr="00D86D53">
              <w:t xml:space="preserve"> days after Event #</w:t>
            </w:r>
            <w:r w:rsidR="009A163E" w:rsidRPr="00D86D53">
              <w:t>10</w:t>
            </w:r>
            <w:r w:rsidRPr="00D86D53">
              <w:t xml:space="preserve"> </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12</w:t>
            </w:r>
            <w:r w:rsidR="00674346" w:rsidRPr="00D86D53">
              <w:t>. SSET Competitive Range Briefing to SSA (if requested)</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921AA2">
            <w:pPr>
              <w:ind w:left="450" w:hanging="450"/>
            </w:pPr>
            <w:r w:rsidRPr="00D86D53">
              <w:t>If SSAC is not briefed, w</w:t>
            </w:r>
            <w:r w:rsidR="00674346" w:rsidRPr="00D86D53">
              <w:t xml:space="preserve">ithin </w:t>
            </w:r>
            <w:r w:rsidR="009A163E" w:rsidRPr="00D86D53">
              <w:t>5 to 10</w:t>
            </w:r>
            <w:r w:rsidR="00674346" w:rsidRPr="00D86D53">
              <w:t xml:space="preserve"> days after Event #</w:t>
            </w:r>
            <w:r w:rsidR="00AD6FB9" w:rsidRPr="00D86D53">
              <w:t>10</w:t>
            </w:r>
            <w:r w:rsidRPr="00D86D53">
              <w:t xml:space="preserve">; If SSAC is briefed, within </w:t>
            </w:r>
            <w:r w:rsidR="009A163E" w:rsidRPr="00D86D53">
              <w:t>5 to 10</w:t>
            </w:r>
            <w:r w:rsidRPr="00D86D53">
              <w:t xml:space="preserve"> days after Event #11</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13</w:t>
            </w:r>
            <w:r w:rsidR="00674346" w:rsidRPr="00D86D53">
              <w:t>. Release ENs</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Within 1 or 2 days after Event #</w:t>
            </w:r>
            <w:r w:rsidR="004D4BEC" w:rsidRPr="00D86D53">
              <w:t>1</w:t>
            </w:r>
            <w:r w:rsidR="00921AA2" w:rsidRPr="00D86D53">
              <w:t>2</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14</w:t>
            </w:r>
            <w:r w:rsidR="00674346" w:rsidRPr="00D86D53">
              <w:t>. Receive responses to ENs</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7376AE">
            <w:pPr>
              <w:ind w:left="450" w:hanging="450"/>
            </w:pPr>
            <w:r w:rsidRPr="00D86D53">
              <w:t>Normally n</w:t>
            </w:r>
            <w:r w:rsidR="00674346" w:rsidRPr="00D86D53">
              <w:t>ot more than 10 days after Event #</w:t>
            </w:r>
            <w:r w:rsidR="004D4BEC" w:rsidRPr="00D86D53">
              <w:t>1</w:t>
            </w:r>
            <w:r w:rsidR="00921AA2" w:rsidRPr="00D86D53">
              <w:t>3</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15</w:t>
            </w:r>
            <w:r w:rsidR="00674346" w:rsidRPr="00D86D53">
              <w:t>. Evaluate EN Responses</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7376AE">
            <w:pPr>
              <w:ind w:left="450" w:hanging="450"/>
            </w:pPr>
            <w:r w:rsidRPr="00D86D53">
              <w:t>Normally n</w:t>
            </w:r>
            <w:r w:rsidR="00674346" w:rsidRPr="00D86D53">
              <w:t>ot more than 2 days per proposal</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rPr>
                <w:b/>
              </w:rPr>
            </w:pPr>
            <w:r w:rsidRPr="00D86D53">
              <w:t>16</w:t>
            </w:r>
            <w:r w:rsidR="00674346" w:rsidRPr="00D86D53">
              <w:t>. Face to Face Discussions Completed</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 xml:space="preserve">Normally not more than 1 day per offeror </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1</w:t>
            </w:r>
            <w:r w:rsidR="00921AA2" w:rsidRPr="00D86D53">
              <w:t>7</w:t>
            </w:r>
            <w:r w:rsidRPr="00D86D53">
              <w:t xml:space="preserve">. </w:t>
            </w:r>
            <w:r w:rsidR="002D6CD7" w:rsidRPr="00D86D53">
              <w:t>Contract Clearance</w:t>
            </w:r>
            <w:r w:rsidR="005A6119" w:rsidRPr="00D86D53">
              <w:t xml:space="preserve"> (Review and Approval)</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477984">
            <w:pPr>
              <w:ind w:left="450" w:hanging="450"/>
            </w:pPr>
            <w:r w:rsidRPr="00D86D53">
              <w:t xml:space="preserve">Allow </w:t>
            </w:r>
            <w:r w:rsidR="00B22112">
              <w:t>1</w:t>
            </w:r>
            <w:r w:rsidRPr="00D86D53">
              <w:t xml:space="preserve"> to </w:t>
            </w:r>
            <w:r w:rsidR="00B22112">
              <w:t xml:space="preserve">2 </w:t>
            </w:r>
            <w:r w:rsidRPr="00D86D53">
              <w:t>days per proposa</w:t>
            </w:r>
            <w:r w:rsidR="000B60A9">
              <w:t>l; dependent on the number of proposals &amp; complexity of action</w:t>
            </w:r>
            <w:r w:rsidR="00EA6EB4">
              <w:t xml:space="preserve"> or consult with MAJCOM procedures</w:t>
            </w:r>
            <w:r w:rsidRPr="00D86D53">
              <w:t xml:space="preserve"> </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674346">
            <w:pPr>
              <w:tabs>
                <w:tab w:val="left" w:pos="450"/>
              </w:tabs>
              <w:ind w:left="450" w:hanging="450"/>
            </w:pPr>
            <w:r w:rsidRPr="00D86D53">
              <w:t>1</w:t>
            </w:r>
            <w:r w:rsidR="00921AA2" w:rsidRPr="00D86D53">
              <w:t>8</w:t>
            </w:r>
            <w:r w:rsidRPr="00D86D53">
              <w:t>. Pre-</w:t>
            </w:r>
            <w:r w:rsidR="00416224" w:rsidRPr="00D86D53">
              <w:t>Final Proposal Revision (</w:t>
            </w:r>
            <w:r w:rsidRPr="00D86D53">
              <w:t>FPR</w:t>
            </w:r>
            <w:r w:rsidR="00416224" w:rsidRPr="00D86D53">
              <w:t>)</w:t>
            </w:r>
            <w:r w:rsidRPr="00D86D53">
              <w:t xml:space="preserve"> Release Briefing to SSAC</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Within 14 days after Event #</w:t>
            </w:r>
            <w:r w:rsidR="004D4BEC" w:rsidRPr="00D86D53">
              <w:t>1</w:t>
            </w:r>
            <w:r w:rsidR="00921AA2" w:rsidRPr="00D86D53">
              <w:t>7</w:t>
            </w:r>
          </w:p>
        </w:tc>
      </w:tr>
      <w:tr w:rsidR="004D4BEC"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4D4BEC" w:rsidRPr="00D86D53" w:rsidRDefault="004D4BEC">
            <w:pPr>
              <w:tabs>
                <w:tab w:val="left" w:pos="450"/>
              </w:tabs>
              <w:ind w:left="450" w:hanging="450"/>
            </w:pPr>
            <w:r w:rsidRPr="00D86D53">
              <w:t>1</w:t>
            </w:r>
            <w:r w:rsidR="00921AA2" w:rsidRPr="00D86D53">
              <w:t>9</w:t>
            </w:r>
            <w:r w:rsidRPr="00D86D53">
              <w:t>.  Final Proposal Revision (FPR) Release Briefing to SSA</w:t>
            </w:r>
          </w:p>
        </w:tc>
        <w:tc>
          <w:tcPr>
            <w:tcW w:w="4985" w:type="dxa"/>
            <w:tcBorders>
              <w:top w:val="single" w:sz="6" w:space="0" w:color="auto"/>
              <w:left w:val="single" w:sz="6" w:space="0" w:color="auto"/>
              <w:bottom w:val="single" w:sz="6" w:space="0" w:color="auto"/>
              <w:right w:val="single" w:sz="12" w:space="0" w:color="auto"/>
            </w:tcBorders>
          </w:tcPr>
          <w:p w:rsidR="004D4BEC" w:rsidRPr="00D86D53" w:rsidRDefault="004D4BEC">
            <w:pPr>
              <w:ind w:left="450" w:hanging="450"/>
            </w:pPr>
            <w:r w:rsidRPr="00D86D53">
              <w:t>Within 4 days after Event #1</w:t>
            </w:r>
            <w:r w:rsidR="00921AA2" w:rsidRPr="00D86D53">
              <w:t>8</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20</w:t>
            </w:r>
            <w:r w:rsidR="00674346" w:rsidRPr="00D86D53">
              <w:t>. Issue FPR Requests</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Within 4 days after Event #</w:t>
            </w:r>
            <w:r w:rsidR="00921AA2" w:rsidRPr="00D86D53">
              <w:t>19</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lastRenderedPageBreak/>
              <w:t>21</w:t>
            </w:r>
            <w:r w:rsidR="00674346" w:rsidRPr="00D86D53">
              <w:t xml:space="preserve">. FPRs Received </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7 - 10 days after Event #</w:t>
            </w:r>
            <w:r w:rsidR="00921AA2" w:rsidRPr="00D86D53">
              <w:t>20</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22</w:t>
            </w:r>
            <w:r w:rsidR="00674346" w:rsidRPr="00D86D53">
              <w:t xml:space="preserve">. Final SSET Report and Briefing to SSAC </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Within 14 days after Event #</w:t>
            </w:r>
            <w:r w:rsidR="004D4BEC" w:rsidRPr="00D86D53">
              <w:t>2</w:t>
            </w:r>
            <w:r w:rsidR="00921AA2" w:rsidRPr="00D86D53">
              <w:t>1</w:t>
            </w:r>
          </w:p>
        </w:tc>
      </w:tr>
      <w:tr w:rsidR="007376AE"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7376AE" w:rsidRPr="00D86D53" w:rsidRDefault="00921AA2">
            <w:pPr>
              <w:tabs>
                <w:tab w:val="left" w:pos="450"/>
              </w:tabs>
              <w:ind w:left="450" w:hanging="450"/>
            </w:pPr>
            <w:r w:rsidRPr="00D86D53">
              <w:t>23</w:t>
            </w:r>
            <w:r w:rsidR="007376AE" w:rsidRPr="00D86D53">
              <w:t>. Draft P</w:t>
            </w:r>
            <w:r w:rsidR="00C14434" w:rsidRPr="00D86D53">
              <w:t>roposal Analysis Report (P</w:t>
            </w:r>
            <w:r w:rsidR="007376AE" w:rsidRPr="00D86D53">
              <w:t>AR</w:t>
            </w:r>
            <w:r w:rsidR="00C14434" w:rsidRPr="00D86D53">
              <w:t>)</w:t>
            </w:r>
          </w:p>
        </w:tc>
        <w:tc>
          <w:tcPr>
            <w:tcW w:w="4985" w:type="dxa"/>
            <w:tcBorders>
              <w:top w:val="single" w:sz="6" w:space="0" w:color="auto"/>
              <w:left w:val="single" w:sz="6" w:space="0" w:color="auto"/>
              <w:bottom w:val="single" w:sz="6" w:space="0" w:color="auto"/>
              <w:right w:val="single" w:sz="12" w:space="0" w:color="auto"/>
            </w:tcBorders>
          </w:tcPr>
          <w:p w:rsidR="007376AE" w:rsidRPr="00D86D53" w:rsidRDefault="00C14434">
            <w:pPr>
              <w:ind w:left="450" w:hanging="450"/>
            </w:pPr>
            <w:r w:rsidRPr="00D86D53">
              <w:t>Work incrementally as information becomes available</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rsidP="0020721C">
            <w:pPr>
              <w:tabs>
                <w:tab w:val="left" w:pos="450"/>
              </w:tabs>
              <w:ind w:left="450" w:hanging="450"/>
            </w:pPr>
            <w:r w:rsidRPr="00D86D53">
              <w:t>24</w:t>
            </w:r>
            <w:r w:rsidR="00674346" w:rsidRPr="00D86D53">
              <w:t xml:space="preserve">. Finalize SSAC Analysis portion of </w:t>
            </w:r>
            <w:r w:rsidR="0020721C">
              <w:t>PAR</w:t>
            </w:r>
            <w:r w:rsidR="0020721C" w:rsidRPr="00D86D53">
              <w:t xml:space="preserve"> </w:t>
            </w:r>
            <w:r w:rsidR="00674346" w:rsidRPr="00D86D53">
              <w:t>and Brief SSA</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 xml:space="preserve">Within </w:t>
            </w:r>
            <w:r w:rsidR="00180061" w:rsidRPr="00D86D53">
              <w:t xml:space="preserve">3-5 </w:t>
            </w:r>
            <w:r w:rsidRPr="00D86D53">
              <w:t>days after Event #</w:t>
            </w:r>
            <w:r w:rsidR="00180061" w:rsidRPr="00D86D53">
              <w:t>2</w:t>
            </w:r>
            <w:r w:rsidR="00921AA2" w:rsidRPr="00D86D53">
              <w:t>2</w:t>
            </w:r>
            <w:r w:rsidR="00180061" w:rsidRPr="00D86D53">
              <w:t xml:space="preserve"> </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25</w:t>
            </w:r>
            <w:r w:rsidR="00674346" w:rsidRPr="00D86D53">
              <w:t xml:space="preserve">. SSA Decision </w:t>
            </w:r>
            <w:r w:rsidR="00054E3B" w:rsidRPr="00D86D53">
              <w:rPr>
                <w:i/>
                <w:color w:val="FF0000"/>
              </w:rPr>
              <w:t>(</w:t>
            </w:r>
            <w:r w:rsidR="00054E3B">
              <w:rPr>
                <w:i/>
                <w:color w:val="FF0000"/>
              </w:rPr>
              <w:t xml:space="preserve">See </w:t>
            </w:r>
            <w:r w:rsidR="00054E3B" w:rsidRPr="00D86D53">
              <w:rPr>
                <w:i/>
                <w:color w:val="FF0000"/>
              </w:rPr>
              <w:t>Note</w:t>
            </w:r>
            <w:r w:rsidR="00054E3B">
              <w:rPr>
                <w:i/>
                <w:color w:val="FF0000"/>
              </w:rPr>
              <w:t xml:space="preserve"> below)</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1 or 2 days after Event #</w:t>
            </w:r>
            <w:r w:rsidR="00180061" w:rsidRPr="00D86D53">
              <w:t>2</w:t>
            </w:r>
            <w:r w:rsidR="00921AA2" w:rsidRPr="00D86D53">
              <w:t>4</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26</w:t>
            </w:r>
            <w:r w:rsidR="00674346" w:rsidRPr="00D86D53">
              <w:t>. Prepare Source Selection Decision Document</w:t>
            </w:r>
            <w:r w:rsidR="00C14434" w:rsidRPr="00D86D53">
              <w:t xml:space="preserve"> </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 xml:space="preserve">1 </w:t>
            </w:r>
            <w:r w:rsidR="000F5E2D" w:rsidRPr="00D86D53">
              <w:t xml:space="preserve">to 3 </w:t>
            </w:r>
            <w:r w:rsidRPr="00D86D53">
              <w:t>day</w:t>
            </w:r>
            <w:r w:rsidR="000F5E2D" w:rsidRPr="00D86D53">
              <w:t>s</w:t>
            </w:r>
            <w:r w:rsidRPr="00D86D53">
              <w:t xml:space="preserve"> after event #</w:t>
            </w:r>
            <w:r w:rsidR="00180061" w:rsidRPr="00D86D53">
              <w:t>2</w:t>
            </w:r>
            <w:r w:rsidR="00921AA2" w:rsidRPr="00D86D53">
              <w:t>5</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27</w:t>
            </w:r>
            <w:r w:rsidR="00674346" w:rsidRPr="00D86D53">
              <w:t>. 1279 report forwarded to SAF/LL</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3 days</w:t>
            </w:r>
            <w:r w:rsidR="007376AE" w:rsidRPr="00D86D53">
              <w:t>, or more,</w:t>
            </w:r>
            <w:r w:rsidRPr="00D86D53">
              <w:t xml:space="preserve"> prior to contract award</w:t>
            </w:r>
          </w:p>
        </w:tc>
      </w:tr>
      <w:tr w:rsidR="00674346" w:rsidRPr="00D86D53" w:rsidTr="00440CAE">
        <w:trPr>
          <w:cantSplit/>
        </w:trPr>
        <w:tc>
          <w:tcPr>
            <w:tcW w:w="4843" w:type="dxa"/>
            <w:tcBorders>
              <w:top w:val="single" w:sz="6" w:space="0" w:color="auto"/>
              <w:left w:val="single" w:sz="12" w:space="0" w:color="auto"/>
              <w:bottom w:val="single" w:sz="6" w:space="0" w:color="auto"/>
              <w:right w:val="single" w:sz="6" w:space="0" w:color="auto"/>
            </w:tcBorders>
          </w:tcPr>
          <w:p w:rsidR="00674346" w:rsidRPr="00D86D53" w:rsidRDefault="00921AA2">
            <w:pPr>
              <w:tabs>
                <w:tab w:val="left" w:pos="450"/>
              </w:tabs>
              <w:ind w:left="450" w:hanging="450"/>
            </w:pPr>
            <w:r w:rsidRPr="00D86D53">
              <w:t>28</w:t>
            </w:r>
            <w:r w:rsidR="00674346" w:rsidRPr="00D86D53">
              <w:t xml:space="preserve">. Contract Award </w:t>
            </w:r>
          </w:p>
        </w:tc>
        <w:tc>
          <w:tcPr>
            <w:tcW w:w="4985" w:type="dxa"/>
            <w:tcBorders>
              <w:top w:val="single" w:sz="6" w:space="0" w:color="auto"/>
              <w:left w:val="single" w:sz="6" w:space="0" w:color="auto"/>
              <w:bottom w:val="single" w:sz="6" w:space="0" w:color="auto"/>
              <w:right w:val="single" w:sz="12" w:space="0" w:color="auto"/>
            </w:tcBorders>
          </w:tcPr>
          <w:p w:rsidR="00674346" w:rsidRPr="00D86D53" w:rsidRDefault="00674346">
            <w:pPr>
              <w:ind w:left="450" w:hanging="450"/>
            </w:pPr>
            <w:r w:rsidRPr="00D86D53">
              <w:t>At least 3 days after Event #</w:t>
            </w:r>
            <w:r w:rsidR="00180061" w:rsidRPr="00D86D53">
              <w:t>2</w:t>
            </w:r>
            <w:r w:rsidR="00921AA2" w:rsidRPr="00D86D53">
              <w:t>7</w:t>
            </w:r>
          </w:p>
        </w:tc>
      </w:tr>
      <w:tr w:rsidR="00674346" w:rsidRPr="00D86D53" w:rsidTr="00440CAE">
        <w:trPr>
          <w:cantSplit/>
        </w:trPr>
        <w:tc>
          <w:tcPr>
            <w:tcW w:w="4843" w:type="dxa"/>
            <w:tcBorders>
              <w:top w:val="single" w:sz="6" w:space="0" w:color="auto"/>
              <w:left w:val="single" w:sz="12" w:space="0" w:color="auto"/>
              <w:bottom w:val="single" w:sz="12" w:space="0" w:color="auto"/>
              <w:right w:val="single" w:sz="6" w:space="0" w:color="auto"/>
            </w:tcBorders>
          </w:tcPr>
          <w:p w:rsidR="00674346" w:rsidRPr="00D86D53" w:rsidRDefault="00921AA2">
            <w:pPr>
              <w:tabs>
                <w:tab w:val="left" w:pos="450"/>
              </w:tabs>
              <w:ind w:left="450" w:hanging="450"/>
            </w:pPr>
            <w:r w:rsidRPr="00D86D53">
              <w:t>29</w:t>
            </w:r>
            <w:r w:rsidR="00674346" w:rsidRPr="00D86D53">
              <w:t xml:space="preserve">. Debriefings </w:t>
            </w:r>
          </w:p>
        </w:tc>
        <w:tc>
          <w:tcPr>
            <w:tcW w:w="4985" w:type="dxa"/>
            <w:tcBorders>
              <w:top w:val="single" w:sz="6" w:space="0" w:color="auto"/>
              <w:left w:val="single" w:sz="6" w:space="0" w:color="auto"/>
              <w:bottom w:val="single" w:sz="12" w:space="0" w:color="auto"/>
              <w:right w:val="single" w:sz="12" w:space="0" w:color="auto"/>
            </w:tcBorders>
          </w:tcPr>
          <w:p w:rsidR="00674346" w:rsidRPr="00D86D53" w:rsidRDefault="00674346">
            <w:pPr>
              <w:ind w:left="450" w:hanging="450"/>
            </w:pPr>
            <w:r w:rsidRPr="00D86D53">
              <w:t>See FAR 15.503, 15.505, and 15.506 for time frames after Event #</w:t>
            </w:r>
            <w:r w:rsidR="00180061" w:rsidRPr="00D86D53">
              <w:t>2</w:t>
            </w:r>
            <w:r w:rsidR="00921AA2" w:rsidRPr="00D86D53">
              <w:t>8</w:t>
            </w:r>
          </w:p>
        </w:tc>
      </w:tr>
    </w:tbl>
    <w:p w:rsidR="00674346" w:rsidRPr="00D86D53" w:rsidRDefault="00674346"/>
    <w:p w:rsidR="00674346" w:rsidRPr="00D86D53" w:rsidRDefault="00674346">
      <w:r w:rsidRPr="00D86D53">
        <w:t xml:space="preserve">* These dates are based on the receipt of ________ </w:t>
      </w:r>
      <w:r w:rsidRPr="00D86D53">
        <w:rPr>
          <w:i/>
          <w:color w:val="FF0000"/>
        </w:rPr>
        <w:t>(number</w:t>
      </w:r>
      <w:r w:rsidRPr="00D86D53">
        <w:rPr>
          <w:color w:val="FF0000"/>
        </w:rPr>
        <w:t xml:space="preserve">) </w:t>
      </w:r>
      <w:r w:rsidRPr="00D86D53">
        <w:t>proposals.</w:t>
      </w:r>
      <w:r w:rsidR="00477984" w:rsidRPr="00D86D53">
        <w:t xml:space="preserve">  </w:t>
      </w:r>
    </w:p>
    <w:p w:rsidR="00674346" w:rsidRPr="00D86D53" w:rsidRDefault="00674346"/>
    <w:p w:rsidR="00674346" w:rsidRPr="00D86D53" w:rsidRDefault="00674346">
      <w:pPr>
        <w:rPr>
          <w:i/>
          <w:color w:val="FF0000"/>
        </w:rPr>
      </w:pPr>
      <w:r w:rsidRPr="00D86D53">
        <w:rPr>
          <w:i/>
          <w:color w:val="FF0000"/>
        </w:rPr>
        <w:t xml:space="preserve">(Note: if small business set-aside, </w:t>
      </w:r>
      <w:proofErr w:type="gramStart"/>
      <w:r w:rsidRPr="00D86D53">
        <w:rPr>
          <w:i/>
          <w:color w:val="FF0000"/>
        </w:rPr>
        <w:t>insert</w:t>
      </w:r>
      <w:proofErr w:type="gramEnd"/>
      <w:r w:rsidRPr="00D86D53">
        <w:rPr>
          <w:i/>
          <w:color w:val="FF0000"/>
        </w:rPr>
        <w:t xml:space="preserve"> "small business size challenge" after event 2</w:t>
      </w:r>
      <w:r w:rsidR="00AB7502" w:rsidRPr="00D86D53">
        <w:rPr>
          <w:i/>
          <w:color w:val="FF0000"/>
        </w:rPr>
        <w:t>5</w:t>
      </w:r>
      <w:r w:rsidRPr="00D86D53">
        <w:rPr>
          <w:i/>
          <w:color w:val="FF0000"/>
        </w:rPr>
        <w:t>, allow 5 business days and renumber remaining events.)</w:t>
      </w:r>
    </w:p>
    <w:p w:rsidR="00674346" w:rsidRPr="00D86D53" w:rsidRDefault="00674346">
      <w:pPr>
        <w:rPr>
          <w:color w:val="FF0000"/>
        </w:rPr>
      </w:pPr>
    </w:p>
    <w:p w:rsidR="00674346" w:rsidRPr="00D86D53" w:rsidRDefault="009970B0">
      <w:pPr>
        <w:pStyle w:val="Heading1"/>
      </w:pPr>
      <w:bookmarkStart w:id="82" w:name="t8"/>
      <w:bookmarkStart w:id="83" w:name="_Toc97440535"/>
      <w:bookmarkEnd w:id="82"/>
      <w:r w:rsidRPr="00D86D53">
        <w:t>8</w:t>
      </w:r>
      <w:r w:rsidR="00674346" w:rsidRPr="00D86D53">
        <w:t>.0 NON-GOVERNMENT PERSONNEL</w:t>
      </w:r>
      <w:bookmarkEnd w:id="83"/>
    </w:p>
    <w:p w:rsidR="00674346" w:rsidRPr="00D86D53" w:rsidRDefault="00674346">
      <w:pPr>
        <w:keepNext/>
        <w:tabs>
          <w:tab w:val="left" w:pos="1008"/>
        </w:tabs>
      </w:pPr>
    </w:p>
    <w:p w:rsidR="00674346" w:rsidRPr="00D86D53" w:rsidRDefault="009970B0" w:rsidP="00E12392">
      <w:pPr>
        <w:pStyle w:val="Heading2"/>
      </w:pPr>
      <w:bookmarkStart w:id="84" w:name="t81"/>
      <w:bookmarkStart w:id="85" w:name="_Toc97440536"/>
      <w:bookmarkEnd w:id="84"/>
      <w:r w:rsidRPr="00D86D53">
        <w:t>8</w:t>
      </w:r>
      <w:r w:rsidR="00674346" w:rsidRPr="00D86D53">
        <w:t>.1 Non-</w:t>
      </w:r>
      <w:r w:rsidR="002C519F" w:rsidRPr="00D86D53">
        <w:t>G</w:t>
      </w:r>
      <w:r w:rsidR="00674346" w:rsidRPr="00D86D53">
        <w:t>overnment Advisors</w:t>
      </w:r>
      <w:bookmarkEnd w:id="85"/>
    </w:p>
    <w:p w:rsidR="00AC3853" w:rsidRPr="00D86D53" w:rsidRDefault="00AC3853" w:rsidP="002A7AE3">
      <w:pPr>
        <w:rPr>
          <w:i/>
          <w:color w:val="FF0000"/>
          <w:szCs w:val="24"/>
        </w:rPr>
      </w:pPr>
      <w:r w:rsidRPr="00D86D53">
        <w:rPr>
          <w:i/>
          <w:color w:val="FF0000"/>
          <w:szCs w:val="24"/>
        </w:rPr>
        <w:t>(When considering the use of non-government personnel to assist in</w:t>
      </w:r>
      <w:r w:rsidR="00A53B04" w:rsidRPr="00D86D53">
        <w:rPr>
          <w:i/>
          <w:color w:val="FF0000"/>
          <w:szCs w:val="24"/>
        </w:rPr>
        <w:t xml:space="preserve"> </w:t>
      </w:r>
      <w:r w:rsidRPr="00D86D53">
        <w:rPr>
          <w:i/>
          <w:color w:val="FF0000"/>
          <w:szCs w:val="24"/>
        </w:rPr>
        <w:t xml:space="preserve">source selections, program managers and their teams must be aware of and comply with the restrictions in </w:t>
      </w:r>
      <w:hyperlink r:id="rId58" w:history="1">
        <w:r w:rsidRPr="00567B84">
          <w:rPr>
            <w:rStyle w:val="Hyperlink"/>
            <w:i/>
            <w:szCs w:val="24"/>
          </w:rPr>
          <w:t xml:space="preserve">FAR </w:t>
        </w:r>
        <w:r w:rsidR="00134456" w:rsidRPr="00567B84">
          <w:rPr>
            <w:rStyle w:val="Hyperlink"/>
            <w:i/>
            <w:szCs w:val="24"/>
          </w:rPr>
          <w:t>9.505-4(b)</w:t>
        </w:r>
      </w:hyperlink>
      <w:r w:rsidR="00134456" w:rsidRPr="00D86D53">
        <w:rPr>
          <w:i/>
          <w:color w:val="FF0000"/>
          <w:szCs w:val="24"/>
        </w:rPr>
        <w:t xml:space="preserve">, </w:t>
      </w:r>
      <w:hyperlink r:id="rId59" w:history="1">
        <w:r w:rsidR="002A7AE3">
          <w:rPr>
            <w:rStyle w:val="Hyperlink"/>
            <w:i/>
            <w:szCs w:val="24"/>
          </w:rPr>
          <w:t>FAR 37.203(d)</w:t>
        </w:r>
      </w:hyperlink>
      <w:r w:rsidR="00134456" w:rsidRPr="00D86D53">
        <w:rPr>
          <w:i/>
          <w:color w:val="FF0000"/>
          <w:szCs w:val="24"/>
        </w:rPr>
        <w:t>,</w:t>
      </w:r>
      <w:r w:rsidRPr="00D86D53">
        <w:rPr>
          <w:i/>
          <w:color w:val="FF0000"/>
          <w:szCs w:val="24"/>
        </w:rPr>
        <w:t xml:space="preserve"> and </w:t>
      </w:r>
      <w:hyperlink r:id="rId60" w:history="1">
        <w:r w:rsidR="00134456" w:rsidRPr="00567B84">
          <w:rPr>
            <w:rStyle w:val="Hyperlink"/>
            <w:i/>
            <w:szCs w:val="24"/>
          </w:rPr>
          <w:t>AFFARS 5315.305(c)</w:t>
        </w:r>
      </w:hyperlink>
      <w:r w:rsidRPr="00D86D53">
        <w:rPr>
          <w:i/>
          <w:color w:val="FF0000"/>
          <w:szCs w:val="24"/>
        </w:rPr>
        <w:t>.  These sections lay out the guidelines for use of non-government personnel to evaluate propo</w:t>
      </w:r>
      <w:r w:rsidR="00134456" w:rsidRPr="00D86D53">
        <w:rPr>
          <w:i/>
          <w:color w:val="FF0000"/>
          <w:szCs w:val="24"/>
        </w:rPr>
        <w:t xml:space="preserve">sals, the responsibility of the </w:t>
      </w:r>
      <w:r w:rsidRPr="00D86D53">
        <w:rPr>
          <w:i/>
          <w:color w:val="FF0000"/>
          <w:szCs w:val="24"/>
        </w:rPr>
        <w:t>program manager</w:t>
      </w:r>
      <w:r w:rsidR="00134456" w:rsidRPr="00D86D53">
        <w:rPr>
          <w:i/>
          <w:color w:val="FF0000"/>
          <w:szCs w:val="24"/>
        </w:rPr>
        <w:t>/head of contracting activity</w:t>
      </w:r>
      <w:r w:rsidR="00054E3B">
        <w:rPr>
          <w:i/>
          <w:color w:val="FF0000"/>
          <w:szCs w:val="24"/>
        </w:rPr>
        <w:t xml:space="preserve"> </w:t>
      </w:r>
      <w:r w:rsidR="00134456" w:rsidRPr="00D86D53">
        <w:rPr>
          <w:i/>
          <w:color w:val="FF0000"/>
          <w:szCs w:val="24"/>
        </w:rPr>
        <w:t>(HCA)</w:t>
      </w:r>
      <w:r w:rsidRPr="00D86D53">
        <w:rPr>
          <w:i/>
          <w:color w:val="FF0000"/>
          <w:szCs w:val="24"/>
        </w:rPr>
        <w:t xml:space="preserve"> to make reasonable efforts to identify government personnel who can support the source selection, and the requirement for the </w:t>
      </w:r>
      <w:r w:rsidR="00134456" w:rsidRPr="00D86D53">
        <w:rPr>
          <w:i/>
          <w:color w:val="FF0000"/>
          <w:szCs w:val="24"/>
        </w:rPr>
        <w:t>HCA</w:t>
      </w:r>
      <w:r w:rsidRPr="00D86D53">
        <w:rPr>
          <w:i/>
          <w:color w:val="FF0000"/>
          <w:szCs w:val="24"/>
        </w:rPr>
        <w:t xml:space="preserve"> to complete a determination that no government personnel are available before using non-government personnel to evaluate proposals</w:t>
      </w:r>
      <w:r w:rsidR="00134456" w:rsidRPr="00D86D53">
        <w:rPr>
          <w:i/>
          <w:color w:val="FF0000"/>
          <w:szCs w:val="24"/>
        </w:rPr>
        <w:t xml:space="preserve"> and approve their use</w:t>
      </w:r>
      <w:r w:rsidRPr="00D86D53">
        <w:rPr>
          <w:i/>
          <w:color w:val="FF0000"/>
          <w:szCs w:val="24"/>
        </w:rPr>
        <w:t>.)</w:t>
      </w:r>
      <w:r w:rsidR="00134456" w:rsidRPr="00D86D53">
        <w:rPr>
          <w:i/>
          <w:color w:val="FF0000"/>
          <w:szCs w:val="24"/>
        </w:rPr>
        <w:t xml:space="preserve">  This approval is non</w:t>
      </w:r>
      <w:r w:rsidR="0020721C">
        <w:rPr>
          <w:i/>
          <w:color w:val="FF0000"/>
          <w:szCs w:val="24"/>
        </w:rPr>
        <w:t>-</w:t>
      </w:r>
      <w:r w:rsidR="00134456" w:rsidRPr="00D86D53">
        <w:rPr>
          <w:i/>
          <w:color w:val="FF0000"/>
          <w:szCs w:val="24"/>
        </w:rPr>
        <w:t xml:space="preserve"> delegable below the MAJCOM Commander or Center Commander (</w:t>
      </w:r>
      <w:r w:rsidR="00054E3B">
        <w:rPr>
          <w:i/>
          <w:color w:val="FF0000"/>
          <w:szCs w:val="24"/>
        </w:rPr>
        <w:t xml:space="preserve">except </w:t>
      </w:r>
      <w:r w:rsidR="00134456" w:rsidRPr="00D86D53">
        <w:rPr>
          <w:i/>
          <w:color w:val="FF0000"/>
          <w:szCs w:val="24"/>
        </w:rPr>
        <w:t>within AFMC or AFSPC).</w:t>
      </w:r>
      <w:r w:rsidR="00F05200">
        <w:rPr>
          <w:i/>
          <w:color w:val="FF0000"/>
          <w:szCs w:val="24"/>
        </w:rPr>
        <w:t>)</w:t>
      </w:r>
    </w:p>
    <w:p w:rsidR="00F05200" w:rsidRDefault="00F05200"/>
    <w:p w:rsidR="00674346" w:rsidRPr="00D86D53" w:rsidRDefault="00674346">
      <w:r w:rsidRPr="00D86D53">
        <w:t xml:space="preserve">Non-government advisors will/will not be used.  </w:t>
      </w:r>
      <w:r w:rsidRPr="00D86D53">
        <w:rPr>
          <w:i/>
          <w:color w:val="FF0000"/>
        </w:rPr>
        <w:t xml:space="preserve">(If </w:t>
      </w:r>
      <w:r w:rsidR="00861461" w:rsidRPr="00D86D53">
        <w:rPr>
          <w:i/>
          <w:color w:val="FF0000"/>
        </w:rPr>
        <w:t xml:space="preserve">non-government advisors are </w:t>
      </w:r>
      <w:r w:rsidRPr="00D86D53">
        <w:rPr>
          <w:i/>
          <w:color w:val="FF0000"/>
        </w:rPr>
        <w:t>not</w:t>
      </w:r>
      <w:r w:rsidR="00861461" w:rsidRPr="00D86D53">
        <w:rPr>
          <w:i/>
          <w:color w:val="FF0000"/>
        </w:rPr>
        <w:t xml:space="preserve"> applicable</w:t>
      </w:r>
      <w:r w:rsidRPr="00D86D53">
        <w:rPr>
          <w:i/>
          <w:color w:val="FF0000"/>
        </w:rPr>
        <w:t>, delete the remain</w:t>
      </w:r>
      <w:r w:rsidR="00861461" w:rsidRPr="00D86D53">
        <w:rPr>
          <w:i/>
          <w:color w:val="FF0000"/>
        </w:rPr>
        <w:t xml:space="preserve">ing part of this section.)  </w:t>
      </w:r>
      <w:r w:rsidRPr="00D86D53">
        <w:rPr>
          <w:i/>
          <w:color w:val="FF0000"/>
        </w:rPr>
        <w:t xml:space="preserve"> </w:t>
      </w:r>
      <w:r w:rsidRPr="00D86D53">
        <w:t xml:space="preserve">Their expertise is required to support evaluation of ___________________ </w:t>
      </w:r>
      <w:r w:rsidRPr="00D86D53">
        <w:rPr>
          <w:i/>
          <w:color w:val="FF0000"/>
        </w:rPr>
        <w:t>(identify the functional</w:t>
      </w:r>
      <w:r w:rsidRPr="00D86D53">
        <w:rPr>
          <w:color w:val="FF0000"/>
        </w:rPr>
        <w:t xml:space="preserve"> </w:t>
      </w:r>
      <w:r w:rsidRPr="00D86D53">
        <w:rPr>
          <w:i/>
          <w:color w:val="FF0000"/>
        </w:rPr>
        <w:t>disciplines, e.g., system engineering, integration, configuration management, data management, quality, software capability, supportability, or test and evaluation</w:t>
      </w:r>
      <w:r w:rsidRPr="00D86D53">
        <w:rPr>
          <w:color w:val="FF0000"/>
        </w:rPr>
        <w:t xml:space="preserve">) </w:t>
      </w:r>
      <w:r w:rsidRPr="00D86D53">
        <w:t>concepts relative to the acquisition</w:t>
      </w:r>
      <w:r w:rsidR="00134456" w:rsidRPr="00D86D53">
        <w:t xml:space="preserve"> and their use was approved by the HCA on __________.</w:t>
      </w:r>
    </w:p>
    <w:p w:rsidR="00674346" w:rsidRPr="00D86D53" w:rsidRDefault="00674346"/>
    <w:p w:rsidR="00674346" w:rsidRPr="00D86D53" w:rsidRDefault="00674346">
      <w:r w:rsidRPr="00D86D53">
        <w:t>Company names and company addresses of Non-Government Advisors are:</w:t>
      </w:r>
    </w:p>
    <w:p w:rsidR="00674346" w:rsidRPr="00D86D53" w:rsidRDefault="00674346">
      <w:r w:rsidRPr="00D86D53">
        <w:rPr>
          <w:i/>
          <w:color w:val="FF0000"/>
        </w:rPr>
        <w:t>(Identify the advisors by company and address</w:t>
      </w:r>
      <w:r w:rsidR="00CB7C29" w:rsidRPr="00D86D53">
        <w:rPr>
          <w:i/>
          <w:color w:val="FF0000"/>
        </w:rPr>
        <w:t>)</w:t>
      </w:r>
    </w:p>
    <w:p w:rsidR="00674346" w:rsidRPr="00D86D53" w:rsidRDefault="00674346"/>
    <w:p w:rsidR="00682183" w:rsidRPr="00D86D53" w:rsidRDefault="00682183">
      <w:r w:rsidRPr="00D86D53">
        <w:t xml:space="preserve">Authority to use non-government personnel to assist in this source selection was granted by </w:t>
      </w:r>
      <w:r w:rsidRPr="00D86D53">
        <w:rPr>
          <w:i/>
          <w:u w:val="single"/>
        </w:rPr>
        <w:t>(Name/Title)</w:t>
      </w:r>
      <w:r w:rsidRPr="00D86D53">
        <w:t xml:space="preserve"> on </w:t>
      </w:r>
      <w:r w:rsidRPr="00D86D53">
        <w:rPr>
          <w:i/>
          <w:u w:val="single"/>
        </w:rPr>
        <w:t>(Date)</w:t>
      </w:r>
      <w:r w:rsidRPr="00D86D53">
        <w:t>.</w:t>
      </w:r>
    </w:p>
    <w:p w:rsidR="00682183" w:rsidRPr="00D86D53" w:rsidRDefault="00682183"/>
    <w:p w:rsidR="00674346" w:rsidRPr="00D86D53" w:rsidRDefault="009970B0" w:rsidP="00E12392">
      <w:pPr>
        <w:pStyle w:val="Heading2"/>
      </w:pPr>
      <w:bookmarkStart w:id="86" w:name="t82"/>
      <w:bookmarkStart w:id="87" w:name="_Toc97440537"/>
      <w:bookmarkEnd w:id="86"/>
      <w:r w:rsidRPr="00D86D53">
        <w:t>8</w:t>
      </w:r>
      <w:r w:rsidR="00674346" w:rsidRPr="00D86D53">
        <w:t xml:space="preserve">.2 </w:t>
      </w:r>
      <w:r w:rsidR="002C519F" w:rsidRPr="00D86D53">
        <w:t>R</w:t>
      </w:r>
      <w:r w:rsidR="00674346" w:rsidRPr="00D86D53">
        <w:t xml:space="preserve">elease of </w:t>
      </w:r>
      <w:r w:rsidR="002C519F" w:rsidRPr="00D86D53">
        <w:t>P</w:t>
      </w:r>
      <w:r w:rsidR="00674346" w:rsidRPr="00D86D53">
        <w:t xml:space="preserve">roposal </w:t>
      </w:r>
      <w:r w:rsidR="002C519F" w:rsidRPr="00D86D53">
        <w:t>I</w:t>
      </w:r>
      <w:r w:rsidR="00674346" w:rsidRPr="00D86D53">
        <w:t xml:space="preserve">nformation to </w:t>
      </w:r>
      <w:r w:rsidR="002C519F" w:rsidRPr="00D86D53">
        <w:t>N</w:t>
      </w:r>
      <w:r w:rsidR="00674346" w:rsidRPr="00D86D53">
        <w:t>on-</w:t>
      </w:r>
      <w:r w:rsidR="002C519F" w:rsidRPr="00D86D53">
        <w:t>G</w:t>
      </w:r>
      <w:r w:rsidR="00674346" w:rsidRPr="00D86D53">
        <w:t xml:space="preserve">overnment </w:t>
      </w:r>
      <w:r w:rsidR="002C519F" w:rsidRPr="00D86D53">
        <w:t>A</w:t>
      </w:r>
      <w:r w:rsidR="00674346" w:rsidRPr="00D86D53">
        <w:t>dvisors</w:t>
      </w:r>
      <w:bookmarkEnd w:id="87"/>
      <w:r w:rsidR="00CB7C29" w:rsidRPr="00D86D53">
        <w:t xml:space="preserve"> </w:t>
      </w:r>
    </w:p>
    <w:p w:rsidR="00674346" w:rsidRPr="00D86D53" w:rsidRDefault="00674346">
      <w:r w:rsidRPr="00D86D53">
        <w:t xml:space="preserve">The release of proposal information to non-government advisors will be subject to the controls outlined in </w:t>
      </w:r>
      <w:hyperlink r:id="rId61" w:history="1">
        <w:r w:rsidRPr="00D86D53">
          <w:rPr>
            <w:rStyle w:val="Hyperlink"/>
          </w:rPr>
          <w:t>AFF</w:t>
        </w:r>
        <w:bookmarkStart w:id="88" w:name="_Hlt469989880"/>
        <w:r w:rsidRPr="00D86D53">
          <w:rPr>
            <w:rStyle w:val="Hyperlink"/>
          </w:rPr>
          <w:t>A</w:t>
        </w:r>
        <w:bookmarkEnd w:id="88"/>
        <w:r w:rsidRPr="00D86D53">
          <w:rPr>
            <w:rStyle w:val="Hyperlink"/>
          </w:rPr>
          <w:t>RS 5315.</w:t>
        </w:r>
        <w:r w:rsidR="00860E42" w:rsidRPr="00D86D53">
          <w:rPr>
            <w:rStyle w:val="Hyperlink"/>
          </w:rPr>
          <w:t>305</w:t>
        </w:r>
        <w:r w:rsidRPr="00D86D53">
          <w:rPr>
            <w:rStyle w:val="Hyperlink"/>
          </w:rPr>
          <w:t>(</w:t>
        </w:r>
        <w:r w:rsidR="00860E42" w:rsidRPr="00D86D53">
          <w:rPr>
            <w:rStyle w:val="Hyperlink"/>
          </w:rPr>
          <w:t>c</w:t>
        </w:r>
        <w:r w:rsidRPr="00D86D53">
          <w:rPr>
            <w:rStyle w:val="Hyperlink"/>
          </w:rPr>
          <w:t>)</w:t>
        </w:r>
      </w:hyperlink>
      <w:r w:rsidR="00860E42" w:rsidRPr="00D86D53">
        <w:t>(2)</w:t>
      </w:r>
      <w:r w:rsidRPr="00D86D53">
        <w:t xml:space="preserve">. Non-government advisors are not allowed access to </w:t>
      </w:r>
      <w:r w:rsidR="007D24D0" w:rsidRPr="00D86D53">
        <w:t>completed CPARs</w:t>
      </w:r>
      <w:r w:rsidR="00AC3853" w:rsidRPr="00D86D53">
        <w:t xml:space="preserve"> (</w:t>
      </w:r>
      <w:hyperlink r:id="rId62" w:history="1">
        <w:r w:rsidR="00AC3853" w:rsidRPr="0061672C">
          <w:rPr>
            <w:rStyle w:val="Hyperlink"/>
          </w:rPr>
          <w:t xml:space="preserve">FAR </w:t>
        </w:r>
        <w:r w:rsidR="00AC3853" w:rsidRPr="0061672C">
          <w:rPr>
            <w:rStyle w:val="Hyperlink"/>
          </w:rPr>
          <w:lastRenderedPageBreak/>
          <w:t>42.1503(b)</w:t>
        </w:r>
      </w:hyperlink>
      <w:r w:rsidR="00AC3853" w:rsidRPr="00D86D53">
        <w:t>)</w:t>
      </w:r>
      <w:r w:rsidRPr="00D86D53">
        <w:t xml:space="preserve">; however, in order to make technical judgments, they are allowed access to </w:t>
      </w:r>
      <w:r w:rsidR="00AC3853" w:rsidRPr="00D86D53">
        <w:t xml:space="preserve">portions of </w:t>
      </w:r>
      <w:r w:rsidR="008C4878" w:rsidRPr="00D86D53">
        <w:t xml:space="preserve">an </w:t>
      </w:r>
      <w:r w:rsidR="00AC3853" w:rsidRPr="00D86D53">
        <w:t>offerors proposal for which the advisor’s expertise is required in the evaluation</w:t>
      </w:r>
      <w:r w:rsidRPr="00D86D53">
        <w:t>.</w:t>
      </w:r>
    </w:p>
    <w:p w:rsidR="00674346" w:rsidRPr="00D86D53" w:rsidRDefault="00674346">
      <w:pPr>
        <w:tabs>
          <w:tab w:val="left" w:pos="864"/>
        </w:tabs>
      </w:pPr>
    </w:p>
    <w:p w:rsidR="00674346" w:rsidRPr="00D86D53" w:rsidRDefault="009970B0" w:rsidP="00E12392">
      <w:pPr>
        <w:pStyle w:val="Heading2"/>
      </w:pPr>
      <w:bookmarkStart w:id="89" w:name="t83"/>
      <w:bookmarkStart w:id="90" w:name="_Toc97440538"/>
      <w:bookmarkEnd w:id="89"/>
      <w:r w:rsidRPr="00D86D53">
        <w:t>8</w:t>
      </w:r>
      <w:r w:rsidR="00674346" w:rsidRPr="00D86D53">
        <w:t>.3 Prohibitions</w:t>
      </w:r>
      <w:bookmarkEnd w:id="90"/>
    </w:p>
    <w:p w:rsidR="00F05200" w:rsidRDefault="00674346">
      <w:pPr>
        <w:tabs>
          <w:tab w:val="left" w:pos="864"/>
        </w:tabs>
      </w:pPr>
      <w:r w:rsidRPr="00D86D53">
        <w:t>Non-government advisors are prohibited from proposal rating, ranking, or recomme</w:t>
      </w:r>
      <w:r w:rsidR="00CB7C29" w:rsidRPr="00D86D53">
        <w:t xml:space="preserve">nding the selection of a source </w:t>
      </w:r>
      <w:r w:rsidR="00CB7C29" w:rsidRPr="00D86D53">
        <w:rPr>
          <w:color w:val="FF0000"/>
        </w:rPr>
        <w:t>(</w:t>
      </w:r>
      <w:r w:rsidR="00CB7C29" w:rsidRPr="00D86D53">
        <w:rPr>
          <w:i/>
          <w:color w:val="FF0000"/>
        </w:rPr>
        <w:t>they also must not</w:t>
      </w:r>
      <w:r w:rsidR="00CB7C29" w:rsidRPr="00D86D53">
        <w:t xml:space="preserve"> </w:t>
      </w:r>
      <w:r w:rsidR="00CB7C29" w:rsidRPr="00D86D53">
        <w:rPr>
          <w:i/>
          <w:color w:val="FF0000"/>
        </w:rPr>
        <w:t>have any financial interests with any of the offerors).</w:t>
      </w:r>
      <w:r w:rsidRPr="00D86D53">
        <w:t xml:space="preserve"> </w:t>
      </w:r>
      <w:r w:rsidR="00CB7C29" w:rsidRPr="00D86D53">
        <w:t xml:space="preserve"> </w:t>
      </w:r>
      <w:r w:rsidRPr="00D86D53">
        <w:t>Also, they are not normally allowed to participate in oral presentations or discussions, but may attend if requested by the chairperson(s).  Non-government advisors are not normally allowed to participate in government decision making meetings such as SSAC (or SSET) sessions, or SSA briefings, unless invited by the chairperson(s) to be present during a particular portion of the meeting when they may be called upon to provide specific technical information.</w:t>
      </w:r>
      <w:r w:rsidR="00AC3853" w:rsidRPr="00D86D53">
        <w:t xml:space="preserve">  </w:t>
      </w:r>
      <w:r w:rsidR="000F5691" w:rsidRPr="00D86D53">
        <w:t xml:space="preserve">Use of non-government personnel shall be in accordance with </w:t>
      </w:r>
      <w:hyperlink r:id="rId63" w:history="1">
        <w:r w:rsidR="000F5691" w:rsidRPr="00567B84">
          <w:rPr>
            <w:rStyle w:val="Hyperlink"/>
          </w:rPr>
          <w:t>FAR 9.505-4(b</w:t>
        </w:r>
        <w:r w:rsidR="00095036" w:rsidRPr="00567B84">
          <w:rPr>
            <w:rStyle w:val="Hyperlink"/>
          </w:rPr>
          <w:t>)</w:t>
        </w:r>
      </w:hyperlink>
      <w:r w:rsidR="000F5691" w:rsidRPr="00D86D53">
        <w:t xml:space="preserve">, </w:t>
      </w:r>
      <w:hyperlink r:id="rId64" w:history="1">
        <w:r w:rsidR="000F5691" w:rsidRPr="00567B84">
          <w:rPr>
            <w:rStyle w:val="Hyperlink"/>
          </w:rPr>
          <w:t>FAR 37.203(d)</w:t>
        </w:r>
      </w:hyperlink>
      <w:r w:rsidR="000F5691" w:rsidRPr="00D86D53">
        <w:t xml:space="preserve">, </w:t>
      </w:r>
      <w:hyperlink r:id="rId65" w:history="1">
        <w:r w:rsidR="000F5691" w:rsidRPr="00567B84">
          <w:rPr>
            <w:rStyle w:val="Hyperlink"/>
          </w:rPr>
          <w:t>AFFARS 5315.305(c)</w:t>
        </w:r>
      </w:hyperlink>
      <w:r w:rsidR="000F5691" w:rsidRPr="00D86D53">
        <w:t xml:space="preserve">, and </w:t>
      </w:r>
      <w:hyperlink r:id="rId66" w:anchor="MP" w:history="1">
        <w:r w:rsidR="002A7AE3">
          <w:rPr>
            <w:rStyle w:val="Hyperlink"/>
          </w:rPr>
          <w:t>MP5315.3, paragraph 4.3.3.8</w:t>
        </w:r>
      </w:hyperlink>
      <w:r w:rsidR="000F5691" w:rsidRPr="00D86D53">
        <w:t xml:space="preserve">.  </w:t>
      </w:r>
    </w:p>
    <w:p w:rsidR="00F05200" w:rsidRDefault="00F05200">
      <w:pPr>
        <w:tabs>
          <w:tab w:val="left" w:pos="864"/>
        </w:tabs>
      </w:pPr>
    </w:p>
    <w:p w:rsidR="00674346" w:rsidRPr="00D86D53" w:rsidRDefault="00BA3C8B">
      <w:pPr>
        <w:tabs>
          <w:tab w:val="left" w:pos="864"/>
        </w:tabs>
        <w:rPr>
          <w:i/>
          <w:szCs w:val="24"/>
        </w:rPr>
      </w:pPr>
      <w:r w:rsidRPr="00D86D53">
        <w:rPr>
          <w:i/>
          <w:color w:val="FF0000"/>
          <w:szCs w:val="24"/>
        </w:rPr>
        <w:t>(Note:  Because of its unique relationship with the Government, Federally Funded Research and Development Center (FFRDC) employees may serve as members of an SSET</w:t>
      </w:r>
      <w:r w:rsidR="00860E42" w:rsidRPr="00D86D53">
        <w:rPr>
          <w:i/>
          <w:color w:val="FF0000"/>
          <w:szCs w:val="24"/>
        </w:rPr>
        <w:t xml:space="preserve"> or SSAC</w:t>
      </w:r>
      <w:r w:rsidRPr="00D86D53">
        <w:rPr>
          <w:i/>
          <w:color w:val="FF0000"/>
          <w:szCs w:val="24"/>
        </w:rPr>
        <w:t>, however they may not</w:t>
      </w:r>
      <w:r w:rsidR="00860E42" w:rsidRPr="00D86D53">
        <w:rPr>
          <w:i/>
          <w:color w:val="FF0000"/>
          <w:szCs w:val="24"/>
        </w:rPr>
        <w:t xml:space="preserve"> serve as</w:t>
      </w:r>
      <w:r w:rsidRPr="00D86D53">
        <w:rPr>
          <w:i/>
          <w:color w:val="FF0000"/>
          <w:szCs w:val="24"/>
        </w:rPr>
        <w:t xml:space="preserve"> a member of the P</w:t>
      </w:r>
      <w:r w:rsidR="00860E42" w:rsidRPr="00D86D53">
        <w:rPr>
          <w:i/>
          <w:color w:val="FF0000"/>
          <w:szCs w:val="24"/>
        </w:rPr>
        <w:t>C</w:t>
      </w:r>
      <w:r w:rsidRPr="00D86D53">
        <w:rPr>
          <w:i/>
          <w:color w:val="FF0000"/>
          <w:szCs w:val="24"/>
        </w:rPr>
        <w:t>AG</w:t>
      </w:r>
      <w:r w:rsidR="00860E42" w:rsidRPr="00D86D53">
        <w:rPr>
          <w:i/>
          <w:color w:val="FF0000"/>
          <w:szCs w:val="24"/>
        </w:rPr>
        <w:t>, as chairperson of a SSET, SSAC, or as a SSA</w:t>
      </w:r>
      <w:r w:rsidRPr="00D86D53">
        <w:rPr>
          <w:i/>
          <w:color w:val="FF0000"/>
          <w:szCs w:val="24"/>
        </w:rPr>
        <w:t>)</w:t>
      </w:r>
    </w:p>
    <w:p w:rsidR="00674346" w:rsidRPr="00D86D53" w:rsidRDefault="00674346">
      <w:pPr>
        <w:rPr>
          <w:szCs w:val="24"/>
        </w:rPr>
      </w:pPr>
    </w:p>
    <w:p w:rsidR="00674346" w:rsidRPr="00D86D53" w:rsidRDefault="009970B0" w:rsidP="00E12392">
      <w:pPr>
        <w:pStyle w:val="Heading2"/>
      </w:pPr>
      <w:bookmarkStart w:id="91" w:name="t84"/>
      <w:bookmarkStart w:id="92" w:name="_Toc97440539"/>
      <w:bookmarkEnd w:id="91"/>
      <w:r w:rsidRPr="00D86D53">
        <w:t>8</w:t>
      </w:r>
      <w:r w:rsidR="00674346" w:rsidRPr="00D86D53">
        <w:t>.4 Organizational Conflict of Interest (OCI)</w:t>
      </w:r>
      <w:bookmarkEnd w:id="92"/>
    </w:p>
    <w:p w:rsidR="00674346" w:rsidRPr="00D86D53" w:rsidRDefault="00674346">
      <w:r w:rsidRPr="00D86D53">
        <w:t>OCI clauses are included in the contracts under which non-governmental technical advisors will provide support to this source selection.  The OCI clauses require the companies and individual non-government advisors to protect offeror proprietary data and government source selection information and prohibit the companies from otherwise participating as an offeror, a subcontractor, or as a consultant to an offeror/subcontractor in relation to this acquisition</w:t>
      </w:r>
      <w:r w:rsidR="008C4878" w:rsidRPr="00D86D53">
        <w:t>.</w:t>
      </w:r>
      <w:r w:rsidRPr="00D86D53">
        <w:t xml:space="preserve"> </w:t>
      </w:r>
    </w:p>
    <w:p w:rsidR="0021031C" w:rsidRPr="00D86D53" w:rsidRDefault="0021031C"/>
    <w:p w:rsidR="0021031C" w:rsidRPr="000B60A9" w:rsidRDefault="0021031C">
      <w:r w:rsidRPr="000B60A9">
        <w:t xml:space="preserve">All OCI issues must be resolved before FPR request because an OCI may affect the proposed subcontractors and thus affect the overall rating of the proposal.  The Government must be able to address these issues in discussions, and all OCI matters must be resolved prior to award.  Refer to </w:t>
      </w:r>
      <w:hyperlink r:id="rId67" w:history="1">
        <w:r w:rsidRPr="00567B84">
          <w:rPr>
            <w:rStyle w:val="Hyperlink"/>
          </w:rPr>
          <w:t>FAR 9.506</w:t>
        </w:r>
      </w:hyperlink>
      <w:r w:rsidRPr="000B60A9">
        <w:t xml:space="preserve"> for further guidance.</w:t>
      </w:r>
    </w:p>
    <w:p w:rsidR="00674346" w:rsidRPr="00D86D53" w:rsidRDefault="00674346">
      <w:pPr>
        <w:rPr>
          <w:i/>
          <w:color w:val="FF0000"/>
        </w:rPr>
      </w:pPr>
    </w:p>
    <w:p w:rsidR="00674346" w:rsidRPr="00D86D53" w:rsidRDefault="00674346">
      <w:pPr>
        <w:pStyle w:val="BodyText2"/>
        <w:tabs>
          <w:tab w:val="clear" w:pos="0"/>
          <w:tab w:val="clear" w:pos="288"/>
        </w:tabs>
        <w:rPr>
          <w:vanish w:val="0"/>
        </w:rPr>
      </w:pPr>
      <w:r w:rsidRPr="00D86D53">
        <w:rPr>
          <w:vanish w:val="0"/>
        </w:rPr>
        <w:t xml:space="preserve">(Note: Contracts providing the SSET non-government source selection advisors should be reviewed by the </w:t>
      </w:r>
      <w:r w:rsidR="004D56E1">
        <w:rPr>
          <w:vanish w:val="0"/>
        </w:rPr>
        <w:t>Contracting Officer</w:t>
      </w:r>
      <w:r w:rsidRPr="00D86D53">
        <w:rPr>
          <w:vanish w:val="0"/>
        </w:rPr>
        <w:t xml:space="preserve"> to ensure the appropriate OCI clauses are contained in the contracts prior to appointment.)</w:t>
      </w:r>
    </w:p>
    <w:p w:rsidR="00674346" w:rsidRPr="00D86D53" w:rsidRDefault="00674346">
      <w:pPr>
        <w:rPr>
          <w:i/>
          <w:color w:val="FF0000"/>
        </w:rPr>
      </w:pPr>
    </w:p>
    <w:p w:rsidR="00674346" w:rsidRPr="00D86D53" w:rsidRDefault="009970B0" w:rsidP="00E12392">
      <w:pPr>
        <w:pStyle w:val="Heading2"/>
      </w:pPr>
      <w:bookmarkStart w:id="93" w:name="t85"/>
      <w:bookmarkStart w:id="94" w:name="_Toc97440540"/>
      <w:bookmarkEnd w:id="93"/>
      <w:r w:rsidRPr="00D86D53">
        <w:t>8</w:t>
      </w:r>
      <w:r w:rsidR="00674346" w:rsidRPr="00D86D53">
        <w:t xml:space="preserve">.5 </w:t>
      </w:r>
      <w:r w:rsidR="00860E42" w:rsidRPr="00D86D53">
        <w:t>Notification to</w:t>
      </w:r>
      <w:r w:rsidR="00674346" w:rsidRPr="00D86D53">
        <w:t xml:space="preserve"> Offerors</w:t>
      </w:r>
      <w:bookmarkEnd w:id="94"/>
    </w:p>
    <w:p w:rsidR="00B006AA" w:rsidRPr="00D86D53" w:rsidRDefault="00674346" w:rsidP="00860E42">
      <w:r w:rsidRPr="00D86D53">
        <w:t xml:space="preserve">Provisions will be included in the solicitation to </w:t>
      </w:r>
      <w:r w:rsidR="00860E42" w:rsidRPr="00D86D53">
        <w:t xml:space="preserve">provide notice to prospective </w:t>
      </w:r>
      <w:r w:rsidRPr="00D86D53">
        <w:t xml:space="preserve">offerors </w:t>
      </w:r>
      <w:r w:rsidR="00860E42" w:rsidRPr="00D86D53">
        <w:t xml:space="preserve">that contractor personnel will be used and the manner in which they will be used, and provide the offeror an opportunity to object to the release of proposal information.  The </w:t>
      </w:r>
      <w:r w:rsidR="004D56E1">
        <w:t>Contracting Officer</w:t>
      </w:r>
      <w:r w:rsidR="00860E42" w:rsidRPr="00D86D53">
        <w:t xml:space="preserve"> will handle </w:t>
      </w:r>
      <w:r w:rsidR="00D83A37" w:rsidRPr="00D86D53">
        <w:t xml:space="preserve">any </w:t>
      </w:r>
      <w:r w:rsidR="00860E42" w:rsidRPr="00D86D53">
        <w:t xml:space="preserve">objections in accordance with </w:t>
      </w:r>
      <w:hyperlink r:id="rId68" w:history="1">
        <w:r w:rsidR="00860E42" w:rsidRPr="00567B84">
          <w:rPr>
            <w:rStyle w:val="Hyperlink"/>
          </w:rPr>
          <w:t>AFFARS 5315.30</w:t>
        </w:r>
        <w:r w:rsidR="00B006AA" w:rsidRPr="00567B84">
          <w:rPr>
            <w:rStyle w:val="Hyperlink"/>
          </w:rPr>
          <w:t>5(c)(2)(v)</w:t>
        </w:r>
      </w:hyperlink>
      <w:r w:rsidR="00B006AA" w:rsidRPr="00D86D53">
        <w:t>.</w:t>
      </w:r>
    </w:p>
    <w:p w:rsidR="00B006AA" w:rsidRPr="00D86D53" w:rsidRDefault="00B006AA" w:rsidP="00860E42"/>
    <w:p w:rsidR="00B006AA" w:rsidRPr="00D86D53" w:rsidRDefault="009970B0" w:rsidP="00860E42">
      <w:pPr>
        <w:rPr>
          <w:b/>
          <w:u w:val="single"/>
        </w:rPr>
      </w:pPr>
      <w:bookmarkStart w:id="95" w:name="t9"/>
      <w:bookmarkEnd w:id="95"/>
      <w:r w:rsidRPr="00D86D53">
        <w:rPr>
          <w:b/>
          <w:u w:val="single"/>
        </w:rPr>
        <w:t>9</w:t>
      </w:r>
      <w:r w:rsidR="00B006AA" w:rsidRPr="00D86D53">
        <w:rPr>
          <w:b/>
          <w:u w:val="single"/>
        </w:rPr>
        <w:t>.0 DEVIATIONS AND DELEGATIONS</w:t>
      </w:r>
    </w:p>
    <w:p w:rsidR="00B006AA" w:rsidRPr="00D86D53" w:rsidRDefault="00B006AA" w:rsidP="00860E42"/>
    <w:p w:rsidR="00620880" w:rsidRPr="00D86D53" w:rsidRDefault="009970B0" w:rsidP="00860E42">
      <w:bookmarkStart w:id="96" w:name="t91"/>
      <w:bookmarkEnd w:id="96"/>
      <w:r w:rsidRPr="00D86D53">
        <w:rPr>
          <w:b/>
          <w:u w:val="single"/>
        </w:rPr>
        <w:t>9</w:t>
      </w:r>
      <w:r w:rsidR="00B006AA" w:rsidRPr="00D86D53">
        <w:rPr>
          <w:b/>
          <w:u w:val="single"/>
        </w:rPr>
        <w:t>.1 Approval of Evaluation Notices</w:t>
      </w:r>
      <w:r w:rsidR="00B006AA" w:rsidRPr="00D86D53">
        <w:t xml:space="preserve"> </w:t>
      </w:r>
    </w:p>
    <w:p w:rsidR="00B006AA" w:rsidRPr="00D86D53" w:rsidRDefault="00B006AA" w:rsidP="00860E42">
      <w:pPr>
        <w:rPr>
          <w:szCs w:val="24"/>
        </w:rPr>
      </w:pPr>
      <w:r w:rsidRPr="00D86D53">
        <w:rPr>
          <w:i/>
          <w:color w:val="FF0000"/>
          <w:szCs w:val="24"/>
        </w:rPr>
        <w:t>(</w:t>
      </w:r>
      <w:r w:rsidR="00427194" w:rsidRPr="00D86D53">
        <w:rPr>
          <w:i/>
          <w:color w:val="FF0000"/>
          <w:szCs w:val="24"/>
        </w:rPr>
        <w:t>T</w:t>
      </w:r>
      <w:r w:rsidR="009A6B00" w:rsidRPr="00D86D53">
        <w:rPr>
          <w:i/>
          <w:color w:val="FF0000"/>
          <w:szCs w:val="24"/>
        </w:rPr>
        <w:t>he</w:t>
      </w:r>
      <w:r w:rsidR="00427194" w:rsidRPr="00D86D53">
        <w:rPr>
          <w:i/>
          <w:color w:val="FF0000"/>
          <w:szCs w:val="24"/>
        </w:rPr>
        <w:t xml:space="preserve"> SSA may</w:t>
      </w:r>
      <w:r w:rsidR="009A6B00" w:rsidRPr="00D86D53">
        <w:rPr>
          <w:i/>
          <w:color w:val="FF0000"/>
          <w:szCs w:val="24"/>
        </w:rPr>
        <w:t xml:space="preserve"> designate the </w:t>
      </w:r>
      <w:r w:rsidR="004D56E1">
        <w:rPr>
          <w:i/>
          <w:color w:val="FF0000"/>
          <w:szCs w:val="24"/>
        </w:rPr>
        <w:t>Contracting Officer</w:t>
      </w:r>
      <w:r w:rsidR="009A6B00" w:rsidRPr="00D86D53">
        <w:rPr>
          <w:i/>
          <w:color w:val="FF0000"/>
          <w:szCs w:val="24"/>
        </w:rPr>
        <w:t xml:space="preserve"> as the approval authority for release of ENs by so stating in the SSP.  No other designations are permitted</w:t>
      </w:r>
      <w:r w:rsidR="00A85926" w:rsidRPr="00D86D53">
        <w:rPr>
          <w:i/>
          <w:color w:val="FF0000"/>
          <w:szCs w:val="24"/>
        </w:rPr>
        <w:t xml:space="preserve"> without a deviation</w:t>
      </w:r>
      <w:r w:rsidR="009A6B00" w:rsidRPr="00D86D53">
        <w:rPr>
          <w:i/>
          <w:color w:val="FF0000"/>
          <w:szCs w:val="24"/>
        </w:rPr>
        <w:t>.</w:t>
      </w:r>
      <w:r w:rsidR="00427194" w:rsidRPr="00D86D53">
        <w:rPr>
          <w:i/>
          <w:color w:val="FF0000"/>
          <w:szCs w:val="24"/>
        </w:rPr>
        <w:t xml:space="preserve"> See </w:t>
      </w:r>
      <w:hyperlink r:id="rId69" w:anchor="MP" w:history="1">
        <w:r w:rsidR="00427194" w:rsidRPr="00791F1C">
          <w:rPr>
            <w:rStyle w:val="Hyperlink"/>
            <w:i/>
            <w:szCs w:val="24"/>
          </w:rPr>
          <w:t>MP5315.3, paragraph 5.6.1.2</w:t>
        </w:r>
      </w:hyperlink>
      <w:r w:rsidR="00427194" w:rsidRPr="00D86D53">
        <w:rPr>
          <w:i/>
          <w:color w:val="FF0000"/>
          <w:szCs w:val="24"/>
        </w:rPr>
        <w:t>.</w:t>
      </w:r>
      <w:r w:rsidR="009A6B00" w:rsidRPr="00D86D53">
        <w:rPr>
          <w:i/>
          <w:color w:val="FF0000"/>
          <w:szCs w:val="24"/>
        </w:rPr>
        <w:t xml:space="preserve">  U</w:t>
      </w:r>
      <w:r w:rsidRPr="00D86D53">
        <w:rPr>
          <w:i/>
          <w:color w:val="FF0000"/>
          <w:szCs w:val="24"/>
        </w:rPr>
        <w:t>se if applicable)</w:t>
      </w:r>
    </w:p>
    <w:p w:rsidR="00B006AA" w:rsidRPr="00D86D53" w:rsidRDefault="00766107" w:rsidP="00860E42">
      <w:r w:rsidRPr="00D86D53">
        <w:t xml:space="preserve">The approval authority for release of evaluation notices is hereby delegated to the </w:t>
      </w:r>
      <w:r w:rsidR="004D56E1">
        <w:t>Contracting Officer</w:t>
      </w:r>
      <w:r w:rsidRPr="00D86D53">
        <w:t>.</w:t>
      </w:r>
    </w:p>
    <w:p w:rsidR="00B006AA" w:rsidRPr="00D86D53" w:rsidRDefault="00B006AA" w:rsidP="00860E42"/>
    <w:p w:rsidR="00766107" w:rsidRDefault="00766107" w:rsidP="00860E42">
      <w:pPr>
        <w:rPr>
          <w:i/>
          <w:color w:val="FF0000"/>
        </w:rPr>
      </w:pPr>
      <w:r w:rsidRPr="00D86D53">
        <w:rPr>
          <w:i/>
          <w:color w:val="FF0000"/>
        </w:rPr>
        <w:lastRenderedPageBreak/>
        <w:t xml:space="preserve">(If the SSA decides to designate that the CO has the authority to release </w:t>
      </w:r>
      <w:r w:rsidR="003D352C">
        <w:rPr>
          <w:i/>
          <w:color w:val="FF0000"/>
        </w:rPr>
        <w:t xml:space="preserve">ENS or </w:t>
      </w:r>
      <w:r w:rsidRPr="00D86D53">
        <w:rPr>
          <w:i/>
          <w:color w:val="FF0000"/>
        </w:rPr>
        <w:t>specific types of EN, i.e. only Clarification EN, etc. then so state in this paragraph.)</w:t>
      </w:r>
    </w:p>
    <w:p w:rsidR="00F05200" w:rsidRPr="00D86D53" w:rsidRDefault="00F05200" w:rsidP="00860E42">
      <w:pPr>
        <w:rPr>
          <w:i/>
          <w:color w:val="FF0000"/>
        </w:rPr>
      </w:pPr>
    </w:p>
    <w:p w:rsidR="00661B86" w:rsidRPr="00D86D53" w:rsidRDefault="00A70A1B" w:rsidP="00860E42">
      <w:pPr>
        <w:rPr>
          <w:b/>
          <w:szCs w:val="24"/>
          <w:u w:val="single"/>
        </w:rPr>
      </w:pPr>
      <w:bookmarkStart w:id="97" w:name="t92"/>
      <w:bookmarkEnd w:id="97"/>
      <w:r w:rsidRPr="00D86D53">
        <w:rPr>
          <w:b/>
          <w:szCs w:val="24"/>
          <w:u w:val="single"/>
        </w:rPr>
        <w:t>9</w:t>
      </w:r>
      <w:r w:rsidR="00AD111F" w:rsidRPr="00D86D53">
        <w:rPr>
          <w:b/>
          <w:szCs w:val="24"/>
          <w:u w:val="single"/>
        </w:rPr>
        <w:t>.2</w:t>
      </w:r>
      <w:r w:rsidR="00BF2DE2" w:rsidRPr="00D86D53">
        <w:rPr>
          <w:b/>
          <w:szCs w:val="24"/>
          <w:u w:val="single"/>
        </w:rPr>
        <w:t xml:space="preserve"> </w:t>
      </w:r>
      <w:r w:rsidR="00661B86" w:rsidRPr="00D86D53">
        <w:rPr>
          <w:b/>
          <w:szCs w:val="24"/>
          <w:u w:val="single"/>
        </w:rPr>
        <w:t>Deviations and Delegations</w:t>
      </w:r>
    </w:p>
    <w:p w:rsidR="00700A3E" w:rsidRPr="00D86D53" w:rsidRDefault="00661B86" w:rsidP="00860E42">
      <w:r w:rsidRPr="00D86D53">
        <w:rPr>
          <w:i/>
          <w:color w:val="FF0000"/>
          <w:szCs w:val="24"/>
        </w:rPr>
        <w:t>(</w:t>
      </w:r>
      <w:r w:rsidR="00B006AA" w:rsidRPr="00D86D53">
        <w:rPr>
          <w:i/>
          <w:color w:val="FF0000"/>
          <w:szCs w:val="24"/>
        </w:rPr>
        <w:t>Identify and explain</w:t>
      </w:r>
      <w:r w:rsidR="009A6B00" w:rsidRPr="00D86D53">
        <w:rPr>
          <w:i/>
          <w:color w:val="FF0000"/>
          <w:szCs w:val="24"/>
        </w:rPr>
        <w:t xml:space="preserve"> any</w:t>
      </w:r>
      <w:r w:rsidR="00B006AA" w:rsidRPr="00D86D53">
        <w:rPr>
          <w:i/>
          <w:color w:val="FF0000"/>
          <w:szCs w:val="24"/>
        </w:rPr>
        <w:t xml:space="preserve"> requested or approved deviations and delegations.</w:t>
      </w:r>
      <w:r w:rsidRPr="00D86D53">
        <w:rPr>
          <w:i/>
          <w:color w:val="FF0000"/>
          <w:szCs w:val="24"/>
        </w:rPr>
        <w:t xml:space="preserve"> </w:t>
      </w:r>
      <w:r w:rsidR="00B006AA" w:rsidRPr="00D86D53">
        <w:rPr>
          <w:i/>
          <w:color w:val="FF0000"/>
          <w:szCs w:val="24"/>
        </w:rPr>
        <w:t xml:space="preserve">Deviations from </w:t>
      </w:r>
      <w:hyperlink r:id="rId70" w:history="1">
        <w:r w:rsidR="00766107" w:rsidRPr="00567B84">
          <w:rPr>
            <w:rStyle w:val="Hyperlink"/>
            <w:i/>
            <w:szCs w:val="24"/>
          </w:rPr>
          <w:t>FAR 15.3</w:t>
        </w:r>
      </w:hyperlink>
      <w:r w:rsidR="00766107" w:rsidRPr="00D86D53">
        <w:rPr>
          <w:i/>
          <w:color w:val="FF0000"/>
          <w:szCs w:val="24"/>
        </w:rPr>
        <w:t xml:space="preserve">, </w:t>
      </w:r>
      <w:hyperlink r:id="rId71" w:anchor="P99_3231" w:history="1">
        <w:r w:rsidR="00766107" w:rsidRPr="00567B84">
          <w:rPr>
            <w:rStyle w:val="Hyperlink"/>
            <w:i/>
            <w:szCs w:val="24"/>
          </w:rPr>
          <w:t>DFARS 215.3</w:t>
        </w:r>
      </w:hyperlink>
      <w:r w:rsidR="00766107" w:rsidRPr="00D86D53">
        <w:rPr>
          <w:i/>
          <w:color w:val="FF0000"/>
          <w:szCs w:val="24"/>
        </w:rPr>
        <w:t xml:space="preserve">, </w:t>
      </w:r>
      <w:hyperlink r:id="rId72" w:history="1">
        <w:r w:rsidR="00B006AA" w:rsidRPr="00567B84">
          <w:rPr>
            <w:rStyle w:val="Hyperlink"/>
            <w:i/>
            <w:szCs w:val="24"/>
          </w:rPr>
          <w:t>AFFARS</w:t>
        </w:r>
        <w:r w:rsidR="00766107" w:rsidRPr="00567B84">
          <w:rPr>
            <w:rStyle w:val="Hyperlink"/>
            <w:i/>
            <w:szCs w:val="24"/>
          </w:rPr>
          <w:t xml:space="preserve"> 5315.3</w:t>
        </w:r>
      </w:hyperlink>
      <w:r w:rsidR="00766107" w:rsidRPr="00D86D53">
        <w:rPr>
          <w:i/>
          <w:color w:val="FF0000"/>
          <w:szCs w:val="24"/>
        </w:rPr>
        <w:t>, and</w:t>
      </w:r>
      <w:r w:rsidR="00B006AA" w:rsidRPr="00D86D53">
        <w:rPr>
          <w:i/>
          <w:color w:val="FF0000"/>
          <w:szCs w:val="24"/>
        </w:rPr>
        <w:t xml:space="preserve"> </w:t>
      </w:r>
      <w:hyperlink r:id="rId73" w:anchor="MP" w:history="1">
        <w:r w:rsidR="00B006AA" w:rsidRPr="0061672C">
          <w:rPr>
            <w:rStyle w:val="Hyperlink"/>
            <w:i/>
            <w:szCs w:val="24"/>
          </w:rPr>
          <w:t>MP5315.3</w:t>
        </w:r>
      </w:hyperlink>
      <w:r w:rsidR="00B006AA" w:rsidRPr="00D86D53">
        <w:rPr>
          <w:i/>
          <w:color w:val="FF0000"/>
          <w:szCs w:val="24"/>
        </w:rPr>
        <w:t xml:space="preserve"> </w:t>
      </w:r>
      <w:r w:rsidR="00766107" w:rsidRPr="00D86D53">
        <w:rPr>
          <w:i/>
          <w:color w:val="FF0000"/>
          <w:szCs w:val="24"/>
        </w:rPr>
        <w:t>shall</w:t>
      </w:r>
      <w:r w:rsidR="00B006AA" w:rsidRPr="00D86D53">
        <w:rPr>
          <w:i/>
          <w:color w:val="FF0000"/>
          <w:szCs w:val="24"/>
        </w:rPr>
        <w:t xml:space="preserve"> be processed and approved </w:t>
      </w:r>
      <w:r w:rsidR="00CB7C29" w:rsidRPr="00D86D53">
        <w:rPr>
          <w:i/>
          <w:color w:val="FF0000"/>
          <w:szCs w:val="24"/>
        </w:rPr>
        <w:t xml:space="preserve">in accordance with </w:t>
      </w:r>
      <w:hyperlink r:id="rId74" w:history="1">
        <w:r w:rsidR="00CB7C29" w:rsidRPr="00567B84">
          <w:rPr>
            <w:rStyle w:val="Hyperlink"/>
            <w:i/>
            <w:szCs w:val="24"/>
          </w:rPr>
          <w:t>AFFARS 5301.4</w:t>
        </w:r>
      </w:hyperlink>
      <w:r w:rsidR="00CB7C29" w:rsidRPr="00D86D53">
        <w:rPr>
          <w:i/>
          <w:color w:val="FF0000"/>
          <w:szCs w:val="24"/>
        </w:rPr>
        <w:t xml:space="preserve"> (Individual deviations shall be approved by the SCO(non delegable) and Class deviations shall be approved by SAF/AQC)</w:t>
      </w:r>
      <w:r w:rsidR="00B22112">
        <w:rPr>
          <w:i/>
          <w:color w:val="FF0000"/>
          <w:szCs w:val="24"/>
        </w:rPr>
        <w:t>)</w:t>
      </w:r>
      <w:r w:rsidR="00B30B3D">
        <w:rPr>
          <w:i/>
          <w:color w:val="FF0000"/>
          <w:szCs w:val="24"/>
        </w:rPr>
        <w:t>.</w:t>
      </w:r>
      <w:r w:rsidR="00674346" w:rsidRPr="00D86D53">
        <w:br w:type="page"/>
      </w:r>
      <w:bookmarkStart w:id="98" w:name="_p53177402"/>
      <w:bookmarkStart w:id="99" w:name="_p5317191"/>
      <w:bookmarkStart w:id="100" w:name="_p53327"/>
      <w:bookmarkEnd w:id="98"/>
      <w:bookmarkEnd w:id="99"/>
      <w:bookmarkEnd w:id="100"/>
      <w:r w:rsidR="00B36F7B">
        <w:rPr>
          <w:noProof/>
        </w:rPr>
        <w:lastRenderedPageBreak/>
        <w:pict>
          <v:group id="_x0000_s1284" editas="orgchart" style="position:absolute;margin-left:-20.35pt;margin-top:61.9pt;width:547.6pt;height:540pt;z-index:251658752" coordorigin="-237,1238" coordsize="10952,10800">
            <o:lock v:ext="edit" aspectratio="t"/>
            <o:diagram v:ext="edit" dgmstyle="0" dgmscalex="17392" dgmscaley="49545" dgmfontsize="3" constrainbounds="0,0,0,0" autolayout="f">
              <o:relationtable v:ext="edit">
                <o:rel v:ext="edit" idsrc="#_s1293" iddest="#_s1293"/>
                <o:rel v:ext="edit" idsrc="#_s1324" iddest="#_s1293" idcntr="#_s1325"/>
                <o:rel v:ext="edit" idsrc="#_s1295" iddest="#_s1293" idcntr="#_s1311"/>
                <o:rel v:ext="edit" idsrc="#_s1296" iddest="#_s1295" idcntr="#_s1290"/>
                <o:rel v:ext="edit" idsrc="#_s1297" iddest="#_s1295" idcntr="#_s1289"/>
                <o:rel v:ext="edit" idsrc="#_s1300" iddest="#_s1295" idcntr="#_s1286"/>
                <o:rel v:ext="edit" idsrc="#_s1304" iddest="#_s1295" idcntr="#_s1305"/>
                <o:rel v:ext="edit" idsrc="#_s1306" iddest="#_s1295" idcntr="#_s1307"/>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5" type="#_x0000_t75" style="position:absolute;left:-237;top:1238;width:10952;height:10800"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325" o:spid="_x0000_s1325" type="#_x0000_t33" style="position:absolute;left:5488;top:3579;width:575;height:631;rotation:180" o:connectortype="elbow" adj="-259989,-188136,-259989" strokeweight="2.25pt"/>
            <v:shapetype id="_x0000_t32" coordsize="21600,21600" o:spt="32" o:oned="t" path="m,l21600,21600e" filled="f">
              <v:path arrowok="t" fillok="f" o:connecttype="none"/>
              <o:lock v:ext="edit" shapetype="t"/>
            </v:shapetype>
            <v:shape id="_s1311" o:spid="_x0000_s1311" type="#_x0000_t32" style="position:absolute;left:4945;top:4122;width:1087;height:1;rotation:270" o:connectortype="elbow" adj="-126103,-1,-126103"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307" o:spid="_x0000_s1307" type="#_x0000_t34" style="position:absolute;left:6374;top:4322;width:1081;height:2853;rotation:270;flip:x" o:connectortype="elbow" adj="3597,47614,-166666" strokeweight="2.25pt"/>
            <v:shape id="_s1305" o:spid="_x0000_s1305" type="#_x0000_t34" style="position:absolute;left:5340;top:5356;width:1081;height:785;rotation:270;flip:x" o:connectortype="elbow" adj="3597,173048,-125344" strokeweight="2.25pt"/>
            <v:shape id="_s1286" o:spid="_x0000_s1286" type="#_x0000_t34" style="position:absolute;left:4306;top:5107;width:1081;height:1283;rotation:270" o:connectortype="elbow" adj="3597,-105879,-84022" strokeweight="2.25pt"/>
            <v:shape id="_s1289" o:spid="_x0000_s1289" type="#_x0000_t34" style="position:absolute;left:3272;top:4073;width:1081;height:3351;rotation:270" o:connectortype="elbow" adj="3597,-40538,-42700" strokeweight="2.25pt"/>
            <v:shape id="_s1290" o:spid="_x0000_s1290" type="#_x0000_t33" style="position:absolute;left:5143;top:5208;width:345;height:541;flip:y" o:connectortype="elbow" adj="-321997,229535,-321997" strokeweight="2.25pt"/>
            <v:roundrect id="_s1293" o:spid="_x0000_s1293" style="position:absolute;left:5013;top:3038;width:950;height:541;v-text-anchor:middle" arcsize="10923f" o:dgmlayout="0" o:dgmnodekind="1" o:dgmlayoutmru="0">
              <v:textbox style="mso-next-textbox:#_s1293" inset=".32694mm,.16347mm,.32694mm,.16347mm">
                <w:txbxContent>
                  <w:p w:rsidR="0061672C" w:rsidRPr="00D9494B" w:rsidRDefault="0061672C" w:rsidP="00995F30">
                    <w:pPr>
                      <w:autoSpaceDE w:val="0"/>
                      <w:autoSpaceDN w:val="0"/>
                      <w:adjustRightInd w:val="0"/>
                      <w:jc w:val="center"/>
                      <w:rPr>
                        <w:color w:val="000000"/>
                        <w:sz w:val="20"/>
                      </w:rPr>
                    </w:pPr>
                    <w:r w:rsidRPr="00D9494B">
                      <w:rPr>
                        <w:color w:val="000000"/>
                        <w:sz w:val="20"/>
                      </w:rPr>
                      <w:t>SSA</w:t>
                    </w:r>
                  </w:p>
                </w:txbxContent>
              </v:textbox>
            </v:roundrect>
            <v:roundrect id="_s1295" o:spid="_x0000_s1295" style="position:absolute;left:5013;top:4666;width:950;height:542;v-text-anchor:middle" arcsize="10923f" o:dgmlayout="0" o:dgmnodekind="0" o:dgmlayoutmru="0">
              <v:textbox style="mso-next-textbox:#_s1295" inset=".32694mm,.16347mm,.32694mm,.16347mm">
                <w:txbxContent>
                  <w:p w:rsidR="0061672C" w:rsidRPr="00D9494B" w:rsidRDefault="0061672C" w:rsidP="00995F30">
                    <w:pPr>
                      <w:autoSpaceDE w:val="0"/>
                      <w:autoSpaceDN w:val="0"/>
                      <w:adjustRightInd w:val="0"/>
                      <w:jc w:val="center"/>
                      <w:rPr>
                        <w:color w:val="000000"/>
                        <w:sz w:val="20"/>
                      </w:rPr>
                    </w:pPr>
                    <w:r w:rsidRPr="00D9494B">
                      <w:rPr>
                        <w:color w:val="000000"/>
                        <w:sz w:val="20"/>
                      </w:rPr>
                      <w:t>SSET Chair</w:t>
                    </w:r>
                  </w:p>
                </w:txbxContent>
              </v:textbox>
            </v:roundrect>
            <v:roundrect id="_s1296" o:spid="_x0000_s1296" style="position:absolute;left:3171;top:5480;width:1972;height:537;v-text-anchor:middle" arcsize="10923f" o:dgmlayout="0" o:dgmnodekind="2">
              <v:textbox style="mso-next-textbox:#_s1296" inset=".32694mm,.16347mm,.32694mm,.16347mm">
                <w:txbxContent>
                  <w:p w:rsidR="0061672C" w:rsidRPr="00D9494B" w:rsidRDefault="0061672C" w:rsidP="00995F30">
                    <w:pPr>
                      <w:autoSpaceDE w:val="0"/>
                      <w:autoSpaceDN w:val="0"/>
                      <w:adjustRightInd w:val="0"/>
                      <w:jc w:val="center"/>
                      <w:rPr>
                        <w:color w:val="000000"/>
                        <w:sz w:val="20"/>
                      </w:rPr>
                    </w:pPr>
                    <w:r w:rsidRPr="00D9494B">
                      <w:rPr>
                        <w:color w:val="000000"/>
                        <w:sz w:val="20"/>
                      </w:rPr>
                      <w:t>Advisors*</w:t>
                    </w:r>
                  </w:p>
                </w:txbxContent>
              </v:textbox>
            </v:roundrect>
            <v:roundrect id="_s1297" o:spid="_x0000_s1297" style="position:absolute;left:1151;top:6289;width:1972;height:537;v-text-anchor:middle" arcsize="10923f" o:dgmlayout="2" o:dgmnodekind="0">
              <v:textbox style="mso-next-textbox:#_s1297" inset=".32694mm,.16347mm,.32694mm,.16347mm">
                <w:txbxContent>
                  <w:p w:rsidR="0061672C" w:rsidRPr="00D9494B" w:rsidRDefault="0061672C" w:rsidP="00995F30">
                    <w:pPr>
                      <w:autoSpaceDE w:val="0"/>
                      <w:autoSpaceDN w:val="0"/>
                      <w:adjustRightInd w:val="0"/>
                      <w:jc w:val="center"/>
                      <w:rPr>
                        <w:color w:val="000000"/>
                        <w:sz w:val="20"/>
                      </w:rPr>
                    </w:pPr>
                    <w:r w:rsidRPr="00D9494B">
                      <w:rPr>
                        <w:color w:val="000000"/>
                        <w:sz w:val="20"/>
                      </w:rPr>
                      <w:t>P</w:t>
                    </w:r>
                    <w:r>
                      <w:rPr>
                        <w:color w:val="000000"/>
                        <w:sz w:val="20"/>
                      </w:rPr>
                      <w:t>C</w:t>
                    </w:r>
                    <w:r w:rsidRPr="00D9494B">
                      <w:rPr>
                        <w:color w:val="000000"/>
                        <w:sz w:val="20"/>
                      </w:rPr>
                      <w:t>AG</w:t>
                    </w:r>
                  </w:p>
                </w:txbxContent>
              </v:textbox>
            </v:roundrect>
            <v:roundrect id="_s1300" o:spid="_x0000_s1300" style="position:absolute;left:3219;top:6289;width:1972;height:537;v-text-anchor:middle" arcsize="10923f" o:dgmlayout="2" o:dgmnodekind="0">
              <v:textbox style="mso-next-textbox:#_s1300" inset=".37578mm,.18792mm,.37578mm,.18792mm">
                <w:txbxContent>
                  <w:p w:rsidR="0061672C" w:rsidRPr="001D7302" w:rsidRDefault="0061672C" w:rsidP="00995F30">
                    <w:pPr>
                      <w:autoSpaceDE w:val="0"/>
                      <w:autoSpaceDN w:val="0"/>
                      <w:adjustRightInd w:val="0"/>
                      <w:jc w:val="center"/>
                      <w:rPr>
                        <w:color w:val="000000"/>
                        <w:sz w:val="14"/>
                        <w:szCs w:val="22"/>
                      </w:rPr>
                    </w:pPr>
                    <w:r>
                      <w:rPr>
                        <w:color w:val="000000"/>
                        <w:sz w:val="21"/>
                        <w:szCs w:val="22"/>
                      </w:rPr>
                      <w:t>Technical Evaluators</w:t>
                    </w:r>
                  </w:p>
                </w:txbxContent>
              </v:textbox>
            </v:roundrect>
            <v:roundrect id="_s1304" o:spid="_x0000_s1304" style="position:absolute;left:5287;top:6289;width:1972;height:537;v-text-anchor:middle" arcsize="10923f" o:dgmlayout="0" o:dgmnodekind="0" filled="f" fillcolor="#bbe0e3">
              <v:textbox style="mso-next-textbox:#_s1304" inset=".60644mm,.30322mm,.60644mm,.30322mm">
                <w:txbxContent>
                  <w:p w:rsidR="0061672C" w:rsidRPr="001D7302" w:rsidRDefault="0061672C" w:rsidP="005A2F84">
                    <w:pPr>
                      <w:jc w:val="center"/>
                      <w:rPr>
                        <w:sz w:val="16"/>
                      </w:rPr>
                    </w:pPr>
                    <w:r>
                      <w:rPr>
                        <w:sz w:val="20"/>
                      </w:rPr>
                      <w:t>CO/Buyer**</w:t>
                    </w:r>
                  </w:p>
                </w:txbxContent>
              </v:textbox>
            </v:roundrect>
            <v:roundrect id="_s1306" o:spid="_x0000_s1306" style="position:absolute;left:7355;top:6289;width:1972;height:537;v-text-anchor:middle" arcsize="10923f" o:dgmlayout="0" o:dgmnodekind="0" filled="f" fillcolor="#bbe0e3">
              <v:textbox style="mso-next-textbox:#_s1306" inset=".60644mm,.30322mm,.60644mm,.30322mm">
                <w:txbxContent>
                  <w:p w:rsidR="0061672C" w:rsidRPr="00D9494B" w:rsidRDefault="0061672C" w:rsidP="005A2F84">
                    <w:pPr>
                      <w:rPr>
                        <w:sz w:val="20"/>
                      </w:rPr>
                    </w:pPr>
                    <w:r w:rsidRPr="00D9494B">
                      <w:rPr>
                        <w:sz w:val="20"/>
                      </w:rPr>
                      <w:t>Cost/Price Analysts**</w:t>
                    </w:r>
                  </w:p>
                </w:txbxContent>
              </v:textbox>
            </v:roundrect>
            <v:roundrect id="_s1324" o:spid="_x0000_s1324" style="position:absolute;left:6063;top:3938;width:950;height:544;v-text-anchor:middle" arcsize="10923f" o:dgmlayout="0" o:dgmnodekind="2" filled="f" fillcolor="#bbe0e3">
              <v:textbox style="mso-next-textbox:#_s1324" inset="0,0,0,0">
                <w:txbxContent>
                  <w:p w:rsidR="0061672C" w:rsidRPr="00825D66" w:rsidRDefault="0061672C" w:rsidP="00825D66">
                    <w:pPr>
                      <w:jc w:val="center"/>
                      <w:rPr>
                        <w:sz w:val="20"/>
                      </w:rPr>
                    </w:pPr>
                    <w:r>
                      <w:rPr>
                        <w:sz w:val="20"/>
                      </w:rPr>
                      <w:t>SSAC (if used)</w:t>
                    </w:r>
                  </w:p>
                </w:txbxContent>
              </v:textbox>
            </v:roundrect>
          </v:group>
        </w:pict>
      </w:r>
      <w:r w:rsidR="00B36F7B">
        <w:rPr>
          <w:noProof/>
        </w:rPr>
        <w:pict>
          <v:shapetype id="_x0000_t202" coordsize="21600,21600" o:spt="202" path="m,l,21600r21600,l21600,xe">
            <v:stroke joinstyle="miter"/>
            <v:path gradientshapeok="t" o:connecttype="rect"/>
          </v:shapetype>
          <v:shape id="_x0000_s1301" type="#_x0000_t202" style="position:absolute;margin-left:3.6pt;margin-top:445.2pt;width:438pt;height:49.7pt;z-index:251659776" filled="f" fillcolor="#bbe0e3" stroked="f">
            <v:textbox style="mso-next-textbox:#_x0000_s1301;mso-fit-shape-to-text:t">
              <w:txbxContent>
                <w:p w:rsidR="0061672C" w:rsidRDefault="0061672C" w:rsidP="00995F30">
                  <w:pPr>
                    <w:autoSpaceDE w:val="0"/>
                    <w:autoSpaceDN w:val="0"/>
                    <w:adjustRightInd w:val="0"/>
                    <w:rPr>
                      <w:color w:val="000000"/>
                      <w:szCs w:val="24"/>
                    </w:rPr>
                  </w:pPr>
                  <w:r>
                    <w:rPr>
                      <w:color w:val="000000"/>
                      <w:szCs w:val="24"/>
                    </w:rPr>
                    <w:t>*In addition to these advisors, there could be advisors that directly support the SSAC and/or the SSA.</w:t>
                  </w:r>
                </w:p>
                <w:p w:rsidR="0061672C" w:rsidRDefault="0061672C" w:rsidP="00995F30">
                  <w:pPr>
                    <w:autoSpaceDE w:val="0"/>
                    <w:autoSpaceDN w:val="0"/>
                    <w:adjustRightInd w:val="0"/>
                    <w:rPr>
                      <w:color w:val="000000"/>
                      <w:szCs w:val="24"/>
                    </w:rPr>
                  </w:pPr>
                  <w:r>
                    <w:rPr>
                      <w:color w:val="000000"/>
                      <w:szCs w:val="24"/>
                    </w:rPr>
                    <w:t>**C.O./Buyer and Cost/Price Analysts may be combined.</w:t>
                  </w:r>
                </w:p>
              </w:txbxContent>
            </v:textbox>
          </v:shape>
        </w:pict>
      </w:r>
      <w:r w:rsidR="00B36F7B">
        <w:rPr>
          <w:noProof/>
        </w:rPr>
        <w:pict>
          <v:rect id="_x0000_s1302" style="position:absolute;margin-left:-20.4pt;margin-top:16.9pt;width:486pt;height:81pt;z-index:251660800;v-text-anchor:middle" filled="f" fillcolor="#bbe0e3" stroked="f">
            <v:textbox style="mso-next-textbox:#_x0000_s1302">
              <w:txbxContent>
                <w:p w:rsidR="0061672C" w:rsidRDefault="0061672C" w:rsidP="00995F30">
                  <w:pPr>
                    <w:autoSpaceDE w:val="0"/>
                    <w:autoSpaceDN w:val="0"/>
                    <w:adjustRightInd w:val="0"/>
                    <w:jc w:val="center"/>
                    <w:rPr>
                      <w:color w:val="000000"/>
                      <w:sz w:val="48"/>
                      <w:szCs w:val="48"/>
                    </w:rPr>
                  </w:pPr>
                  <w:bookmarkStart w:id="101" w:name="a1"/>
                  <w:bookmarkEnd w:id="101"/>
                  <w:r w:rsidRPr="008E1BD2">
                    <w:rPr>
                      <w:b/>
                      <w:color w:val="000000"/>
                      <w:szCs w:val="24"/>
                    </w:rPr>
                    <w:t>Attachment 1 – Source Selection Organization</w:t>
                  </w:r>
                  <w:r w:rsidRPr="008E1BD2">
                    <w:rPr>
                      <w:b/>
                      <w:color w:val="000000"/>
                      <w:sz w:val="40"/>
                      <w:szCs w:val="40"/>
                    </w:rPr>
                    <w:br/>
                  </w:r>
                  <w:r>
                    <w:rPr>
                      <w:color w:val="000000"/>
                      <w:sz w:val="56"/>
                      <w:szCs w:val="56"/>
                    </w:rPr>
                    <w:br/>
                  </w:r>
                  <w:r w:rsidRPr="008E1BD2">
                    <w:rPr>
                      <w:color w:val="000000"/>
                      <w:sz w:val="28"/>
                      <w:szCs w:val="28"/>
                    </w:rPr>
                    <w:t>Source Selection Organization Chart</w:t>
                  </w:r>
                </w:p>
              </w:txbxContent>
            </v:textbox>
          </v:rect>
        </w:pict>
      </w:r>
      <w:r w:rsidR="00B36F7B">
        <w:rPr>
          <w:noProof/>
        </w:rPr>
        <w:pict>
          <v:rect id="_x0000_s1282" style="position:absolute;margin-left:-20.4pt;margin-top:19.7pt;width:486pt;height:120pt;z-index:251657728;v-text-anchor:middle" filled="f" fillcolor="#bbe0e3" stroked="f">
            <v:textbox style="mso-next-textbox:#_x0000_s1282">
              <w:txbxContent>
                <w:p w:rsidR="0061672C" w:rsidRDefault="0061672C" w:rsidP="00C86CEF">
                  <w:pPr>
                    <w:autoSpaceDE w:val="0"/>
                    <w:autoSpaceDN w:val="0"/>
                    <w:adjustRightInd w:val="0"/>
                    <w:jc w:val="center"/>
                    <w:rPr>
                      <w:color w:val="000000"/>
                      <w:sz w:val="48"/>
                      <w:szCs w:val="48"/>
                    </w:rPr>
                  </w:pPr>
                </w:p>
              </w:txbxContent>
            </v:textbox>
          </v:rect>
        </w:pict>
      </w:r>
      <w:r w:rsidR="00B36F7B">
        <w:rPr>
          <w:noProof/>
        </w:rPr>
        <w:pict>
          <v:shape id="_x0000_s1278" type="#_x0000_t202" style="position:absolute;margin-left:3.6pt;margin-top:487.7pt;width:438pt;height:21.35pt;z-index:251656704" filled="f" fillcolor="#bbe0e3" stroked="f">
            <v:textbox style="mso-next-textbox:#_x0000_s1278;mso-fit-shape-to-text:t">
              <w:txbxContent>
                <w:p w:rsidR="0061672C" w:rsidRDefault="0061672C" w:rsidP="00C86CEF">
                  <w:pPr>
                    <w:autoSpaceDE w:val="0"/>
                    <w:autoSpaceDN w:val="0"/>
                    <w:adjustRightInd w:val="0"/>
                    <w:rPr>
                      <w:color w:val="000000"/>
                      <w:szCs w:val="24"/>
                    </w:rPr>
                  </w:pPr>
                </w:p>
              </w:txbxContent>
            </v:textbox>
          </v:shape>
        </w:pict>
      </w:r>
      <w:r w:rsidR="00C86CEF" w:rsidRPr="00D86D53">
        <w:br w:type="page"/>
      </w:r>
    </w:p>
    <w:p w:rsidR="00674346" w:rsidRPr="00D86D53" w:rsidRDefault="00674346" w:rsidP="00700A3E">
      <w:pPr>
        <w:jc w:val="center"/>
        <w:rPr>
          <w:b/>
        </w:rPr>
      </w:pPr>
      <w:bookmarkStart w:id="102" w:name="a2"/>
      <w:bookmarkEnd w:id="102"/>
      <w:r w:rsidRPr="00D86D53">
        <w:rPr>
          <w:b/>
        </w:rPr>
        <w:t>Attachment 2 - SSAC Membership</w:t>
      </w:r>
    </w:p>
    <w:p w:rsidR="00674346" w:rsidRPr="00D86D53" w:rsidRDefault="00674346">
      <w:pPr>
        <w:jc w:val="center"/>
      </w:pPr>
    </w:p>
    <w:p w:rsidR="00674346" w:rsidRPr="00D86D53" w:rsidRDefault="00674346">
      <w:pPr>
        <w:rPr>
          <w:u w:val="single"/>
        </w:rPr>
      </w:pPr>
      <w:r w:rsidRPr="00D86D53">
        <w:tab/>
      </w:r>
      <w:r w:rsidRPr="00D86D53">
        <w:tab/>
      </w:r>
      <w:r w:rsidRPr="00D86D53">
        <w:rPr>
          <w:u w:val="single"/>
        </w:rPr>
        <w:t>NAME</w:t>
      </w:r>
      <w:r w:rsidRPr="00D86D53">
        <w:rPr>
          <w:u w:val="single"/>
        </w:rPr>
        <w:tab/>
      </w:r>
      <w:r w:rsidRPr="00D86D53">
        <w:tab/>
      </w:r>
      <w:r w:rsidRPr="00D86D53">
        <w:rPr>
          <w:u w:val="single"/>
        </w:rPr>
        <w:t>POSITION/TITLE</w:t>
      </w:r>
      <w:r w:rsidRPr="00D86D53">
        <w:tab/>
      </w:r>
      <w:r w:rsidRPr="00D86D53">
        <w:tab/>
      </w:r>
      <w:r w:rsidRPr="00D86D53">
        <w:rPr>
          <w:u w:val="single"/>
        </w:rPr>
        <w:t>ORGANIZATION</w:t>
      </w:r>
    </w:p>
    <w:p w:rsidR="00674346" w:rsidRPr="00D86D53" w:rsidRDefault="00674346">
      <w:r w:rsidRPr="00D86D53">
        <w:t>Chairperson</w:t>
      </w:r>
      <w:r w:rsidRPr="00D86D53">
        <w:tab/>
      </w:r>
      <w:r w:rsidRPr="00D86D53">
        <w:tab/>
      </w:r>
      <w:r w:rsidRPr="00D86D53">
        <w:tab/>
      </w:r>
      <w:r w:rsidRPr="00D86D53">
        <w:tab/>
      </w:r>
      <w:r w:rsidRPr="00D86D53">
        <w:tab/>
      </w:r>
      <w:r w:rsidRPr="00D86D53">
        <w:tab/>
      </w:r>
      <w:r w:rsidRPr="00D86D53">
        <w:tab/>
      </w:r>
    </w:p>
    <w:p w:rsidR="00674346" w:rsidRPr="00D86D53" w:rsidRDefault="00674346">
      <w:r w:rsidRPr="00D86D53">
        <w:t>Member</w:t>
      </w:r>
      <w:r w:rsidRPr="00D86D53">
        <w:tab/>
      </w:r>
      <w:r w:rsidRPr="00D86D53">
        <w:tab/>
      </w:r>
      <w:r w:rsidRPr="00D86D53">
        <w:tab/>
      </w:r>
      <w:r w:rsidRPr="00D86D53">
        <w:tab/>
      </w:r>
      <w:r w:rsidRPr="00D86D53">
        <w:tab/>
      </w:r>
      <w:r w:rsidRPr="00D86D53">
        <w:tab/>
      </w:r>
      <w:r w:rsidRPr="00D86D53">
        <w:tab/>
        <w:t>Office Symbol</w:t>
      </w:r>
    </w:p>
    <w:p w:rsidR="00674346" w:rsidRPr="00D86D53" w:rsidRDefault="00674346">
      <w:r w:rsidRPr="00D86D53">
        <w:t>Member</w:t>
      </w:r>
      <w:r w:rsidRPr="00D86D53">
        <w:tab/>
      </w:r>
      <w:r w:rsidRPr="00D86D53">
        <w:tab/>
      </w:r>
      <w:r w:rsidRPr="00D86D53">
        <w:tab/>
      </w:r>
      <w:r w:rsidRPr="00D86D53">
        <w:tab/>
      </w:r>
      <w:r w:rsidRPr="00D86D53">
        <w:tab/>
      </w:r>
      <w:r w:rsidRPr="00D86D53">
        <w:tab/>
      </w:r>
      <w:r w:rsidRPr="00D86D53">
        <w:tab/>
        <w:t>Small Business</w:t>
      </w:r>
    </w:p>
    <w:p w:rsidR="00674346" w:rsidRPr="00D86D53" w:rsidRDefault="00674346">
      <w:r w:rsidRPr="00D86D53">
        <w:t>Member</w:t>
      </w:r>
      <w:r w:rsidRPr="00D86D53">
        <w:tab/>
      </w:r>
      <w:r w:rsidRPr="00D86D53">
        <w:tab/>
      </w:r>
      <w:r w:rsidRPr="00D86D53">
        <w:tab/>
      </w:r>
      <w:r w:rsidRPr="00D86D53">
        <w:tab/>
      </w:r>
      <w:r w:rsidRPr="00D86D53">
        <w:tab/>
      </w:r>
      <w:r w:rsidRPr="00D86D53">
        <w:tab/>
      </w:r>
      <w:r w:rsidRPr="00D86D53">
        <w:tab/>
        <w:t>FM (Financial Management)</w:t>
      </w:r>
    </w:p>
    <w:p w:rsidR="00674346" w:rsidRPr="00D86D53" w:rsidRDefault="00674346">
      <w:pPr>
        <w:rPr>
          <w:szCs w:val="24"/>
        </w:rPr>
      </w:pPr>
      <w:r w:rsidRPr="00D86D53">
        <w:t>Member</w:t>
      </w:r>
      <w:r w:rsidRPr="00D86D53">
        <w:tab/>
      </w:r>
      <w:r w:rsidRPr="00D86D53">
        <w:tab/>
      </w:r>
      <w:r w:rsidRPr="00D86D53">
        <w:tab/>
      </w:r>
      <w:r w:rsidRPr="00D86D53">
        <w:tab/>
      </w:r>
      <w:r w:rsidRPr="00D86D53">
        <w:tab/>
      </w:r>
      <w:r w:rsidRPr="00D86D53">
        <w:tab/>
      </w:r>
      <w:r w:rsidRPr="00D86D53">
        <w:tab/>
        <w:t xml:space="preserve">EN (Engineering) </w:t>
      </w:r>
      <w:r w:rsidRPr="00D86D53">
        <w:rPr>
          <w:szCs w:val="24"/>
        </w:rPr>
        <w:t>(when applicable)</w:t>
      </w:r>
    </w:p>
    <w:p w:rsidR="00674346" w:rsidRPr="00D86D53" w:rsidRDefault="00674346">
      <w:r w:rsidRPr="00D86D53">
        <w:t>Member</w:t>
      </w:r>
      <w:r w:rsidRPr="00D86D53">
        <w:tab/>
      </w:r>
      <w:r w:rsidRPr="00D86D53">
        <w:tab/>
      </w:r>
      <w:r w:rsidRPr="00D86D53">
        <w:tab/>
      </w:r>
      <w:r w:rsidRPr="00D86D53">
        <w:tab/>
      </w:r>
      <w:r w:rsidRPr="00D86D53">
        <w:tab/>
      </w:r>
      <w:r w:rsidRPr="00D86D53">
        <w:tab/>
      </w:r>
      <w:r w:rsidRPr="00D86D53">
        <w:tab/>
        <w:t>U</w:t>
      </w:r>
      <w:r w:rsidR="004204E6" w:rsidRPr="00D86D53">
        <w:t>ser</w:t>
      </w:r>
      <w:r w:rsidRPr="00D86D53">
        <w:t xml:space="preserve"> </w:t>
      </w:r>
      <w:r w:rsidRPr="00D86D53">
        <w:rPr>
          <w:szCs w:val="24"/>
        </w:rPr>
        <w:t>(when applicable)</w:t>
      </w:r>
    </w:p>
    <w:p w:rsidR="00674346" w:rsidRPr="00D86D53" w:rsidRDefault="00674346">
      <w:r w:rsidRPr="00D86D53">
        <w:t>Member</w:t>
      </w:r>
      <w:r w:rsidRPr="00D86D53">
        <w:tab/>
      </w:r>
      <w:r w:rsidRPr="00D86D53">
        <w:tab/>
      </w:r>
      <w:r w:rsidRPr="00D86D53">
        <w:tab/>
      </w:r>
      <w:r w:rsidRPr="00D86D53">
        <w:tab/>
      </w:r>
      <w:r w:rsidRPr="00D86D53">
        <w:tab/>
      </w:r>
      <w:r w:rsidRPr="00D86D53">
        <w:tab/>
      </w:r>
      <w:r w:rsidRPr="00D86D53">
        <w:tab/>
        <w:t>PK</w:t>
      </w:r>
      <w:r w:rsidR="00B55CDD">
        <w:t>/A7K</w:t>
      </w:r>
      <w:r w:rsidRPr="00D86D53">
        <w:t xml:space="preserve"> (Contracting)</w:t>
      </w:r>
      <w:r w:rsidR="00FF0BE0">
        <w:t xml:space="preserve"> </w:t>
      </w:r>
    </w:p>
    <w:p w:rsidR="00674346" w:rsidRPr="00D86D53" w:rsidRDefault="00674346">
      <w:r w:rsidRPr="00D86D53">
        <w:t>Member</w:t>
      </w:r>
      <w:r w:rsidRPr="00D86D53">
        <w:tab/>
      </w:r>
      <w:r w:rsidRPr="00D86D53">
        <w:tab/>
      </w:r>
      <w:r w:rsidRPr="00D86D53">
        <w:tab/>
      </w:r>
      <w:r w:rsidRPr="00D86D53">
        <w:tab/>
      </w:r>
      <w:r w:rsidRPr="00D86D53">
        <w:tab/>
      </w:r>
      <w:r w:rsidRPr="00D86D53">
        <w:tab/>
      </w:r>
      <w:r w:rsidRPr="00D86D53">
        <w:tab/>
        <w:t xml:space="preserve">Logistics </w:t>
      </w:r>
      <w:r w:rsidRPr="00D86D53">
        <w:rPr>
          <w:szCs w:val="24"/>
        </w:rPr>
        <w:t>(when applicable)</w:t>
      </w:r>
    </w:p>
    <w:p w:rsidR="00674346" w:rsidRPr="00D86D53" w:rsidRDefault="00674346">
      <w:r w:rsidRPr="00D86D53">
        <w:t>Advisor</w:t>
      </w:r>
      <w:r w:rsidRPr="00D86D53">
        <w:tab/>
      </w:r>
      <w:r w:rsidRPr="00D86D53">
        <w:tab/>
      </w:r>
      <w:r w:rsidRPr="00D86D53">
        <w:tab/>
      </w:r>
      <w:r w:rsidRPr="00D86D53">
        <w:tab/>
      </w:r>
      <w:r w:rsidRPr="00D86D53">
        <w:tab/>
      </w:r>
      <w:r w:rsidRPr="00D86D53">
        <w:tab/>
      </w:r>
      <w:r w:rsidRPr="00D86D53">
        <w:tab/>
        <w:t>JA (Legal)</w:t>
      </w:r>
    </w:p>
    <w:p w:rsidR="00F47DF2" w:rsidRPr="00D86D53" w:rsidRDefault="00674346">
      <w:r w:rsidRPr="00D86D53">
        <w:t>Advisor</w:t>
      </w:r>
      <w:r w:rsidRPr="00D86D53">
        <w:tab/>
      </w:r>
      <w:r w:rsidRPr="00D86D53">
        <w:tab/>
      </w:r>
      <w:r w:rsidRPr="00D86D53">
        <w:tab/>
      </w:r>
      <w:r w:rsidRPr="00D86D53">
        <w:tab/>
      </w:r>
      <w:r w:rsidRPr="00D86D53">
        <w:tab/>
      </w:r>
      <w:r w:rsidRPr="00D86D53">
        <w:tab/>
      </w:r>
      <w:r w:rsidRPr="00D86D53">
        <w:tab/>
        <w:t xml:space="preserve">Source Selection </w:t>
      </w:r>
      <w:r w:rsidR="00E34035" w:rsidRPr="00D86D53">
        <w:t>Expert Advisor</w:t>
      </w:r>
    </w:p>
    <w:p w:rsidR="00674346" w:rsidRPr="00D86D53" w:rsidRDefault="00F47DF2">
      <w:r w:rsidRPr="00D86D53">
        <w:t>Advisor</w:t>
      </w:r>
      <w:r w:rsidRPr="00D86D53">
        <w:tab/>
      </w:r>
      <w:r w:rsidRPr="00D86D53">
        <w:tab/>
      </w:r>
      <w:r w:rsidRPr="00D86D53">
        <w:tab/>
      </w:r>
      <w:r w:rsidRPr="00D86D53">
        <w:tab/>
      </w:r>
      <w:r w:rsidRPr="00D86D53">
        <w:tab/>
      </w:r>
      <w:r w:rsidRPr="00D86D53">
        <w:tab/>
      </w:r>
      <w:r w:rsidRPr="00D86D53">
        <w:tab/>
        <w:t>A</w:t>
      </w:r>
      <w:r w:rsidR="00C15E07" w:rsidRPr="00D86D53">
        <w:t>C</w:t>
      </w:r>
      <w:r w:rsidRPr="00D86D53">
        <w:t>E (</w:t>
      </w:r>
      <w:r w:rsidR="00C15E07" w:rsidRPr="00D86D53">
        <w:t>when applicable)</w:t>
      </w:r>
    </w:p>
    <w:p w:rsidR="00C15E07" w:rsidRPr="00D86D53" w:rsidRDefault="00C15E07" w:rsidP="00C15E07">
      <w:pPr>
        <w:rPr>
          <w:color w:val="000000"/>
        </w:rPr>
      </w:pPr>
      <w:r w:rsidRPr="00D86D53">
        <w:t>Advisor</w:t>
      </w:r>
      <w:r w:rsidRPr="00D86D53">
        <w:tab/>
      </w:r>
      <w:r w:rsidRPr="00D86D53">
        <w:tab/>
      </w:r>
      <w:r w:rsidRPr="00D86D53">
        <w:tab/>
      </w:r>
      <w:r w:rsidRPr="00D86D53">
        <w:tab/>
      </w:r>
      <w:r w:rsidRPr="00D86D53">
        <w:tab/>
      </w:r>
      <w:r w:rsidRPr="00D86D53">
        <w:tab/>
      </w:r>
      <w:r w:rsidRPr="00D86D53">
        <w:tab/>
        <w:t xml:space="preserve">T&amp;E </w:t>
      </w:r>
      <w:r w:rsidRPr="00D86D53">
        <w:rPr>
          <w:szCs w:val="24"/>
        </w:rPr>
        <w:t>(Test &amp; Evaluation</w:t>
      </w:r>
      <w:r w:rsidRPr="00D86D53">
        <w:rPr>
          <w:color w:val="000000"/>
          <w:szCs w:val="24"/>
        </w:rPr>
        <w:t>)</w:t>
      </w:r>
      <w:r w:rsidRPr="00D86D53">
        <w:rPr>
          <w:color w:val="000000"/>
        </w:rPr>
        <w:t xml:space="preserve"> (when applicable)</w:t>
      </w:r>
    </w:p>
    <w:p w:rsidR="00674346" w:rsidRPr="00D86D53" w:rsidRDefault="00674346"/>
    <w:p w:rsidR="00700A3E" w:rsidRPr="00FF0BE0" w:rsidRDefault="00674346" w:rsidP="00A64CCE">
      <w:pPr>
        <w:pStyle w:val="Heading4"/>
      </w:pPr>
      <w:r w:rsidRPr="00FF0BE0">
        <w:br w:type="page"/>
      </w:r>
    </w:p>
    <w:p w:rsidR="00674346" w:rsidRPr="008E1BD2" w:rsidRDefault="00674346" w:rsidP="00A64CCE">
      <w:pPr>
        <w:pStyle w:val="Heading4"/>
      </w:pPr>
      <w:bookmarkStart w:id="103" w:name="a3"/>
      <w:bookmarkStart w:id="104" w:name="_Toc97440541"/>
      <w:bookmarkEnd w:id="103"/>
      <w:r w:rsidRPr="008E1BD2">
        <w:t xml:space="preserve">Attachment 3 </w:t>
      </w:r>
      <w:r w:rsidR="002565A9" w:rsidRPr="008E1BD2">
        <w:t>–</w:t>
      </w:r>
      <w:r w:rsidRPr="008E1BD2">
        <w:t xml:space="preserve"> SSET Membership</w:t>
      </w:r>
      <w:bookmarkEnd w:id="104"/>
    </w:p>
    <w:p w:rsidR="00674346" w:rsidRPr="00D86D53" w:rsidRDefault="00674346">
      <w:pPr>
        <w:jc w:val="center"/>
      </w:pPr>
    </w:p>
    <w:p w:rsidR="00674346" w:rsidRPr="00D86D53" w:rsidRDefault="00674346">
      <w:pPr>
        <w:rPr>
          <w:u w:val="single"/>
        </w:rPr>
      </w:pPr>
      <w:r w:rsidRPr="00D86D53">
        <w:tab/>
      </w:r>
      <w:r w:rsidRPr="00D86D53">
        <w:tab/>
      </w:r>
      <w:r w:rsidRPr="00D86D53">
        <w:rPr>
          <w:u w:val="single"/>
        </w:rPr>
        <w:t>NAME</w:t>
      </w:r>
      <w:r w:rsidRPr="00D86D53">
        <w:tab/>
      </w:r>
      <w:r w:rsidRPr="00D86D53">
        <w:tab/>
      </w:r>
      <w:r w:rsidRPr="00D86D53">
        <w:tab/>
      </w:r>
      <w:r w:rsidRPr="00D86D53">
        <w:rPr>
          <w:u w:val="single"/>
        </w:rPr>
        <w:t>POSITION/TITLE</w:t>
      </w:r>
      <w:r w:rsidRPr="00D86D53">
        <w:tab/>
      </w:r>
      <w:r w:rsidRPr="00D86D53">
        <w:tab/>
      </w:r>
      <w:r w:rsidRPr="00D86D53">
        <w:rPr>
          <w:u w:val="single"/>
        </w:rPr>
        <w:t>ORGANIZATION</w:t>
      </w:r>
    </w:p>
    <w:p w:rsidR="00674346" w:rsidRPr="00D86D53" w:rsidRDefault="00674346"/>
    <w:p w:rsidR="00674346" w:rsidRDefault="00674346">
      <w:pPr>
        <w:rPr>
          <w:u w:val="single"/>
        </w:rPr>
      </w:pPr>
      <w:r w:rsidRPr="00D86D53">
        <w:rPr>
          <w:u w:val="single"/>
        </w:rPr>
        <w:t>Chairperson</w:t>
      </w:r>
    </w:p>
    <w:p w:rsidR="0047431A" w:rsidRDefault="0047431A">
      <w:pPr>
        <w:rPr>
          <w:u w:val="single"/>
        </w:rPr>
      </w:pPr>
    </w:p>
    <w:p w:rsidR="0047431A" w:rsidRPr="00D86D53" w:rsidRDefault="0047431A">
      <w:pPr>
        <w:rPr>
          <w:u w:val="single"/>
        </w:rPr>
      </w:pPr>
      <w:r>
        <w:rPr>
          <w:u w:val="single"/>
        </w:rPr>
        <w:t>Contracting Officer</w:t>
      </w:r>
    </w:p>
    <w:p w:rsidR="00674346" w:rsidRPr="00D86D53" w:rsidRDefault="00674346"/>
    <w:p w:rsidR="0020721C" w:rsidRPr="00D86D53" w:rsidRDefault="00674346" w:rsidP="0020721C">
      <w:pPr>
        <w:rPr>
          <w:i/>
          <w:color w:val="FF0000"/>
          <w:u w:val="dotted"/>
        </w:rPr>
      </w:pPr>
      <w:r w:rsidRPr="00D86D53">
        <w:rPr>
          <w:u w:val="single"/>
        </w:rPr>
        <w:t>Source Selection</w:t>
      </w:r>
      <w:r w:rsidR="0020721C">
        <w:rPr>
          <w:u w:val="single"/>
        </w:rPr>
        <w:t xml:space="preserve"> </w:t>
      </w:r>
      <w:r w:rsidR="0020721C" w:rsidRPr="00D86D53">
        <w:rPr>
          <w:u w:val="single"/>
        </w:rPr>
        <w:t>Executive Officer</w:t>
      </w:r>
      <w:r w:rsidR="0020721C" w:rsidRPr="00D86D53">
        <w:t xml:space="preserve"> (SSEO)</w:t>
      </w:r>
      <w:r w:rsidR="0020721C" w:rsidRPr="00D86D53" w:rsidDel="00911157">
        <w:t xml:space="preserve"> </w:t>
      </w:r>
      <w:r w:rsidR="0020721C" w:rsidRPr="00D86D53">
        <w:rPr>
          <w:i/>
          <w:color w:val="FF0000"/>
          <w:u w:val="dotted"/>
        </w:rPr>
        <w:t>(Delete if not used by the Chairperson)</w:t>
      </w:r>
    </w:p>
    <w:p w:rsidR="00674346" w:rsidRPr="00D86D53" w:rsidRDefault="00674346"/>
    <w:p w:rsidR="00674346" w:rsidRPr="00D86D53" w:rsidRDefault="00674346">
      <w:r w:rsidRPr="00D86D53">
        <w:rPr>
          <w:u w:val="single"/>
        </w:rPr>
        <w:t>Technical</w:t>
      </w:r>
      <w:r w:rsidR="0047431A">
        <w:rPr>
          <w:u w:val="single"/>
        </w:rPr>
        <w:t xml:space="preserve"> </w:t>
      </w:r>
      <w:r w:rsidR="0047431A" w:rsidRPr="00D86D53">
        <w:rPr>
          <w:i/>
          <w:color w:val="FF0000"/>
          <w:u w:val="dotted"/>
        </w:rPr>
        <w:t>(</w:t>
      </w:r>
      <w:r w:rsidR="0047431A">
        <w:rPr>
          <w:i/>
          <w:color w:val="FF0000"/>
          <w:u w:val="dotted"/>
        </w:rPr>
        <w:t>Mission Capability)</w:t>
      </w:r>
    </w:p>
    <w:p w:rsidR="00674346" w:rsidRPr="00D86D53" w:rsidRDefault="00674346">
      <w:r w:rsidRPr="00D86D53">
        <w:tab/>
        <w:t>Subfactor Chief(s)</w:t>
      </w:r>
      <w:r w:rsidRPr="00D86D53">
        <w:tab/>
      </w:r>
      <w:r w:rsidRPr="00D86D53">
        <w:tab/>
      </w:r>
      <w:r w:rsidRPr="00D86D53">
        <w:tab/>
      </w:r>
      <w:r w:rsidRPr="00D86D53">
        <w:tab/>
      </w:r>
      <w:r w:rsidRPr="00D86D53">
        <w:tab/>
      </w:r>
      <w:r w:rsidRPr="00D86D53">
        <w:tab/>
        <w:t>Office Symbol</w:t>
      </w:r>
    </w:p>
    <w:p w:rsidR="00674346" w:rsidRPr="00D86D53" w:rsidRDefault="00674346">
      <w:r w:rsidRPr="00D86D53">
        <w:tab/>
        <w:t>Member</w:t>
      </w:r>
    </w:p>
    <w:p w:rsidR="00674346" w:rsidRPr="00D86D53" w:rsidRDefault="00674346">
      <w:r w:rsidRPr="00D86D53">
        <w:tab/>
        <w:t>Member</w:t>
      </w:r>
    </w:p>
    <w:p w:rsidR="00674346" w:rsidRPr="00D86D53" w:rsidRDefault="00674346">
      <w:r w:rsidRPr="00D86D53">
        <w:tab/>
        <w:t>Member</w:t>
      </w:r>
    </w:p>
    <w:p w:rsidR="00674346" w:rsidRPr="00D86D53" w:rsidRDefault="00674346">
      <w:r w:rsidRPr="00D86D53">
        <w:tab/>
        <w:t>Advisor</w:t>
      </w:r>
    </w:p>
    <w:p w:rsidR="00674346" w:rsidRPr="00D86D53" w:rsidRDefault="00674346">
      <w:r w:rsidRPr="00D86D53">
        <w:tab/>
        <w:t>*Non-Government Advisor (if used)</w:t>
      </w:r>
      <w:r w:rsidRPr="00D86D53">
        <w:tab/>
      </w:r>
      <w:r w:rsidRPr="00D86D53">
        <w:tab/>
      </w:r>
      <w:r w:rsidRPr="00D86D53">
        <w:tab/>
        <w:t>Company name (when applicable)</w:t>
      </w:r>
    </w:p>
    <w:p w:rsidR="00674346" w:rsidRPr="00D86D53" w:rsidRDefault="00674346">
      <w:r w:rsidRPr="00D86D53">
        <w:tab/>
        <w:t>*Non-Government Advisor (if used)</w:t>
      </w:r>
      <w:r w:rsidRPr="00D86D53">
        <w:tab/>
      </w:r>
      <w:r w:rsidRPr="00D86D53">
        <w:tab/>
      </w:r>
      <w:r w:rsidRPr="00D86D53">
        <w:tab/>
        <w:t>Company name (when applicable)</w:t>
      </w:r>
    </w:p>
    <w:p w:rsidR="00674346" w:rsidRPr="00D86D53" w:rsidRDefault="00674346"/>
    <w:p w:rsidR="00674346" w:rsidRPr="00033026" w:rsidRDefault="00674346">
      <w:pPr>
        <w:rPr>
          <w:i/>
          <w:color w:val="FF0000"/>
          <w:szCs w:val="24"/>
        </w:rPr>
      </w:pPr>
      <w:r w:rsidRPr="00D86D53">
        <w:rPr>
          <w:u w:val="single"/>
        </w:rPr>
        <w:t>Contract/Cost</w:t>
      </w:r>
      <w:r w:rsidR="003800AD" w:rsidRPr="00D86D53">
        <w:rPr>
          <w:u w:val="single"/>
        </w:rPr>
        <w:t xml:space="preserve"> </w:t>
      </w:r>
      <w:r w:rsidR="003800AD" w:rsidRPr="00033026">
        <w:rPr>
          <w:i/>
          <w:color w:val="FF0000"/>
          <w:szCs w:val="24"/>
          <w:u w:val="single"/>
        </w:rPr>
        <w:t>(Cost/Price team may be separate from the Contract team)</w:t>
      </w:r>
    </w:p>
    <w:p w:rsidR="00674346" w:rsidRPr="00D86D53" w:rsidRDefault="00674346">
      <w:r w:rsidRPr="00D86D53">
        <w:tab/>
      </w:r>
      <w:r w:rsidR="00B55CDD">
        <w:t>Contracting Officer</w:t>
      </w:r>
    </w:p>
    <w:p w:rsidR="00674346" w:rsidRPr="00D86D53" w:rsidRDefault="00674346">
      <w:r w:rsidRPr="00D86D53">
        <w:tab/>
        <w:t>Buyer/Contract Specialist</w:t>
      </w:r>
    </w:p>
    <w:p w:rsidR="00674346" w:rsidRPr="00D86D53" w:rsidRDefault="00674346">
      <w:r w:rsidRPr="00D86D53">
        <w:tab/>
        <w:t>Cost</w:t>
      </w:r>
      <w:r w:rsidR="003800AD" w:rsidRPr="00D86D53">
        <w:t>/Price</w:t>
      </w:r>
      <w:r w:rsidRPr="00D86D53">
        <w:t xml:space="preserve"> Analyst</w:t>
      </w:r>
      <w:r w:rsidRPr="00D86D53">
        <w:tab/>
      </w:r>
      <w:r w:rsidRPr="00D86D53">
        <w:tab/>
      </w:r>
      <w:r w:rsidRPr="00D86D53">
        <w:tab/>
      </w:r>
      <w:r w:rsidRPr="00D86D53">
        <w:tab/>
      </w:r>
      <w:r w:rsidRPr="00D86D53">
        <w:tab/>
      </w:r>
    </w:p>
    <w:p w:rsidR="00674346" w:rsidRDefault="00674346">
      <w:r w:rsidRPr="00D86D53">
        <w:tab/>
        <w:t>FM (when applicable)</w:t>
      </w:r>
    </w:p>
    <w:p w:rsidR="001D157B" w:rsidRPr="00D86D53" w:rsidRDefault="001D157B" w:rsidP="001D157B">
      <w:r>
        <w:t xml:space="preserve">            </w:t>
      </w:r>
      <w:r w:rsidR="00054E3B" w:rsidRPr="00054E3B">
        <w:t>*Non-Government Advisor (if used)</w:t>
      </w:r>
      <w:r w:rsidRPr="001D157B">
        <w:t xml:space="preserve"> </w:t>
      </w:r>
      <w:r>
        <w:tab/>
      </w:r>
      <w:r>
        <w:tab/>
      </w:r>
      <w:r>
        <w:tab/>
      </w:r>
      <w:r w:rsidRPr="00D86D53">
        <w:t>Company name (when applicable)</w:t>
      </w:r>
    </w:p>
    <w:p w:rsidR="00B877E7" w:rsidRPr="00D86D53" w:rsidRDefault="00B877E7" w:rsidP="00B877E7">
      <w:r w:rsidRPr="00D86D53">
        <w:rPr>
          <w:u w:val="single"/>
        </w:rPr>
        <w:t>PCAG</w:t>
      </w:r>
    </w:p>
    <w:p w:rsidR="00B877E7" w:rsidRPr="00D86D53" w:rsidRDefault="00B877E7" w:rsidP="00B877E7">
      <w:pPr>
        <w:ind w:firstLine="720"/>
      </w:pPr>
      <w:r w:rsidRPr="00D86D53">
        <w:t>Chairperson</w:t>
      </w:r>
    </w:p>
    <w:p w:rsidR="00B877E7" w:rsidRPr="00D86D53" w:rsidRDefault="00B877E7" w:rsidP="00B877E7">
      <w:pPr>
        <w:ind w:firstLine="720"/>
      </w:pPr>
      <w:r w:rsidRPr="00D86D53">
        <w:t>Member</w:t>
      </w:r>
    </w:p>
    <w:p w:rsidR="00B877E7" w:rsidRPr="00D86D53" w:rsidRDefault="00B877E7" w:rsidP="00B877E7">
      <w:pPr>
        <w:ind w:firstLine="720"/>
      </w:pPr>
      <w:r w:rsidRPr="00D86D53">
        <w:t>Member</w:t>
      </w:r>
    </w:p>
    <w:p w:rsidR="00B877E7" w:rsidRPr="00D86D53" w:rsidRDefault="00B877E7" w:rsidP="00B877E7">
      <w:pPr>
        <w:ind w:firstLine="720"/>
      </w:pPr>
      <w:r w:rsidRPr="00D86D53">
        <w:t>Member</w:t>
      </w:r>
    </w:p>
    <w:p w:rsidR="00674346" w:rsidRPr="00D86D53" w:rsidRDefault="00674346"/>
    <w:p w:rsidR="00674346" w:rsidRPr="00D86D53" w:rsidRDefault="00674346">
      <w:r w:rsidRPr="00D86D53">
        <w:t>*</w:t>
      </w:r>
      <w:r w:rsidRPr="00D86D53">
        <w:rPr>
          <w:u w:val="single"/>
        </w:rPr>
        <w:t>Advisors</w:t>
      </w:r>
    </w:p>
    <w:p w:rsidR="00674346" w:rsidRPr="00D86D53" w:rsidRDefault="00674346">
      <w:r w:rsidRPr="00D86D53">
        <w:tab/>
        <w:t>*Advisor</w:t>
      </w:r>
      <w:r w:rsidRPr="00D86D53">
        <w:tab/>
      </w:r>
      <w:r w:rsidRPr="00D86D53">
        <w:tab/>
      </w:r>
      <w:r w:rsidRPr="00D86D53">
        <w:tab/>
      </w:r>
      <w:r w:rsidRPr="00D86D53">
        <w:tab/>
      </w:r>
      <w:r w:rsidRPr="00D86D53">
        <w:tab/>
      </w:r>
      <w:r w:rsidRPr="00D86D53">
        <w:tab/>
        <w:t>PK</w:t>
      </w:r>
      <w:r w:rsidR="00B55CDD">
        <w:t>/A7K</w:t>
      </w:r>
      <w:r w:rsidRPr="00D86D53">
        <w:t xml:space="preserve"> (Contracting)</w:t>
      </w:r>
      <w:r w:rsidR="00B55CDD">
        <w:t xml:space="preserve"> </w:t>
      </w:r>
      <w:r w:rsidR="00FA71A6">
        <w:t xml:space="preserve"> </w:t>
      </w:r>
    </w:p>
    <w:p w:rsidR="00674346" w:rsidRPr="00D86D53" w:rsidRDefault="00674346">
      <w:pPr>
        <w:ind w:left="720" w:hanging="720"/>
        <w:rPr>
          <w:color w:val="FF0000"/>
        </w:rPr>
      </w:pPr>
      <w:r w:rsidRPr="00D86D53">
        <w:tab/>
        <w:t>*Advisor</w:t>
      </w:r>
      <w:r w:rsidRPr="00D86D53">
        <w:tab/>
      </w:r>
      <w:r w:rsidRPr="00D86D53">
        <w:tab/>
      </w:r>
      <w:r w:rsidRPr="00D86D53">
        <w:tab/>
      </w:r>
      <w:r w:rsidRPr="00D86D53">
        <w:tab/>
      </w:r>
      <w:r w:rsidRPr="00D86D53">
        <w:tab/>
      </w:r>
      <w:r w:rsidRPr="00D86D53">
        <w:tab/>
        <w:t xml:space="preserve">FM (Financial Management) </w:t>
      </w:r>
      <w:r w:rsidRPr="00D86D53">
        <w:rPr>
          <w:color w:val="FF0000"/>
        </w:rPr>
        <w:t xml:space="preserve">(when </w:t>
      </w:r>
    </w:p>
    <w:p w:rsidR="00674346" w:rsidRPr="00033026" w:rsidRDefault="00033026">
      <w:pPr>
        <w:ind w:left="5760" w:firstLine="720"/>
        <w:rPr>
          <w:color w:val="FF0000"/>
        </w:rPr>
      </w:pPr>
      <w:r w:rsidRPr="00D86D53">
        <w:rPr>
          <w:color w:val="FF0000"/>
        </w:rPr>
        <w:t>A</w:t>
      </w:r>
      <w:r w:rsidR="00674346" w:rsidRPr="00D86D53">
        <w:rPr>
          <w:color w:val="FF0000"/>
        </w:rPr>
        <w:t>pplicable</w:t>
      </w:r>
      <w:r w:rsidRPr="00033026">
        <w:rPr>
          <w:color w:val="FF0000"/>
        </w:rPr>
        <w:t>)</w:t>
      </w:r>
    </w:p>
    <w:p w:rsidR="00674346" w:rsidRPr="00D86D53" w:rsidRDefault="00674346">
      <w:r w:rsidRPr="00D86D53">
        <w:tab/>
        <w:t>*Advisor</w:t>
      </w:r>
      <w:r w:rsidRPr="00D86D53">
        <w:tab/>
      </w:r>
      <w:r w:rsidRPr="00D86D53">
        <w:tab/>
      </w:r>
      <w:r w:rsidRPr="00D86D53">
        <w:tab/>
      </w:r>
      <w:r w:rsidRPr="00D86D53">
        <w:tab/>
      </w:r>
      <w:r w:rsidRPr="00D86D53">
        <w:tab/>
      </w:r>
      <w:r w:rsidRPr="00D86D53">
        <w:tab/>
        <w:t>JA (Legal)</w:t>
      </w:r>
    </w:p>
    <w:p w:rsidR="00674346" w:rsidRPr="00D86D53" w:rsidRDefault="00674346">
      <w:pPr>
        <w:rPr>
          <w:color w:val="FF0000"/>
        </w:rPr>
      </w:pPr>
      <w:r w:rsidRPr="00D86D53">
        <w:tab/>
        <w:t>*Advisor</w:t>
      </w:r>
      <w:r w:rsidRPr="00D86D53">
        <w:tab/>
      </w:r>
      <w:r w:rsidRPr="00D86D53">
        <w:tab/>
      </w:r>
      <w:r w:rsidRPr="00D86D53">
        <w:tab/>
      </w:r>
      <w:r w:rsidRPr="00D86D53">
        <w:tab/>
      </w:r>
      <w:r w:rsidRPr="00D86D53">
        <w:tab/>
      </w:r>
      <w:r w:rsidRPr="00D86D53">
        <w:tab/>
        <w:t xml:space="preserve">EN </w:t>
      </w:r>
      <w:r w:rsidRPr="00D86D53">
        <w:rPr>
          <w:szCs w:val="24"/>
        </w:rPr>
        <w:t>(Engineering)</w:t>
      </w:r>
      <w:r w:rsidRPr="00D86D53">
        <w:rPr>
          <w:color w:val="FF0000"/>
        </w:rPr>
        <w:t xml:space="preserve"> (when applicable)</w:t>
      </w:r>
    </w:p>
    <w:p w:rsidR="00C15E07" w:rsidRPr="00D86D53" w:rsidRDefault="00B43B80" w:rsidP="00C15E07">
      <w:pPr>
        <w:ind w:firstLine="720"/>
        <w:rPr>
          <w:color w:val="FF0000"/>
        </w:rPr>
      </w:pPr>
      <w:r w:rsidRPr="00D86D53">
        <w:t>*Advisor</w:t>
      </w:r>
      <w:r w:rsidRPr="00D86D53">
        <w:tab/>
      </w:r>
      <w:r w:rsidRPr="00D86D53">
        <w:tab/>
      </w:r>
      <w:r w:rsidRPr="00D86D53">
        <w:tab/>
      </w:r>
      <w:r w:rsidRPr="00D86D53">
        <w:tab/>
      </w:r>
      <w:r w:rsidRPr="00D86D53">
        <w:tab/>
      </w:r>
      <w:r w:rsidRPr="00D86D53">
        <w:tab/>
      </w:r>
      <w:r w:rsidR="00C15E07" w:rsidRPr="00D86D53">
        <w:t>T&amp;E</w:t>
      </w:r>
      <w:r w:rsidRPr="00D86D53">
        <w:t xml:space="preserve"> </w:t>
      </w:r>
      <w:r w:rsidRPr="00D86D53">
        <w:rPr>
          <w:szCs w:val="24"/>
        </w:rPr>
        <w:t>(</w:t>
      </w:r>
      <w:r w:rsidR="00C15E07" w:rsidRPr="00D86D53">
        <w:rPr>
          <w:szCs w:val="24"/>
        </w:rPr>
        <w:t>Test &amp; Evaluation</w:t>
      </w:r>
      <w:r w:rsidRPr="00D86D53">
        <w:rPr>
          <w:szCs w:val="24"/>
        </w:rPr>
        <w:t>)</w:t>
      </w:r>
      <w:r w:rsidRPr="00D86D53">
        <w:rPr>
          <w:color w:val="FF0000"/>
        </w:rPr>
        <w:t xml:space="preserve"> (when applicable)</w:t>
      </w:r>
    </w:p>
    <w:p w:rsidR="00674346" w:rsidRPr="00D86D53" w:rsidRDefault="00674346">
      <w:r w:rsidRPr="00D86D53">
        <w:tab/>
        <w:t>*Advisor</w:t>
      </w:r>
      <w:r w:rsidRPr="00D86D53">
        <w:tab/>
      </w:r>
      <w:r w:rsidRPr="00D86D53">
        <w:tab/>
      </w:r>
      <w:r w:rsidRPr="00D86D53">
        <w:tab/>
      </w:r>
      <w:r w:rsidRPr="00D86D53">
        <w:tab/>
      </w:r>
      <w:r w:rsidRPr="00D86D53">
        <w:tab/>
      </w:r>
      <w:r w:rsidRPr="00D86D53">
        <w:tab/>
      </w:r>
      <w:r w:rsidR="004204E6" w:rsidRPr="00D86D53">
        <w:t xml:space="preserve">User </w:t>
      </w:r>
      <w:r w:rsidRPr="00D86D53">
        <w:rPr>
          <w:color w:val="FF0000"/>
        </w:rPr>
        <w:t>(when applicable)</w:t>
      </w:r>
    </w:p>
    <w:p w:rsidR="00674346" w:rsidRPr="00D86D53" w:rsidRDefault="00674346">
      <w:pPr>
        <w:rPr>
          <w:color w:val="FF0000"/>
          <w:szCs w:val="24"/>
        </w:rPr>
      </w:pPr>
      <w:r w:rsidRPr="00D86D53">
        <w:t xml:space="preserve">    </w:t>
      </w:r>
      <w:r w:rsidR="006E23AC" w:rsidRPr="00D86D53">
        <w:t xml:space="preserve">      </w:t>
      </w:r>
      <w:r w:rsidRPr="00D86D53">
        <w:t xml:space="preserve">  *Advisor</w:t>
      </w:r>
      <w:r w:rsidRPr="00D86D53">
        <w:tab/>
      </w:r>
      <w:r w:rsidRPr="00D86D53">
        <w:tab/>
      </w:r>
      <w:r w:rsidRPr="00D86D53">
        <w:tab/>
      </w:r>
      <w:r w:rsidRPr="00D86D53">
        <w:tab/>
      </w:r>
      <w:r w:rsidRPr="00D86D53">
        <w:tab/>
      </w:r>
      <w:r w:rsidRPr="00D86D53">
        <w:tab/>
        <w:t xml:space="preserve">Logistics </w:t>
      </w:r>
      <w:r w:rsidRPr="00D86D53">
        <w:rPr>
          <w:color w:val="FF0000"/>
        </w:rPr>
        <w:t>(when applicable)</w:t>
      </w:r>
    </w:p>
    <w:p w:rsidR="00674346" w:rsidRPr="00D86D53" w:rsidRDefault="00674346" w:rsidP="008A5096">
      <w:r w:rsidRPr="00D86D53">
        <w:tab/>
        <w:t>*Advisor</w:t>
      </w:r>
      <w:r w:rsidRPr="00D86D53">
        <w:tab/>
      </w:r>
      <w:r w:rsidRPr="00D86D53">
        <w:tab/>
      </w:r>
      <w:r w:rsidRPr="00D86D53">
        <w:tab/>
      </w:r>
      <w:r w:rsidRPr="00D86D53">
        <w:tab/>
      </w:r>
      <w:r w:rsidRPr="00D86D53">
        <w:tab/>
      </w:r>
      <w:r w:rsidRPr="00D86D53">
        <w:tab/>
        <w:t xml:space="preserve">Small Business </w:t>
      </w:r>
      <w:r w:rsidRPr="00D86D53">
        <w:rPr>
          <w:color w:val="FF0000"/>
        </w:rPr>
        <w:t>(when applicable)</w:t>
      </w:r>
    </w:p>
    <w:p w:rsidR="00674346" w:rsidRPr="00D86D53" w:rsidRDefault="00674346">
      <w:r w:rsidRPr="00D86D53">
        <w:tab/>
        <w:t>*Advisor</w:t>
      </w:r>
      <w:r w:rsidRPr="00D86D53">
        <w:tab/>
      </w:r>
      <w:r w:rsidRPr="00D86D53">
        <w:tab/>
      </w:r>
      <w:r w:rsidRPr="00D86D53">
        <w:tab/>
      </w:r>
      <w:r w:rsidRPr="00D86D53">
        <w:tab/>
      </w:r>
      <w:r w:rsidRPr="00D86D53">
        <w:tab/>
      </w:r>
      <w:r w:rsidRPr="00D86D53">
        <w:tab/>
        <w:t>Source Selection Expert Advisor</w:t>
      </w:r>
    </w:p>
    <w:p w:rsidR="00674346" w:rsidRPr="00D86D53" w:rsidRDefault="00674346" w:rsidP="008A5096">
      <w:pPr>
        <w:ind w:left="720" w:hanging="720"/>
      </w:pPr>
      <w:r w:rsidRPr="00D86D53">
        <w:tab/>
        <w:t>*Advisor</w:t>
      </w:r>
      <w:r w:rsidRPr="00D86D53">
        <w:tab/>
      </w:r>
      <w:r w:rsidRPr="00D86D53">
        <w:tab/>
      </w:r>
      <w:r w:rsidRPr="00D86D53">
        <w:tab/>
      </w:r>
      <w:r w:rsidRPr="00D86D53">
        <w:tab/>
      </w:r>
      <w:r w:rsidRPr="00D86D53">
        <w:tab/>
      </w:r>
      <w:r w:rsidRPr="00D86D53">
        <w:tab/>
      </w:r>
      <w:r w:rsidR="00FE7C4C" w:rsidRPr="00D86D53">
        <w:t>Local ACE</w:t>
      </w:r>
      <w:r w:rsidR="00F47DF2" w:rsidRPr="00D86D53">
        <w:t xml:space="preserve"> </w:t>
      </w:r>
      <w:r w:rsidR="00B877E7" w:rsidRPr="00D86D53">
        <w:rPr>
          <w:color w:val="FF0000"/>
          <w:szCs w:val="24"/>
        </w:rPr>
        <w:t>(</w:t>
      </w:r>
      <w:r w:rsidR="00F47DF2" w:rsidRPr="00D86D53">
        <w:rPr>
          <w:color w:val="FF0000"/>
          <w:szCs w:val="24"/>
        </w:rPr>
        <w:t>as applicable</w:t>
      </w:r>
      <w:r w:rsidR="00B877E7" w:rsidRPr="00D86D53">
        <w:rPr>
          <w:color w:val="FF0000"/>
          <w:szCs w:val="24"/>
        </w:rPr>
        <w:t>)</w:t>
      </w:r>
    </w:p>
    <w:p w:rsidR="008A5096" w:rsidRPr="00D86D53" w:rsidRDefault="008A5096" w:rsidP="008A5096">
      <w:pPr>
        <w:ind w:left="720" w:hanging="720"/>
      </w:pPr>
    </w:p>
    <w:p w:rsidR="00674346" w:rsidRDefault="00674346">
      <w:r w:rsidRPr="00D86D53">
        <w:t xml:space="preserve">*These individuals serve as key advisors to the SSET and do not evaluate or rate proposals. </w:t>
      </w:r>
    </w:p>
    <w:p w:rsidR="003800AD" w:rsidRPr="00D86D53" w:rsidRDefault="003800AD" w:rsidP="003800AD">
      <w:pPr>
        <w:jc w:val="center"/>
      </w:pPr>
      <w:r w:rsidRPr="00D86D53">
        <w:br w:type="page"/>
      </w:r>
    </w:p>
    <w:p w:rsidR="003800AD" w:rsidRPr="00D86D53" w:rsidRDefault="003800AD" w:rsidP="003800AD">
      <w:pPr>
        <w:jc w:val="center"/>
      </w:pPr>
    </w:p>
    <w:p w:rsidR="003800AD" w:rsidRPr="00D86D53" w:rsidRDefault="003800AD" w:rsidP="003800AD">
      <w:pPr>
        <w:jc w:val="center"/>
        <w:rPr>
          <w:b/>
        </w:rPr>
      </w:pPr>
      <w:bookmarkStart w:id="105" w:name="a4"/>
      <w:bookmarkEnd w:id="105"/>
      <w:r w:rsidRPr="00D86D53">
        <w:rPr>
          <w:b/>
        </w:rPr>
        <w:t>Attachment 4 - Section L</w:t>
      </w:r>
    </w:p>
    <w:p w:rsidR="00F002E9" w:rsidRPr="00D86D53" w:rsidRDefault="00F002E9" w:rsidP="003800AD">
      <w:pPr>
        <w:jc w:val="center"/>
        <w:rPr>
          <w:i/>
          <w:color w:val="FF0000"/>
        </w:rPr>
      </w:pPr>
      <w:r w:rsidRPr="00D86D53">
        <w:rPr>
          <w:i/>
          <w:color w:val="FF0000"/>
        </w:rPr>
        <w:t>(Applicable if SSA desires to review portions of Section L, otherwise delete this attachment</w:t>
      </w:r>
      <w:r w:rsidR="00033026">
        <w:rPr>
          <w:i/>
          <w:color w:val="FF0000"/>
        </w:rPr>
        <w:t xml:space="preserve"> and renumber Section M Attachment</w:t>
      </w:r>
      <w:r w:rsidRPr="00D86D53">
        <w:rPr>
          <w:i/>
          <w:color w:val="FF0000"/>
        </w:rPr>
        <w:t>)</w:t>
      </w:r>
    </w:p>
    <w:p w:rsidR="003800AD" w:rsidRPr="00D86D53" w:rsidRDefault="003800AD" w:rsidP="003800AD">
      <w:pPr>
        <w:jc w:val="center"/>
      </w:pPr>
    </w:p>
    <w:p w:rsidR="003800AD" w:rsidRPr="00D86D53" w:rsidRDefault="003800AD" w:rsidP="003800AD">
      <w:pPr>
        <w:jc w:val="center"/>
      </w:pPr>
      <w:r w:rsidRPr="00D86D53">
        <w:rPr>
          <w:i/>
          <w:color w:val="FF0000"/>
          <w:u w:val="dotted"/>
        </w:rPr>
        <w:t>(Insert Section L)</w:t>
      </w:r>
    </w:p>
    <w:p w:rsidR="003800AD" w:rsidRPr="00D86D53" w:rsidRDefault="003800AD" w:rsidP="003800AD">
      <w:pPr>
        <w:ind w:left="720" w:hanging="720"/>
        <w:jc w:val="center"/>
        <w:rPr>
          <w:i/>
          <w:color w:val="FF0000"/>
        </w:rPr>
      </w:pPr>
      <w:r w:rsidRPr="00D86D53">
        <w:rPr>
          <w:i/>
          <w:color w:val="FF0000"/>
        </w:rPr>
        <w:t>(See Section L Template)</w:t>
      </w:r>
    </w:p>
    <w:p w:rsidR="003800AD" w:rsidRPr="00EF6E41" w:rsidRDefault="00B36F7B" w:rsidP="003800AD">
      <w:pPr>
        <w:ind w:left="720" w:hanging="720"/>
        <w:jc w:val="center"/>
        <w:rPr>
          <w:i/>
          <w:color w:val="FF0000"/>
        </w:rPr>
      </w:pPr>
      <w:hyperlink r:id="rId75" w:anchor="section_L_templates" w:history="1">
        <w:r w:rsidR="00EF6E41" w:rsidRPr="00EF6E41">
          <w:rPr>
            <w:rStyle w:val="Hyperlink"/>
            <w:i/>
          </w:rPr>
          <w:t>https://cs.eis.af.mil/airforcecontracting/knowledge_center/Pages/5315-main.aspx</w:t>
        </w:r>
      </w:hyperlink>
    </w:p>
    <w:p w:rsidR="003800AD" w:rsidRPr="00D86D53" w:rsidRDefault="003800AD" w:rsidP="003800AD">
      <w:pPr>
        <w:jc w:val="center"/>
        <w:rPr>
          <w:i/>
          <w:color w:val="FF0000"/>
        </w:rPr>
      </w:pPr>
      <w:r w:rsidRPr="00D86D53">
        <w:rPr>
          <w:i/>
          <w:color w:val="FF0000"/>
        </w:rPr>
        <w:t>(Note: Section L will be exactly as written in the solicitation)</w:t>
      </w:r>
    </w:p>
    <w:p w:rsidR="00700A3E" w:rsidRPr="00D86D53" w:rsidRDefault="00674346" w:rsidP="00911157">
      <w:pPr>
        <w:jc w:val="center"/>
      </w:pPr>
      <w:r w:rsidRPr="00D86D53">
        <w:br w:type="page"/>
      </w:r>
      <w:bookmarkStart w:id="106" w:name="_Toc457116019"/>
    </w:p>
    <w:p w:rsidR="00F002E9" w:rsidRPr="00D86D53" w:rsidRDefault="00911157" w:rsidP="00911157">
      <w:pPr>
        <w:jc w:val="center"/>
        <w:rPr>
          <w:b/>
        </w:rPr>
      </w:pPr>
      <w:bookmarkStart w:id="107" w:name="a5"/>
      <w:bookmarkEnd w:id="107"/>
      <w:r w:rsidRPr="00D86D53">
        <w:rPr>
          <w:b/>
        </w:rPr>
        <w:t>A</w:t>
      </w:r>
      <w:r w:rsidR="00674346" w:rsidRPr="00D86D53">
        <w:rPr>
          <w:b/>
        </w:rPr>
        <w:t xml:space="preserve">ttachment </w:t>
      </w:r>
      <w:r w:rsidR="00F002E9" w:rsidRPr="00D86D53">
        <w:rPr>
          <w:b/>
        </w:rPr>
        <w:t>5</w:t>
      </w:r>
      <w:r w:rsidR="003800AD" w:rsidRPr="00D86D53">
        <w:rPr>
          <w:b/>
        </w:rPr>
        <w:t xml:space="preserve"> </w:t>
      </w:r>
      <w:r w:rsidR="00674346" w:rsidRPr="00D86D53">
        <w:rPr>
          <w:b/>
        </w:rPr>
        <w:t xml:space="preserve">- Section </w:t>
      </w:r>
      <w:bookmarkEnd w:id="106"/>
      <w:r w:rsidR="00674346" w:rsidRPr="00D86D53">
        <w:rPr>
          <w:b/>
        </w:rPr>
        <w:t>M</w:t>
      </w:r>
    </w:p>
    <w:p w:rsidR="00674346" w:rsidRPr="00033026" w:rsidRDefault="00F002E9" w:rsidP="00911157">
      <w:pPr>
        <w:jc w:val="center"/>
        <w:rPr>
          <w:i/>
          <w:color w:val="FF0000"/>
        </w:rPr>
      </w:pPr>
      <w:r w:rsidRPr="00033026">
        <w:rPr>
          <w:i/>
          <w:color w:val="FF0000"/>
        </w:rPr>
        <w:t>(</w:t>
      </w:r>
      <w:r w:rsidR="00033026" w:rsidRPr="00033026">
        <w:rPr>
          <w:i/>
          <w:color w:val="FF0000"/>
        </w:rPr>
        <w:t>C</w:t>
      </w:r>
      <w:r w:rsidRPr="00033026">
        <w:rPr>
          <w:i/>
          <w:color w:val="FF0000"/>
        </w:rPr>
        <w:t xml:space="preserve">hange attachment number to 4 if Section L is not incorporated into SSP) </w:t>
      </w:r>
    </w:p>
    <w:p w:rsidR="00674346" w:rsidRPr="00D86D53" w:rsidRDefault="00674346">
      <w:pPr>
        <w:jc w:val="center"/>
      </w:pPr>
    </w:p>
    <w:p w:rsidR="00674346" w:rsidRPr="00D86D53" w:rsidRDefault="00674346" w:rsidP="006E23AC">
      <w:pPr>
        <w:jc w:val="center"/>
      </w:pPr>
      <w:r w:rsidRPr="00D86D53">
        <w:rPr>
          <w:i/>
          <w:color w:val="FF0000"/>
          <w:u w:val="dotted"/>
        </w:rPr>
        <w:t>(Insert Section M)</w:t>
      </w:r>
    </w:p>
    <w:p w:rsidR="00674346" w:rsidRPr="00D86D53" w:rsidRDefault="00674346">
      <w:pPr>
        <w:ind w:left="720" w:hanging="720"/>
        <w:jc w:val="center"/>
        <w:rPr>
          <w:i/>
          <w:color w:val="FF0000"/>
        </w:rPr>
      </w:pPr>
      <w:r w:rsidRPr="00D86D53">
        <w:rPr>
          <w:i/>
          <w:color w:val="FF0000"/>
        </w:rPr>
        <w:t>(See Section M Template)</w:t>
      </w:r>
    </w:p>
    <w:p w:rsidR="00674346" w:rsidRPr="00D86D53" w:rsidRDefault="00B36F7B">
      <w:pPr>
        <w:ind w:left="720" w:hanging="720"/>
        <w:jc w:val="center"/>
        <w:rPr>
          <w:i/>
          <w:color w:val="FF0000"/>
          <w:szCs w:val="24"/>
        </w:rPr>
      </w:pPr>
      <w:hyperlink r:id="rId76" w:history="1">
        <w:r w:rsidR="00EF6E41" w:rsidRPr="00EF6E41">
          <w:rPr>
            <w:rStyle w:val="Hyperlink"/>
            <w:i/>
            <w:szCs w:val="24"/>
          </w:rPr>
          <w:t>https://cs.eis.af.mil/airforcecontracting/knowledge_center/Pages/5315-main.aspx</w:t>
        </w:r>
      </w:hyperlink>
    </w:p>
    <w:p w:rsidR="00674346" w:rsidRPr="00D86D53" w:rsidRDefault="00674346">
      <w:pPr>
        <w:jc w:val="center"/>
        <w:rPr>
          <w:i/>
          <w:color w:val="FF0000"/>
        </w:rPr>
      </w:pPr>
      <w:r w:rsidRPr="00D86D53">
        <w:rPr>
          <w:i/>
          <w:color w:val="FF0000"/>
        </w:rPr>
        <w:t>(Note: Section M will be exactly as written in the solicitation)</w:t>
      </w:r>
    </w:p>
    <w:p w:rsidR="00674346" w:rsidRPr="00D86D53" w:rsidRDefault="00674346">
      <w:pPr>
        <w:rPr>
          <w:rFonts w:ascii="Courier" w:hAnsi="Courier"/>
        </w:rPr>
      </w:pPr>
    </w:p>
    <w:sectPr w:rsidR="00674346" w:rsidRPr="00D86D53" w:rsidSect="00515D33">
      <w:footerReference w:type="first" r:id="rId77"/>
      <w:footnotePr>
        <w:numRestart w:val="eachSect"/>
      </w:footnotePr>
      <w:pgSz w:w="12240" w:h="15840" w:code="1"/>
      <w:pgMar w:top="864" w:right="1008" w:bottom="432"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72C" w:rsidRDefault="0061672C">
      <w:r>
        <w:separator/>
      </w:r>
    </w:p>
  </w:endnote>
  <w:endnote w:type="continuationSeparator" w:id="0">
    <w:p w:rsidR="0061672C" w:rsidRDefault="006167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B36F7B" w:rsidP="00940530">
    <w:pPr>
      <w:pStyle w:val="Footer"/>
      <w:framePr w:wrap="around" w:vAnchor="text" w:hAnchor="margin" w:xAlign="right" w:y="1"/>
      <w:rPr>
        <w:rStyle w:val="PageNumber"/>
      </w:rPr>
    </w:pPr>
    <w:r>
      <w:rPr>
        <w:rStyle w:val="PageNumber"/>
      </w:rPr>
      <w:fldChar w:fldCharType="begin"/>
    </w:r>
    <w:r w:rsidR="0061672C">
      <w:rPr>
        <w:rStyle w:val="PageNumber"/>
      </w:rPr>
      <w:instrText xml:space="preserve">PAGE  </w:instrText>
    </w:r>
    <w:r>
      <w:rPr>
        <w:rStyle w:val="PageNumber"/>
      </w:rPr>
      <w:fldChar w:fldCharType="end"/>
    </w:r>
  </w:p>
  <w:p w:rsidR="0061672C" w:rsidRDefault="0061672C" w:rsidP="000E02F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Pr="00515D33" w:rsidRDefault="00B36F7B" w:rsidP="00346470">
    <w:pPr>
      <w:pStyle w:val="Footer"/>
      <w:jc w:val="center"/>
    </w:pPr>
    <w:r>
      <w:rPr>
        <w:rStyle w:val="PageNumber"/>
      </w:rPr>
      <w:fldChar w:fldCharType="begin"/>
    </w:r>
    <w:r w:rsidR="0061672C">
      <w:rPr>
        <w:rStyle w:val="PageNumber"/>
      </w:rPr>
      <w:instrText xml:space="preserve"> PAGE </w:instrText>
    </w:r>
    <w:r>
      <w:rPr>
        <w:rStyle w:val="PageNumber"/>
      </w:rPr>
      <w:fldChar w:fldCharType="separate"/>
    </w:r>
    <w:r w:rsidR="00B26A95">
      <w:rPr>
        <w:rStyle w:val="PageNumber"/>
        <w:noProof/>
      </w:rPr>
      <w:t>3</w:t>
    </w:r>
    <w:r>
      <w:rPr>
        <w:rStyle w:val="PageNumber"/>
      </w:rPr>
      <w:fldChar w:fldCharType="end"/>
    </w:r>
    <w:r w:rsidR="0061672C">
      <w:rPr>
        <w:rStyle w:val="PageNumber"/>
      </w:rPr>
      <w:t xml:space="preserve"> of </w:t>
    </w:r>
    <w:r>
      <w:rPr>
        <w:rStyle w:val="PageNumber"/>
      </w:rPr>
      <w:fldChar w:fldCharType="begin"/>
    </w:r>
    <w:r w:rsidR="0061672C">
      <w:rPr>
        <w:rStyle w:val="PageNumber"/>
      </w:rPr>
      <w:instrText xml:space="preserve"> NUMPAGES </w:instrText>
    </w:r>
    <w:r>
      <w:rPr>
        <w:rStyle w:val="PageNumber"/>
      </w:rPr>
      <w:fldChar w:fldCharType="separate"/>
    </w:r>
    <w:r w:rsidR="00B26A95">
      <w:rPr>
        <w:rStyle w:val="PageNumber"/>
        <w:noProof/>
      </w:rPr>
      <w:t>20</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Pr="00515D33" w:rsidRDefault="00B36F7B" w:rsidP="00515D33">
    <w:pPr>
      <w:pStyle w:val="Footer"/>
      <w:jc w:val="center"/>
    </w:pPr>
    <w:r>
      <w:rPr>
        <w:rStyle w:val="PageNumber"/>
      </w:rPr>
      <w:fldChar w:fldCharType="begin"/>
    </w:r>
    <w:r w:rsidR="0061672C">
      <w:rPr>
        <w:rStyle w:val="PageNumber"/>
      </w:rPr>
      <w:instrText xml:space="preserve"> PAGE </w:instrText>
    </w:r>
    <w:r>
      <w:rPr>
        <w:rStyle w:val="PageNumber"/>
      </w:rPr>
      <w:fldChar w:fldCharType="separate"/>
    </w:r>
    <w:r w:rsidR="0061672C">
      <w:rPr>
        <w:rStyle w:val="PageNumber"/>
        <w:noProof/>
      </w:rPr>
      <w:t>3</w:t>
    </w:r>
    <w:r>
      <w:rPr>
        <w:rStyle w:val="PageNumber"/>
      </w:rPr>
      <w:fldChar w:fldCharType="end"/>
    </w:r>
    <w:r w:rsidR="0061672C">
      <w:rPr>
        <w:rStyle w:val="PageNumber"/>
      </w:rPr>
      <w:t xml:space="preserve"> (of </w:t>
    </w:r>
    <w:r>
      <w:rPr>
        <w:rStyle w:val="PageNumber"/>
      </w:rPr>
      <w:fldChar w:fldCharType="begin"/>
    </w:r>
    <w:r w:rsidR="0061672C">
      <w:rPr>
        <w:rStyle w:val="PageNumber"/>
      </w:rPr>
      <w:instrText xml:space="preserve"> NUMPAGES </w:instrText>
    </w:r>
    <w:r>
      <w:rPr>
        <w:rStyle w:val="PageNumber"/>
      </w:rPr>
      <w:fldChar w:fldCharType="separate"/>
    </w:r>
    <w:r w:rsidR="0061672C">
      <w:rPr>
        <w:rStyle w:val="PageNumber"/>
        <w:noProof/>
      </w:rPr>
      <w:t>20</w:t>
    </w:r>
    <w:r>
      <w:rPr>
        <w:rStyle w:val="PageNumber"/>
      </w:rPr>
      <w:fldChar w:fldCharType="end"/>
    </w:r>
    <w:r w:rsidR="0061672C">
      <w:rPr>
        <w:rStyle w:val="PageNumber"/>
      </w:rPr>
      <w: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rsidP="00C071BA">
    <w:pP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Pr="00515D33" w:rsidRDefault="00B36F7B" w:rsidP="00346470">
    <w:pPr>
      <w:pStyle w:val="Footer"/>
      <w:jc w:val="center"/>
    </w:pPr>
    <w:r>
      <w:rPr>
        <w:rStyle w:val="PageNumber"/>
      </w:rPr>
      <w:fldChar w:fldCharType="begin"/>
    </w:r>
    <w:r w:rsidR="0061672C">
      <w:rPr>
        <w:rStyle w:val="PageNumber"/>
      </w:rPr>
      <w:instrText xml:space="preserve"> PAGE </w:instrText>
    </w:r>
    <w:r>
      <w:rPr>
        <w:rStyle w:val="PageNumber"/>
      </w:rPr>
      <w:fldChar w:fldCharType="separate"/>
    </w:r>
    <w:r w:rsidR="00B26A95">
      <w:rPr>
        <w:rStyle w:val="PageNumber"/>
        <w:noProof/>
      </w:rPr>
      <w:t>20</w:t>
    </w:r>
    <w:r>
      <w:rPr>
        <w:rStyle w:val="PageNumber"/>
      </w:rPr>
      <w:fldChar w:fldCharType="end"/>
    </w:r>
    <w:r w:rsidR="0061672C">
      <w:rPr>
        <w:rStyle w:val="PageNumber"/>
      </w:rPr>
      <w:t xml:space="preserve"> (of </w:t>
    </w:r>
    <w:r>
      <w:rPr>
        <w:rStyle w:val="PageNumber"/>
      </w:rPr>
      <w:fldChar w:fldCharType="begin"/>
    </w:r>
    <w:r w:rsidR="0061672C">
      <w:rPr>
        <w:rStyle w:val="PageNumber"/>
      </w:rPr>
      <w:instrText xml:space="preserve"> NUMPAGES </w:instrText>
    </w:r>
    <w:r>
      <w:rPr>
        <w:rStyle w:val="PageNumber"/>
      </w:rPr>
      <w:fldChar w:fldCharType="separate"/>
    </w:r>
    <w:r w:rsidR="00B26A95">
      <w:rPr>
        <w:rStyle w:val="PageNumber"/>
        <w:noProof/>
      </w:rPr>
      <w:t>20</w:t>
    </w:r>
    <w:r>
      <w:rPr>
        <w:rStyle w:val="PageNumber"/>
      </w:rPr>
      <w:fldChar w:fldCharType="end"/>
    </w:r>
    <w:r w:rsidR="0061672C">
      <w:rPr>
        <w:rStyle w:val="PageNumber"/>
      </w:rPr>
      <w:t>)</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Pr="00515D33" w:rsidRDefault="0061672C" w:rsidP="00515D33">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Pr="00515D33" w:rsidRDefault="0061672C" w:rsidP="00515D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72C" w:rsidRDefault="0061672C">
      <w:r>
        <w:separator/>
      </w:r>
    </w:p>
  </w:footnote>
  <w:footnote w:type="continuationSeparator" w:id="0">
    <w:p w:rsidR="0061672C" w:rsidRDefault="0061672C">
      <w:r>
        <w:continuationSeparator/>
      </w:r>
    </w:p>
  </w:footnote>
  <w:footnote w:id="1">
    <w:p w:rsidR="0061672C" w:rsidRDefault="0061672C">
      <w:pPr>
        <w:pStyle w:val="FootnoteText"/>
      </w:pPr>
      <w:r>
        <w:rPr>
          <w:rStyle w:val="FootnoteReference"/>
        </w:rPr>
        <w:footnoteRef/>
      </w:r>
      <w:r>
        <w:t xml:space="preserve"> Required IAW </w:t>
      </w:r>
      <w:r>
        <w:rPr>
          <w:b/>
          <w:bCs/>
        </w:rPr>
        <w:t>MP5315.002</w:t>
      </w:r>
      <w:r>
        <w:t>for all acquisitions that are estimated to be greater than $100M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2C" w:rsidRDefault="006167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04547D"/>
    <w:multiLevelType w:val="multilevel"/>
    <w:tmpl w:val="0AF49DE8"/>
    <w:lvl w:ilvl="0">
      <w:start w:val="4"/>
      <w:numFmt w:val="decimal"/>
      <w:lvlText w:val="%1"/>
      <w:legacy w:legacy="1" w:legacySpace="0" w:legacyIndent="0"/>
      <w:lvlJc w:val="left"/>
    </w:lvl>
    <w:lvl w:ilvl="1">
      <w:start w:val="5"/>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800"/>
      <w:lvlJc w:val="left"/>
      <w:pPr>
        <w:ind w:left="1800" w:hanging="1800"/>
      </w:pPr>
    </w:lvl>
  </w:abstractNum>
  <w:num w:numId="1">
    <w:abstractNumId w:val="0"/>
  </w:num>
  <w:num w:numId="2">
    <w:abstractNumId w:val="0"/>
    <w:lvlOverride w:ilvl="0">
      <w:lvl w:ilvl="0">
        <w:start w:val="4"/>
        <w:numFmt w:val="decimal"/>
        <w:lvlText w:val="%1"/>
        <w:legacy w:legacy="1" w:legacySpace="0" w:legacyIndent="0"/>
        <w:lvlJc w:val="left"/>
      </w:lvl>
    </w:lvlOverride>
    <w:lvlOverride w:ilvl="1">
      <w:lvl w:ilvl="1">
        <w:start w:val="5"/>
        <w:numFmt w:val="decimal"/>
        <w:lvlText w:val="%1.%2"/>
        <w:legacy w:legacy="1" w:legacySpace="0" w:legacyIndent="0"/>
        <w:lvlJc w:val="left"/>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1800"/>
        <w:lvlJc w:val="left"/>
        <w:pPr>
          <w:ind w:left="1800" w:hanging="180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grammar="clean"/>
  <w:stylePaneFormatFilter w:val="3F01"/>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5121">
      <o:colormenu v:ext="edit" fillcolor="none"/>
    </o:shapedefaults>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4346"/>
    <w:rsid w:val="00000541"/>
    <w:rsid w:val="00004C99"/>
    <w:rsid w:val="00012B32"/>
    <w:rsid w:val="000157A9"/>
    <w:rsid w:val="00016E16"/>
    <w:rsid w:val="00021EFA"/>
    <w:rsid w:val="000272EF"/>
    <w:rsid w:val="00030AC5"/>
    <w:rsid w:val="00033026"/>
    <w:rsid w:val="00054E3B"/>
    <w:rsid w:val="000621B5"/>
    <w:rsid w:val="00065435"/>
    <w:rsid w:val="00065ADD"/>
    <w:rsid w:val="0006749E"/>
    <w:rsid w:val="000719E7"/>
    <w:rsid w:val="000730FB"/>
    <w:rsid w:val="00074EF1"/>
    <w:rsid w:val="00076971"/>
    <w:rsid w:val="00085C24"/>
    <w:rsid w:val="00092EA1"/>
    <w:rsid w:val="00092F08"/>
    <w:rsid w:val="00095036"/>
    <w:rsid w:val="000A1B0B"/>
    <w:rsid w:val="000A370D"/>
    <w:rsid w:val="000B057C"/>
    <w:rsid w:val="000B0814"/>
    <w:rsid w:val="000B435A"/>
    <w:rsid w:val="000B60A9"/>
    <w:rsid w:val="000C7A6C"/>
    <w:rsid w:val="000D4630"/>
    <w:rsid w:val="000D46B5"/>
    <w:rsid w:val="000E02F6"/>
    <w:rsid w:val="000E17B4"/>
    <w:rsid w:val="000E59A7"/>
    <w:rsid w:val="000F357D"/>
    <w:rsid w:val="000F5691"/>
    <w:rsid w:val="000F5E2D"/>
    <w:rsid w:val="0010363B"/>
    <w:rsid w:val="001039B8"/>
    <w:rsid w:val="00116459"/>
    <w:rsid w:val="001328EC"/>
    <w:rsid w:val="00134456"/>
    <w:rsid w:val="0014252D"/>
    <w:rsid w:val="00145F19"/>
    <w:rsid w:val="001472DB"/>
    <w:rsid w:val="0014737D"/>
    <w:rsid w:val="00155164"/>
    <w:rsid w:val="001607F5"/>
    <w:rsid w:val="00177255"/>
    <w:rsid w:val="00180061"/>
    <w:rsid w:val="00183A4C"/>
    <w:rsid w:val="00185541"/>
    <w:rsid w:val="00185707"/>
    <w:rsid w:val="00190156"/>
    <w:rsid w:val="00192C3B"/>
    <w:rsid w:val="00194648"/>
    <w:rsid w:val="00195E41"/>
    <w:rsid w:val="001A13D6"/>
    <w:rsid w:val="001B0555"/>
    <w:rsid w:val="001B0734"/>
    <w:rsid w:val="001B0E34"/>
    <w:rsid w:val="001B432C"/>
    <w:rsid w:val="001B5E3A"/>
    <w:rsid w:val="001C075F"/>
    <w:rsid w:val="001C771E"/>
    <w:rsid w:val="001D157B"/>
    <w:rsid w:val="001D7302"/>
    <w:rsid w:val="001E0880"/>
    <w:rsid w:val="001E2B0E"/>
    <w:rsid w:val="001E34E5"/>
    <w:rsid w:val="001F3E2C"/>
    <w:rsid w:val="001F4C25"/>
    <w:rsid w:val="001F5C41"/>
    <w:rsid w:val="001F70D2"/>
    <w:rsid w:val="002037EE"/>
    <w:rsid w:val="0020721C"/>
    <w:rsid w:val="0021031C"/>
    <w:rsid w:val="00212EA4"/>
    <w:rsid w:val="002213DC"/>
    <w:rsid w:val="0022387D"/>
    <w:rsid w:val="00236394"/>
    <w:rsid w:val="00242447"/>
    <w:rsid w:val="00250972"/>
    <w:rsid w:val="002565A9"/>
    <w:rsid w:val="00261C5D"/>
    <w:rsid w:val="00264C6B"/>
    <w:rsid w:val="00264E08"/>
    <w:rsid w:val="00282720"/>
    <w:rsid w:val="002916D9"/>
    <w:rsid w:val="0029739B"/>
    <w:rsid w:val="002A7AE3"/>
    <w:rsid w:val="002B2D71"/>
    <w:rsid w:val="002B728D"/>
    <w:rsid w:val="002C519F"/>
    <w:rsid w:val="002D19CB"/>
    <w:rsid w:val="002D574E"/>
    <w:rsid w:val="002D6CD7"/>
    <w:rsid w:val="002D755B"/>
    <w:rsid w:val="002E1443"/>
    <w:rsid w:val="002F7EBD"/>
    <w:rsid w:val="00306D68"/>
    <w:rsid w:val="00307104"/>
    <w:rsid w:val="003136EB"/>
    <w:rsid w:val="003225C1"/>
    <w:rsid w:val="003340E6"/>
    <w:rsid w:val="00346470"/>
    <w:rsid w:val="00352A0E"/>
    <w:rsid w:val="00353611"/>
    <w:rsid w:val="003656B7"/>
    <w:rsid w:val="00365EC4"/>
    <w:rsid w:val="003677DB"/>
    <w:rsid w:val="0037194B"/>
    <w:rsid w:val="003800AD"/>
    <w:rsid w:val="003976C7"/>
    <w:rsid w:val="00397DC8"/>
    <w:rsid w:val="003B0602"/>
    <w:rsid w:val="003C0791"/>
    <w:rsid w:val="003C2E6F"/>
    <w:rsid w:val="003D352C"/>
    <w:rsid w:val="003E514E"/>
    <w:rsid w:val="003E5247"/>
    <w:rsid w:val="003E7A8E"/>
    <w:rsid w:val="003E7BFA"/>
    <w:rsid w:val="003F3DA3"/>
    <w:rsid w:val="003F7F5E"/>
    <w:rsid w:val="00406FE5"/>
    <w:rsid w:val="0041014E"/>
    <w:rsid w:val="00411A0C"/>
    <w:rsid w:val="00416224"/>
    <w:rsid w:val="004204E6"/>
    <w:rsid w:val="0042339F"/>
    <w:rsid w:val="00427194"/>
    <w:rsid w:val="00427921"/>
    <w:rsid w:val="004317EF"/>
    <w:rsid w:val="00436C05"/>
    <w:rsid w:val="00440BAA"/>
    <w:rsid w:val="00440CAE"/>
    <w:rsid w:val="004510DA"/>
    <w:rsid w:val="00453225"/>
    <w:rsid w:val="00456F56"/>
    <w:rsid w:val="00464AE8"/>
    <w:rsid w:val="00472DEC"/>
    <w:rsid w:val="0047431A"/>
    <w:rsid w:val="0047595A"/>
    <w:rsid w:val="00477984"/>
    <w:rsid w:val="00481F98"/>
    <w:rsid w:val="00483558"/>
    <w:rsid w:val="00485732"/>
    <w:rsid w:val="0048578F"/>
    <w:rsid w:val="004A3DEA"/>
    <w:rsid w:val="004A4734"/>
    <w:rsid w:val="004A5F3E"/>
    <w:rsid w:val="004B1703"/>
    <w:rsid w:val="004B2624"/>
    <w:rsid w:val="004B55F6"/>
    <w:rsid w:val="004B6148"/>
    <w:rsid w:val="004C32DC"/>
    <w:rsid w:val="004C49D1"/>
    <w:rsid w:val="004D4BEC"/>
    <w:rsid w:val="004D4D85"/>
    <w:rsid w:val="004D56E1"/>
    <w:rsid w:val="004D5FE8"/>
    <w:rsid w:val="004D7F8A"/>
    <w:rsid w:val="005057F8"/>
    <w:rsid w:val="00515C3F"/>
    <w:rsid w:val="00515D33"/>
    <w:rsid w:val="00525AD2"/>
    <w:rsid w:val="005367FD"/>
    <w:rsid w:val="00551FC6"/>
    <w:rsid w:val="00555376"/>
    <w:rsid w:val="0055728B"/>
    <w:rsid w:val="00563C37"/>
    <w:rsid w:val="005672E4"/>
    <w:rsid w:val="00567B84"/>
    <w:rsid w:val="00592CF0"/>
    <w:rsid w:val="00593031"/>
    <w:rsid w:val="005A2E98"/>
    <w:rsid w:val="005A2F84"/>
    <w:rsid w:val="005A6119"/>
    <w:rsid w:val="005B20C1"/>
    <w:rsid w:val="005B7F98"/>
    <w:rsid w:val="005D2DCE"/>
    <w:rsid w:val="005D3F9D"/>
    <w:rsid w:val="005D401E"/>
    <w:rsid w:val="005E6E23"/>
    <w:rsid w:val="005F4CD8"/>
    <w:rsid w:val="00612472"/>
    <w:rsid w:val="006154C1"/>
    <w:rsid w:val="00615BA6"/>
    <w:rsid w:val="0061672C"/>
    <w:rsid w:val="00620880"/>
    <w:rsid w:val="006443E4"/>
    <w:rsid w:val="006446F4"/>
    <w:rsid w:val="006548EC"/>
    <w:rsid w:val="00657A72"/>
    <w:rsid w:val="00661B86"/>
    <w:rsid w:val="00664F00"/>
    <w:rsid w:val="0067366D"/>
    <w:rsid w:val="00674346"/>
    <w:rsid w:val="00681F99"/>
    <w:rsid w:val="00682183"/>
    <w:rsid w:val="00685D85"/>
    <w:rsid w:val="00691CA7"/>
    <w:rsid w:val="006B7E22"/>
    <w:rsid w:val="006B7F90"/>
    <w:rsid w:val="006D4F59"/>
    <w:rsid w:val="006E23AC"/>
    <w:rsid w:val="00700A3E"/>
    <w:rsid w:val="00700B52"/>
    <w:rsid w:val="00703CB0"/>
    <w:rsid w:val="007151CD"/>
    <w:rsid w:val="00717BFE"/>
    <w:rsid w:val="0072212E"/>
    <w:rsid w:val="00727E01"/>
    <w:rsid w:val="007302CE"/>
    <w:rsid w:val="007376AE"/>
    <w:rsid w:val="007564D2"/>
    <w:rsid w:val="00764415"/>
    <w:rsid w:val="00766107"/>
    <w:rsid w:val="00767FF8"/>
    <w:rsid w:val="00791F1C"/>
    <w:rsid w:val="00792C7C"/>
    <w:rsid w:val="00794744"/>
    <w:rsid w:val="00797A3C"/>
    <w:rsid w:val="007A16DB"/>
    <w:rsid w:val="007A3E79"/>
    <w:rsid w:val="007B032C"/>
    <w:rsid w:val="007B11FD"/>
    <w:rsid w:val="007C157D"/>
    <w:rsid w:val="007C5F51"/>
    <w:rsid w:val="007C64D8"/>
    <w:rsid w:val="007D24D0"/>
    <w:rsid w:val="007D5F04"/>
    <w:rsid w:val="007E7A18"/>
    <w:rsid w:val="007F5B09"/>
    <w:rsid w:val="008057E6"/>
    <w:rsid w:val="00815213"/>
    <w:rsid w:val="008157F6"/>
    <w:rsid w:val="00816B23"/>
    <w:rsid w:val="00825D66"/>
    <w:rsid w:val="008271F1"/>
    <w:rsid w:val="00831805"/>
    <w:rsid w:val="008331B4"/>
    <w:rsid w:val="00857B33"/>
    <w:rsid w:val="00860E42"/>
    <w:rsid w:val="00861461"/>
    <w:rsid w:val="00880B2A"/>
    <w:rsid w:val="00881987"/>
    <w:rsid w:val="008835A9"/>
    <w:rsid w:val="00887338"/>
    <w:rsid w:val="008945BA"/>
    <w:rsid w:val="008A03BC"/>
    <w:rsid w:val="008A3F5E"/>
    <w:rsid w:val="008A5096"/>
    <w:rsid w:val="008B4996"/>
    <w:rsid w:val="008B669F"/>
    <w:rsid w:val="008B6A2A"/>
    <w:rsid w:val="008C4878"/>
    <w:rsid w:val="008C4F61"/>
    <w:rsid w:val="008C61F2"/>
    <w:rsid w:val="008D63CE"/>
    <w:rsid w:val="008E1AA2"/>
    <w:rsid w:val="008E1BD2"/>
    <w:rsid w:val="008F607C"/>
    <w:rsid w:val="0090265E"/>
    <w:rsid w:val="00911157"/>
    <w:rsid w:val="00921AA2"/>
    <w:rsid w:val="00933C7A"/>
    <w:rsid w:val="00940530"/>
    <w:rsid w:val="00966DED"/>
    <w:rsid w:val="009732A4"/>
    <w:rsid w:val="0097372F"/>
    <w:rsid w:val="00974345"/>
    <w:rsid w:val="0099302C"/>
    <w:rsid w:val="0099390B"/>
    <w:rsid w:val="00995F30"/>
    <w:rsid w:val="009970B0"/>
    <w:rsid w:val="009A0550"/>
    <w:rsid w:val="009A0FB5"/>
    <w:rsid w:val="009A163E"/>
    <w:rsid w:val="009A385D"/>
    <w:rsid w:val="009A40AE"/>
    <w:rsid w:val="009A411D"/>
    <w:rsid w:val="009A45A4"/>
    <w:rsid w:val="009A6B00"/>
    <w:rsid w:val="009B7FEB"/>
    <w:rsid w:val="009F006F"/>
    <w:rsid w:val="00A050CC"/>
    <w:rsid w:val="00A10800"/>
    <w:rsid w:val="00A16D24"/>
    <w:rsid w:val="00A24E43"/>
    <w:rsid w:val="00A2570C"/>
    <w:rsid w:val="00A461DE"/>
    <w:rsid w:val="00A529AD"/>
    <w:rsid w:val="00A53B04"/>
    <w:rsid w:val="00A6327F"/>
    <w:rsid w:val="00A64CCE"/>
    <w:rsid w:val="00A66ABF"/>
    <w:rsid w:val="00A70A1B"/>
    <w:rsid w:val="00A81D98"/>
    <w:rsid w:val="00A84471"/>
    <w:rsid w:val="00A85926"/>
    <w:rsid w:val="00AA2DA7"/>
    <w:rsid w:val="00AB7502"/>
    <w:rsid w:val="00AC3853"/>
    <w:rsid w:val="00AC3A9B"/>
    <w:rsid w:val="00AD111F"/>
    <w:rsid w:val="00AD2137"/>
    <w:rsid w:val="00AD6C9D"/>
    <w:rsid w:val="00AD6E02"/>
    <w:rsid w:val="00AD6FB9"/>
    <w:rsid w:val="00AE255F"/>
    <w:rsid w:val="00AE2739"/>
    <w:rsid w:val="00AE4B8E"/>
    <w:rsid w:val="00AF1FBD"/>
    <w:rsid w:val="00AF5D0A"/>
    <w:rsid w:val="00B006AA"/>
    <w:rsid w:val="00B02A33"/>
    <w:rsid w:val="00B0551A"/>
    <w:rsid w:val="00B22112"/>
    <w:rsid w:val="00B26A95"/>
    <w:rsid w:val="00B30B3D"/>
    <w:rsid w:val="00B36F7B"/>
    <w:rsid w:val="00B3700D"/>
    <w:rsid w:val="00B43B80"/>
    <w:rsid w:val="00B47D06"/>
    <w:rsid w:val="00B53AE2"/>
    <w:rsid w:val="00B55CDD"/>
    <w:rsid w:val="00B55DF2"/>
    <w:rsid w:val="00B56493"/>
    <w:rsid w:val="00B56521"/>
    <w:rsid w:val="00B77718"/>
    <w:rsid w:val="00B83DD2"/>
    <w:rsid w:val="00B83FAB"/>
    <w:rsid w:val="00B877E7"/>
    <w:rsid w:val="00B90942"/>
    <w:rsid w:val="00B9496F"/>
    <w:rsid w:val="00BA3C8B"/>
    <w:rsid w:val="00BB3098"/>
    <w:rsid w:val="00BD4888"/>
    <w:rsid w:val="00BE133C"/>
    <w:rsid w:val="00BF2DE2"/>
    <w:rsid w:val="00BF4597"/>
    <w:rsid w:val="00BF5B65"/>
    <w:rsid w:val="00BF7E07"/>
    <w:rsid w:val="00C01899"/>
    <w:rsid w:val="00C071BA"/>
    <w:rsid w:val="00C10DCD"/>
    <w:rsid w:val="00C14434"/>
    <w:rsid w:val="00C146F1"/>
    <w:rsid w:val="00C15E07"/>
    <w:rsid w:val="00C16897"/>
    <w:rsid w:val="00C23201"/>
    <w:rsid w:val="00C25109"/>
    <w:rsid w:val="00C316D5"/>
    <w:rsid w:val="00C361F3"/>
    <w:rsid w:val="00C47629"/>
    <w:rsid w:val="00C52292"/>
    <w:rsid w:val="00C63066"/>
    <w:rsid w:val="00C66C60"/>
    <w:rsid w:val="00C67DD0"/>
    <w:rsid w:val="00C704C9"/>
    <w:rsid w:val="00C74945"/>
    <w:rsid w:val="00C77F34"/>
    <w:rsid w:val="00C86CEF"/>
    <w:rsid w:val="00C91475"/>
    <w:rsid w:val="00C9626C"/>
    <w:rsid w:val="00CA096C"/>
    <w:rsid w:val="00CA593C"/>
    <w:rsid w:val="00CB0F2B"/>
    <w:rsid w:val="00CB7C29"/>
    <w:rsid w:val="00CC37B5"/>
    <w:rsid w:val="00CC37C1"/>
    <w:rsid w:val="00CC5A95"/>
    <w:rsid w:val="00CD2CC4"/>
    <w:rsid w:val="00CD2CCE"/>
    <w:rsid w:val="00CE67B1"/>
    <w:rsid w:val="00CF23A6"/>
    <w:rsid w:val="00D000CB"/>
    <w:rsid w:val="00D175FF"/>
    <w:rsid w:val="00D25C79"/>
    <w:rsid w:val="00D35595"/>
    <w:rsid w:val="00D417B7"/>
    <w:rsid w:val="00D41FFF"/>
    <w:rsid w:val="00D42822"/>
    <w:rsid w:val="00D436FC"/>
    <w:rsid w:val="00D5604B"/>
    <w:rsid w:val="00D611A0"/>
    <w:rsid w:val="00D64BB7"/>
    <w:rsid w:val="00D669CE"/>
    <w:rsid w:val="00D83A37"/>
    <w:rsid w:val="00D849E3"/>
    <w:rsid w:val="00D86D53"/>
    <w:rsid w:val="00D91D62"/>
    <w:rsid w:val="00D9494B"/>
    <w:rsid w:val="00D95A54"/>
    <w:rsid w:val="00DA1B08"/>
    <w:rsid w:val="00DA3851"/>
    <w:rsid w:val="00DB6FBC"/>
    <w:rsid w:val="00DC52FF"/>
    <w:rsid w:val="00DF3E53"/>
    <w:rsid w:val="00E02C0A"/>
    <w:rsid w:val="00E12392"/>
    <w:rsid w:val="00E16BC4"/>
    <w:rsid w:val="00E34035"/>
    <w:rsid w:val="00E41E29"/>
    <w:rsid w:val="00E45772"/>
    <w:rsid w:val="00E45F9A"/>
    <w:rsid w:val="00E57D32"/>
    <w:rsid w:val="00E623B1"/>
    <w:rsid w:val="00E76542"/>
    <w:rsid w:val="00E83CE9"/>
    <w:rsid w:val="00E87079"/>
    <w:rsid w:val="00E9285F"/>
    <w:rsid w:val="00E92E0F"/>
    <w:rsid w:val="00E9501E"/>
    <w:rsid w:val="00E96142"/>
    <w:rsid w:val="00EA6EB4"/>
    <w:rsid w:val="00EB1F3C"/>
    <w:rsid w:val="00EC14A3"/>
    <w:rsid w:val="00EC3CC0"/>
    <w:rsid w:val="00EE0498"/>
    <w:rsid w:val="00EE135B"/>
    <w:rsid w:val="00EE2B3F"/>
    <w:rsid w:val="00EE46C1"/>
    <w:rsid w:val="00EE61A2"/>
    <w:rsid w:val="00EE6CB9"/>
    <w:rsid w:val="00EF1BAB"/>
    <w:rsid w:val="00EF1F77"/>
    <w:rsid w:val="00EF6B22"/>
    <w:rsid w:val="00EF6E41"/>
    <w:rsid w:val="00EF7AD6"/>
    <w:rsid w:val="00F002E9"/>
    <w:rsid w:val="00F014DC"/>
    <w:rsid w:val="00F05200"/>
    <w:rsid w:val="00F138D3"/>
    <w:rsid w:val="00F20A95"/>
    <w:rsid w:val="00F331B7"/>
    <w:rsid w:val="00F473A0"/>
    <w:rsid w:val="00F47508"/>
    <w:rsid w:val="00F47DF2"/>
    <w:rsid w:val="00F617C7"/>
    <w:rsid w:val="00F62076"/>
    <w:rsid w:val="00F76A86"/>
    <w:rsid w:val="00F801F2"/>
    <w:rsid w:val="00FA3488"/>
    <w:rsid w:val="00FA5FC5"/>
    <w:rsid w:val="00FA71A6"/>
    <w:rsid w:val="00FC5B96"/>
    <w:rsid w:val="00FD22B3"/>
    <w:rsid w:val="00FD2E10"/>
    <w:rsid w:val="00FD7316"/>
    <w:rsid w:val="00FE1765"/>
    <w:rsid w:val="00FE22D0"/>
    <w:rsid w:val="00FE7C4C"/>
    <w:rsid w:val="00FF0BE0"/>
    <w:rsid w:val="00FF397A"/>
    <w:rsid w:val="00FF4D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121">
      <o:colormenu v:ext="edit" fillcolor="none"/>
    </o:shapedefaults>
    <o:shapelayout v:ext="edit">
      <o:idmap v:ext="edit" data="1"/>
      <o:rules v:ext="edit">
        <o:r id="V:Rule8" type="connector" idref="#_s1325">
          <o:proxy start="" idref="#_s1324" connectloc="1"/>
          <o:proxy end="" idref="#_s1293" connectloc="2"/>
        </o:r>
        <o:r id="V:Rule9" type="connector" idref="#_s1289">
          <o:proxy start="" idref="#_s1297" connectloc="0"/>
          <o:proxy end="" idref="#_s1295" connectloc="2"/>
        </o:r>
        <o:r id="V:Rule10" type="connector" idref="#_s1286">
          <o:proxy start="" idref="#_s1300" connectloc="0"/>
          <o:proxy end="" idref="#_s1295" connectloc="2"/>
        </o:r>
        <o:r id="V:Rule11" type="connector" idref="#_s1305">
          <o:proxy start="" idref="#_s1304" connectloc="0"/>
          <o:proxy end="" idref="#_s1295" connectloc="2"/>
        </o:r>
        <o:r id="V:Rule12" type="connector" idref="#_s1307">
          <o:proxy start="" idref="#_s1306" connectloc="0"/>
          <o:proxy end="" idref="#_s1295" connectloc="2"/>
        </o:r>
        <o:r id="V:Rule13" type="connector" idref="#_s1311">
          <o:proxy start="" idref="#_s1295" connectloc="0"/>
          <o:proxy end="" idref="#_s1293" connectloc="2"/>
        </o:r>
        <o:r id="V:Rule14" type="connector" idref="#_s1290">
          <o:proxy start="" idref="#_s1296" connectloc="3"/>
          <o:proxy end="" idref="#_s1295" connectloc="2"/>
        </o:r>
      </o:rules>
      <o:regrouptable v:ext="edit">
        <o:entry new="1" old="0"/>
        <o:entry new="2" old="0"/>
        <o:entry new="3" old="0"/>
        <o:entry new="4" old="0"/>
        <o:entry new="5" old="4"/>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6F7B"/>
    <w:rPr>
      <w:sz w:val="24"/>
    </w:rPr>
  </w:style>
  <w:style w:type="paragraph" w:styleId="Heading1">
    <w:name w:val="heading 1"/>
    <w:basedOn w:val="Normal"/>
    <w:next w:val="Normal"/>
    <w:autoRedefine/>
    <w:qFormat/>
    <w:rsid w:val="00B36F7B"/>
    <w:pPr>
      <w:keepNext/>
      <w:outlineLvl w:val="0"/>
    </w:pPr>
    <w:rPr>
      <w:b/>
      <w:u w:val="single"/>
    </w:rPr>
  </w:style>
  <w:style w:type="paragraph" w:styleId="Heading2">
    <w:name w:val="heading 2"/>
    <w:basedOn w:val="Normal"/>
    <w:next w:val="Normal"/>
    <w:autoRedefine/>
    <w:qFormat/>
    <w:rsid w:val="00E12392"/>
    <w:pPr>
      <w:keepNext/>
      <w:outlineLvl w:val="1"/>
    </w:pPr>
    <w:rPr>
      <w:b/>
      <w:u w:val="single"/>
    </w:rPr>
  </w:style>
  <w:style w:type="paragraph" w:styleId="Heading3">
    <w:name w:val="heading 3"/>
    <w:basedOn w:val="Normal"/>
    <w:next w:val="Normal"/>
    <w:autoRedefine/>
    <w:qFormat/>
    <w:rsid w:val="00481F98"/>
    <w:pPr>
      <w:keepNext/>
      <w:jc w:val="center"/>
      <w:outlineLvl w:val="2"/>
    </w:pPr>
    <w:rPr>
      <w:rFonts w:ascii="Arial" w:hAnsi="Arial"/>
      <w:b/>
      <w:bCs/>
      <w:sz w:val="32"/>
      <w:szCs w:val="32"/>
    </w:rPr>
  </w:style>
  <w:style w:type="paragraph" w:styleId="Heading4">
    <w:name w:val="heading 4"/>
    <w:basedOn w:val="Normal"/>
    <w:next w:val="Normal"/>
    <w:autoRedefine/>
    <w:qFormat/>
    <w:rsid w:val="00A64CCE"/>
    <w:pPr>
      <w:keepNext/>
      <w:jc w:val="center"/>
      <w:outlineLvl w:val="3"/>
    </w:pPr>
    <w:rPr>
      <w:b/>
      <w:bCs/>
      <w:iCs/>
      <w:color w:val="0000FF"/>
      <w:sz w:val="32"/>
      <w:szCs w:val="32"/>
    </w:rPr>
  </w:style>
  <w:style w:type="paragraph" w:styleId="Heading5">
    <w:name w:val="heading 5"/>
    <w:basedOn w:val="Normal"/>
    <w:next w:val="Normal"/>
    <w:qFormat/>
    <w:rsid w:val="00B36F7B"/>
    <w:pPr>
      <w:keepNext/>
      <w:jc w:val="center"/>
      <w:outlineLvl w:val="4"/>
    </w:pPr>
    <w:rPr>
      <w:i/>
    </w:rPr>
  </w:style>
  <w:style w:type="paragraph" w:styleId="Heading6">
    <w:name w:val="heading 6"/>
    <w:basedOn w:val="Normal"/>
    <w:next w:val="Normal"/>
    <w:qFormat/>
    <w:rsid w:val="00B36F7B"/>
    <w:pPr>
      <w:keepNext/>
      <w:jc w:val="center"/>
      <w:outlineLvl w:val="5"/>
    </w:pPr>
    <w:rPr>
      <w:b/>
      <w:u w:val="single"/>
    </w:rPr>
  </w:style>
  <w:style w:type="paragraph" w:styleId="Heading7">
    <w:name w:val="heading 7"/>
    <w:basedOn w:val="Normal"/>
    <w:next w:val="Normal"/>
    <w:qFormat/>
    <w:rsid w:val="00B36F7B"/>
    <w:pPr>
      <w:keepNext/>
      <w:tabs>
        <w:tab w:val="left" w:pos="2880"/>
        <w:tab w:val="right" w:pos="10080"/>
      </w:tabs>
      <w:ind w:left="2880" w:hanging="2880"/>
      <w:outlineLvl w:val="6"/>
    </w:pPr>
    <w:rPr>
      <w:u w:val="words"/>
    </w:rPr>
  </w:style>
  <w:style w:type="paragraph" w:styleId="Heading8">
    <w:name w:val="heading 8"/>
    <w:basedOn w:val="Normal"/>
    <w:next w:val="Normal"/>
    <w:qFormat/>
    <w:rsid w:val="00B36F7B"/>
    <w:pPr>
      <w:keepNext/>
      <w:tabs>
        <w:tab w:val="right" w:pos="10080"/>
      </w:tabs>
      <w:outlineLvl w:val="7"/>
    </w:pPr>
    <w:rPr>
      <w:b/>
      <w:u w:val="words"/>
    </w:rPr>
  </w:style>
  <w:style w:type="paragraph" w:styleId="Heading9">
    <w:name w:val="heading 9"/>
    <w:basedOn w:val="Normal"/>
    <w:next w:val="Normal"/>
    <w:qFormat/>
    <w:rsid w:val="00B36F7B"/>
    <w:pPr>
      <w:keepNext/>
      <w:jc w:val="center"/>
      <w:outlineLvl w:val="8"/>
    </w:pPr>
    <w:rPr>
      <w:rFonts w:ascii="Century Gothic" w:hAnsi="Century Gothic"/>
      <w:b/>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3">
    <w:name w:val="Indent3"/>
    <w:aliases w:val="(i,ii,iii) (Ctrl-3)"/>
    <w:basedOn w:val="Normal"/>
    <w:rsid w:val="00B36F7B"/>
    <w:pPr>
      <w:tabs>
        <w:tab w:val="left" w:pos="810"/>
      </w:tabs>
      <w:spacing w:after="120" w:line="240" w:lineRule="exact"/>
      <w:ind w:left="360" w:firstLine="180"/>
      <w:jc w:val="both"/>
    </w:pPr>
    <w:rPr>
      <w:rFonts w:ascii="Times" w:hAnsi="Times"/>
      <w:color w:val="000000"/>
      <w:sz w:val="20"/>
    </w:rPr>
  </w:style>
  <w:style w:type="paragraph" w:styleId="BodyText">
    <w:name w:val="Body Text"/>
    <w:basedOn w:val="Normal"/>
    <w:rsid w:val="00B36F7B"/>
    <w:pPr>
      <w:tabs>
        <w:tab w:val="left" w:pos="1440"/>
      </w:tabs>
      <w:jc w:val="both"/>
    </w:pPr>
    <w:rPr>
      <w:i/>
      <w:vanish/>
      <w:color w:val="FF0000"/>
    </w:rPr>
  </w:style>
  <w:style w:type="paragraph" w:styleId="BodyText2">
    <w:name w:val="Body Text 2"/>
    <w:basedOn w:val="Normal"/>
    <w:rsid w:val="00B36F7B"/>
    <w:pPr>
      <w:tabs>
        <w:tab w:val="left" w:pos="0"/>
        <w:tab w:val="left" w:pos="288"/>
      </w:tabs>
    </w:pPr>
    <w:rPr>
      <w:i/>
      <w:vanish/>
      <w:color w:val="FF0000"/>
    </w:rPr>
  </w:style>
  <w:style w:type="paragraph" w:styleId="Title">
    <w:name w:val="Title"/>
    <w:basedOn w:val="Normal"/>
    <w:qFormat/>
    <w:rsid w:val="00B36F7B"/>
    <w:pPr>
      <w:spacing w:line="480" w:lineRule="atLeast"/>
      <w:jc w:val="center"/>
    </w:pPr>
    <w:rPr>
      <w:b/>
    </w:rPr>
  </w:style>
  <w:style w:type="paragraph" w:styleId="Header">
    <w:name w:val="header"/>
    <w:aliases w:val="(Alt-H)"/>
    <w:basedOn w:val="Normal"/>
    <w:rsid w:val="00B36F7B"/>
    <w:pPr>
      <w:tabs>
        <w:tab w:val="center" w:pos="4320"/>
        <w:tab w:val="right" w:pos="8640"/>
      </w:tabs>
    </w:pPr>
  </w:style>
  <w:style w:type="paragraph" w:styleId="Footer">
    <w:name w:val="footer"/>
    <w:basedOn w:val="Normal"/>
    <w:rsid w:val="00B36F7B"/>
    <w:pPr>
      <w:tabs>
        <w:tab w:val="center" w:pos="4320"/>
        <w:tab w:val="right" w:pos="8640"/>
      </w:tabs>
    </w:pPr>
  </w:style>
  <w:style w:type="character" w:styleId="PageNumber">
    <w:name w:val="page number"/>
    <w:basedOn w:val="DefaultParagraphFont"/>
    <w:rsid w:val="00B36F7B"/>
  </w:style>
  <w:style w:type="paragraph" w:styleId="BodyText3">
    <w:name w:val="Body Text 3"/>
    <w:basedOn w:val="Normal"/>
    <w:rsid w:val="00B36F7B"/>
    <w:pPr>
      <w:tabs>
        <w:tab w:val="left" w:pos="450"/>
        <w:tab w:val="left" w:pos="2160"/>
        <w:tab w:val="left" w:pos="5760"/>
        <w:tab w:val="left" w:pos="7560"/>
      </w:tabs>
    </w:pPr>
    <w:rPr>
      <w:vanish/>
      <w:color w:val="FF0000"/>
    </w:rPr>
  </w:style>
  <w:style w:type="paragraph" w:styleId="TOC2">
    <w:name w:val="toc 2"/>
    <w:basedOn w:val="Normal"/>
    <w:next w:val="Normal"/>
    <w:autoRedefine/>
    <w:semiHidden/>
    <w:rsid w:val="00A84471"/>
    <w:pPr>
      <w:tabs>
        <w:tab w:val="right" w:leader="dot" w:pos="9180"/>
      </w:tabs>
      <w:ind w:left="720"/>
    </w:pPr>
  </w:style>
  <w:style w:type="paragraph" w:styleId="TOC1">
    <w:name w:val="toc 1"/>
    <w:basedOn w:val="Normal"/>
    <w:next w:val="Normal"/>
    <w:link w:val="TOC1Char"/>
    <w:autoRedefine/>
    <w:semiHidden/>
    <w:rsid w:val="00A461DE"/>
    <w:pPr>
      <w:tabs>
        <w:tab w:val="right" w:leader="dot" w:pos="9180"/>
      </w:tabs>
    </w:pPr>
    <w:rPr>
      <w:b/>
    </w:rPr>
  </w:style>
  <w:style w:type="paragraph" w:styleId="TOC3">
    <w:name w:val="toc 3"/>
    <w:basedOn w:val="Normal"/>
    <w:next w:val="Normal"/>
    <w:autoRedefine/>
    <w:semiHidden/>
    <w:rsid w:val="00B36F7B"/>
    <w:pPr>
      <w:ind w:left="480"/>
    </w:pPr>
  </w:style>
  <w:style w:type="paragraph" w:styleId="TOC4">
    <w:name w:val="toc 4"/>
    <w:basedOn w:val="Normal"/>
    <w:next w:val="Normal"/>
    <w:autoRedefine/>
    <w:semiHidden/>
    <w:rsid w:val="00A84471"/>
    <w:pPr>
      <w:tabs>
        <w:tab w:val="right" w:leader="dot" w:pos="9180"/>
      </w:tabs>
      <w:ind w:left="720"/>
    </w:pPr>
  </w:style>
  <w:style w:type="paragraph" w:styleId="TOC5">
    <w:name w:val="toc 5"/>
    <w:basedOn w:val="Normal"/>
    <w:next w:val="Normal"/>
    <w:autoRedefine/>
    <w:semiHidden/>
    <w:rsid w:val="00B36F7B"/>
    <w:pPr>
      <w:ind w:left="960"/>
    </w:pPr>
  </w:style>
  <w:style w:type="paragraph" w:styleId="TOC6">
    <w:name w:val="toc 6"/>
    <w:basedOn w:val="Normal"/>
    <w:next w:val="Normal"/>
    <w:autoRedefine/>
    <w:semiHidden/>
    <w:rsid w:val="00B36F7B"/>
    <w:pPr>
      <w:ind w:left="1200"/>
    </w:pPr>
  </w:style>
  <w:style w:type="paragraph" w:styleId="TOC7">
    <w:name w:val="toc 7"/>
    <w:basedOn w:val="Normal"/>
    <w:next w:val="Normal"/>
    <w:autoRedefine/>
    <w:semiHidden/>
    <w:rsid w:val="00B36F7B"/>
    <w:pPr>
      <w:ind w:left="1440"/>
    </w:pPr>
  </w:style>
  <w:style w:type="paragraph" w:styleId="TOC8">
    <w:name w:val="toc 8"/>
    <w:basedOn w:val="Normal"/>
    <w:next w:val="Normal"/>
    <w:autoRedefine/>
    <w:semiHidden/>
    <w:rsid w:val="00B36F7B"/>
    <w:pPr>
      <w:ind w:left="1680"/>
    </w:pPr>
  </w:style>
  <w:style w:type="paragraph" w:styleId="TOC9">
    <w:name w:val="toc 9"/>
    <w:basedOn w:val="Normal"/>
    <w:next w:val="Normal"/>
    <w:autoRedefine/>
    <w:semiHidden/>
    <w:rsid w:val="00B36F7B"/>
    <w:pPr>
      <w:ind w:left="1920"/>
    </w:pPr>
  </w:style>
  <w:style w:type="paragraph" w:styleId="Subtitle">
    <w:name w:val="Subtitle"/>
    <w:basedOn w:val="Normal"/>
    <w:qFormat/>
    <w:rsid w:val="00B36F7B"/>
    <w:pPr>
      <w:jc w:val="center"/>
    </w:pPr>
    <w:rPr>
      <w:b/>
    </w:rPr>
  </w:style>
  <w:style w:type="paragraph" w:styleId="BodyTextIndent">
    <w:name w:val="Body Text Indent"/>
    <w:basedOn w:val="Normal"/>
    <w:rsid w:val="00B36F7B"/>
  </w:style>
  <w:style w:type="paragraph" w:styleId="FootnoteText">
    <w:name w:val="footnote text"/>
    <w:basedOn w:val="Normal"/>
    <w:semiHidden/>
    <w:rsid w:val="00B36F7B"/>
    <w:rPr>
      <w:sz w:val="20"/>
    </w:rPr>
  </w:style>
  <w:style w:type="character" w:styleId="FootnoteReference">
    <w:name w:val="footnote reference"/>
    <w:basedOn w:val="DefaultParagraphFont"/>
    <w:semiHidden/>
    <w:rsid w:val="00B36F7B"/>
    <w:rPr>
      <w:vertAlign w:val="superscript"/>
    </w:rPr>
  </w:style>
  <w:style w:type="character" w:styleId="Hyperlink">
    <w:name w:val="Hyperlink"/>
    <w:basedOn w:val="DefaultParagraphFont"/>
    <w:rsid w:val="00B36F7B"/>
    <w:rPr>
      <w:color w:val="0000FF"/>
      <w:u w:val="single"/>
    </w:rPr>
  </w:style>
  <w:style w:type="paragraph" w:customStyle="1" w:styleId="Style1">
    <w:name w:val="Style1"/>
    <w:basedOn w:val="Heading8"/>
    <w:autoRedefine/>
    <w:rsid w:val="00B36F7B"/>
  </w:style>
  <w:style w:type="character" w:styleId="FollowedHyperlink">
    <w:name w:val="FollowedHyperlink"/>
    <w:basedOn w:val="DefaultParagraphFont"/>
    <w:rsid w:val="00B36F7B"/>
    <w:rPr>
      <w:color w:val="800080"/>
      <w:u w:val="single"/>
    </w:rPr>
  </w:style>
  <w:style w:type="paragraph" w:styleId="BalloonText">
    <w:name w:val="Balloon Text"/>
    <w:basedOn w:val="Normal"/>
    <w:semiHidden/>
    <w:rsid w:val="008B6A2A"/>
    <w:rPr>
      <w:rFonts w:ascii="Tahoma" w:hAnsi="Tahoma" w:cs="Tahoma"/>
      <w:sz w:val="16"/>
      <w:szCs w:val="16"/>
    </w:rPr>
  </w:style>
  <w:style w:type="character" w:customStyle="1" w:styleId="TOC1Char">
    <w:name w:val="TOC 1 Char"/>
    <w:basedOn w:val="DefaultParagraphFont"/>
    <w:link w:val="TOC1"/>
    <w:rsid w:val="00A461DE"/>
    <w:rPr>
      <w:b/>
      <w:sz w:val="24"/>
      <w:lang w:val="en-US" w:eastAsia="en-US" w:bidi="ar-SA"/>
    </w:rPr>
  </w:style>
  <w:style w:type="character" w:styleId="CommentReference">
    <w:name w:val="annotation reference"/>
    <w:basedOn w:val="DefaultParagraphFont"/>
    <w:semiHidden/>
    <w:rsid w:val="00C16897"/>
    <w:rPr>
      <w:sz w:val="16"/>
      <w:szCs w:val="16"/>
    </w:rPr>
  </w:style>
  <w:style w:type="paragraph" w:styleId="CommentText">
    <w:name w:val="annotation text"/>
    <w:basedOn w:val="Normal"/>
    <w:semiHidden/>
    <w:rsid w:val="00C16897"/>
    <w:rPr>
      <w:sz w:val="20"/>
    </w:rPr>
  </w:style>
  <w:style w:type="paragraph" w:styleId="CommentSubject">
    <w:name w:val="annotation subject"/>
    <w:basedOn w:val="CommentText"/>
    <w:next w:val="CommentText"/>
    <w:semiHidden/>
    <w:rsid w:val="00C16897"/>
    <w:rPr>
      <w:b/>
      <w:bCs/>
    </w:rPr>
  </w:style>
  <w:style w:type="table" w:styleId="TableGrid">
    <w:name w:val="Table Grid"/>
    <w:basedOn w:val="TableNormal"/>
    <w:rsid w:val="00B02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7405065">
      <w:bodyDiv w:val="1"/>
      <w:marLeft w:val="0"/>
      <w:marRight w:val="0"/>
      <w:marTop w:val="0"/>
      <w:marBottom w:val="0"/>
      <w:divBdr>
        <w:top w:val="none" w:sz="0" w:space="0" w:color="auto"/>
        <w:left w:val="none" w:sz="0" w:space="0" w:color="auto"/>
        <w:bottom w:val="none" w:sz="0" w:space="0" w:color="auto"/>
        <w:right w:val="none" w:sz="0" w:space="0" w:color="auto"/>
      </w:divBdr>
      <w:divsChild>
        <w:div w:id="294259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s.eis.af.mil/airforcecontracting/knowledge_center/Pages/5315-main.aspx" TargetMode="External"/><Relationship Id="rId18" Type="http://schemas.openxmlformats.org/officeDocument/2006/relationships/footer" Target="footer2.xml"/><Relationship Id="rId26" Type="http://schemas.openxmlformats.org/officeDocument/2006/relationships/footer" Target="footer5.xml"/><Relationship Id="rId39" Type="http://schemas.openxmlformats.org/officeDocument/2006/relationships/hyperlink" Target="https://cs.eis.af.mil/airforcecontracting/knowledge_center/Pages/5315-main.aspx" TargetMode="External"/><Relationship Id="rId21" Type="http://schemas.openxmlformats.org/officeDocument/2006/relationships/header" Target="header2.xml"/><Relationship Id="rId34" Type="http://schemas.openxmlformats.org/officeDocument/2006/relationships/hyperlink" Target="https://cs.eis.af.mil/airforcecontracting/knowledge_center/Pages/5315-main.aspx" TargetMode="External"/><Relationship Id="rId42" Type="http://schemas.openxmlformats.org/officeDocument/2006/relationships/hyperlink" Target="https://cs.eis.af.mil/airforcecontracting/knowledge_center/Pages/5315-main.aspx" TargetMode="External"/><Relationship Id="rId47" Type="http://schemas.openxmlformats.org/officeDocument/2006/relationships/hyperlink" Target="https://cs.eis.af.mil/airforcecontracting/knowledge_center/Pages/5315-main.aspx" TargetMode="External"/><Relationship Id="rId50" Type="http://schemas.openxmlformats.org/officeDocument/2006/relationships/hyperlink" Target="https://cs.eis.af.mil/airforcecontracting/knowledge_center/Pages/5315-main.aspx" TargetMode="External"/><Relationship Id="rId55" Type="http://schemas.openxmlformats.org/officeDocument/2006/relationships/hyperlink" Target="http://farsite.hill.af.mil/reghtml/regs/far2afmcfars/fardfars/far/15.htm" TargetMode="External"/><Relationship Id="rId63" Type="http://schemas.openxmlformats.org/officeDocument/2006/relationships/hyperlink" Target="http://farsite.hill.af.mil/reghtml/regs/far2afmcfars/fardfars/far/09.htm" TargetMode="External"/><Relationship Id="rId68" Type="http://schemas.openxmlformats.org/officeDocument/2006/relationships/hyperlink" Target="http://farsite.hill.af.mil/reghtml/regs/far2afmcfars/af_afmc/affars/5315.htm" TargetMode="External"/><Relationship Id="rId76" Type="http://schemas.openxmlformats.org/officeDocument/2006/relationships/hyperlink" Target="https://cs.eis.af.mil/airforcecontracting/knowledge_center/Pages/5315-main.aspx%23section_M_templates" TargetMode="External"/><Relationship Id="rId7" Type="http://schemas.openxmlformats.org/officeDocument/2006/relationships/endnotes" Target="endnotes.xml"/><Relationship Id="rId71" Type="http://schemas.openxmlformats.org/officeDocument/2006/relationships/hyperlink" Target="http://farsite.hill.af.mil/reghtml/regs/far2afmcfars/fardfars/dfars/dfars215.htm" TargetMode="External"/><Relationship Id="rId2" Type="http://schemas.openxmlformats.org/officeDocument/2006/relationships/numbering" Target="numbering.xml"/><Relationship Id="rId16" Type="http://schemas.openxmlformats.org/officeDocument/2006/relationships/hyperlink" Target="http://farsite.hill.af.mil/reghtml/regs/far2afmcfars/fardfars/far/03.htm" TargetMode="External"/><Relationship Id="rId29" Type="http://schemas.openxmlformats.org/officeDocument/2006/relationships/header" Target="header8.xml"/><Relationship Id="rId11" Type="http://schemas.openxmlformats.org/officeDocument/2006/relationships/hyperlink" Target="https://cs.eis.af.mil/airforcecontracting/knowledge_center/Pages/5315-main.aspx" TargetMode="External"/><Relationship Id="rId24" Type="http://schemas.openxmlformats.org/officeDocument/2006/relationships/header" Target="header4.xml"/><Relationship Id="rId32" Type="http://schemas.openxmlformats.org/officeDocument/2006/relationships/hyperlink" Target="http://farsite.hill.af.mil/reghtml/regs/far2afmcfars/af_afmc/affars/5315.htm" TargetMode="External"/><Relationship Id="rId37" Type="http://schemas.openxmlformats.org/officeDocument/2006/relationships/hyperlink" Target="http://farsite.hill.af.mil/reghtml/regs/far2afmcfars/fardfars/far/10.htm" TargetMode="External"/><Relationship Id="rId40" Type="http://schemas.openxmlformats.org/officeDocument/2006/relationships/hyperlink" Target="http://farsite.hill.af.mil/reghtml/regs/far2afmcfars/fardfars/far/15.htm" TargetMode="External"/><Relationship Id="rId45" Type="http://schemas.openxmlformats.org/officeDocument/2006/relationships/hyperlink" Target="http://farsite.hill.af.mil/reghtml/regs/far2afmcfars/fardfars/far/15.htm" TargetMode="External"/><Relationship Id="rId53" Type="http://schemas.openxmlformats.org/officeDocument/2006/relationships/hyperlink" Target="http://farsite.hill.af.mil/reghtml/regs/far2afmcfars/fardfars/far/15.htm" TargetMode="External"/><Relationship Id="rId58" Type="http://schemas.openxmlformats.org/officeDocument/2006/relationships/hyperlink" Target="http://farsite.hill.af.mil/reghtml/regs/far2afmcfars/fardfars/far/09.htm" TargetMode="External"/><Relationship Id="rId66" Type="http://schemas.openxmlformats.org/officeDocument/2006/relationships/hyperlink" Target="https://cs.eis.af.mil/airforcecontracting/knowledge_center/Pages/5315-main.aspx" TargetMode="External"/><Relationship Id="rId74" Type="http://schemas.openxmlformats.org/officeDocument/2006/relationships/hyperlink" Target="http://farsite.hill.af.mil/reghtml/regs/far2afmcfars/af_afmc/affars/5315.htm"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farsite.hill.af.mil/reghtml/regs/far2afmcfars/af_afmc/affars/5315.htm" TargetMode="External"/><Relationship Id="rId10" Type="http://schemas.openxmlformats.org/officeDocument/2006/relationships/hyperlink" Target="http://farsite.hill.af.mil/reghtml/regs/far2afmcfars/af_afmc/affars/5315.htm" TargetMode="Externa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hyperlink" Target="https://ace.hq.af.mil/sstt/" TargetMode="External"/><Relationship Id="rId52" Type="http://schemas.openxmlformats.org/officeDocument/2006/relationships/hyperlink" Target="https://cs.eis.af.mil/airforcecontracting/knowledge_center/Pages/5315-main.aspx" TargetMode="External"/><Relationship Id="rId60" Type="http://schemas.openxmlformats.org/officeDocument/2006/relationships/hyperlink" Target="http://farsite.hill.af.mil/reghtml/regs/far2afmcfars/af_afmc/affars/5315.htm" TargetMode="External"/><Relationship Id="rId65" Type="http://schemas.openxmlformats.org/officeDocument/2006/relationships/hyperlink" Target="http://farsite.hill.af.mil/reghtml/regs/far2afmcfars/af_afmc/affars/5315.htm" TargetMode="External"/><Relationship Id="rId73" Type="http://schemas.openxmlformats.org/officeDocument/2006/relationships/hyperlink" Target="https://cs.eis.af.mil/airforcecontracting/knowledge_center/Pages/5315-main.aspx"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arsite.hill.af.mil/reghtml/regs/far2afmcfars/fardfars/dfars/dfars215.htm" TargetMode="External"/><Relationship Id="rId14" Type="http://schemas.openxmlformats.org/officeDocument/2006/relationships/hyperlink" Target="MP5315.3.doc"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hyperlink" Target="http://farsite.hill.af.mil/reghtml/regs/far2afmcfars/fardfars/far/15.htm" TargetMode="External"/><Relationship Id="rId43" Type="http://schemas.openxmlformats.org/officeDocument/2006/relationships/hyperlink" Target="https://cs.eis.af.mil/airforcecontracting/knowledge_center/Pages/5315-main.aspx" TargetMode="External"/><Relationship Id="rId48" Type="http://schemas.openxmlformats.org/officeDocument/2006/relationships/hyperlink" Target="https://cs.eis.af.mil/airforcecontracting/knowledge_center/Pages/5315-main.aspx" TargetMode="External"/><Relationship Id="rId56" Type="http://schemas.openxmlformats.org/officeDocument/2006/relationships/hyperlink" Target="http://farsite.hill.af.mil/reghtml/regs/far2afmcfars/fardfars/far/15.htm" TargetMode="External"/><Relationship Id="rId64" Type="http://schemas.openxmlformats.org/officeDocument/2006/relationships/hyperlink" Target="http://farsite.hill.af.mil/reghtml/regs/far2afmcfars/fardfars/far/37.htm" TargetMode="External"/><Relationship Id="rId69" Type="http://schemas.openxmlformats.org/officeDocument/2006/relationships/hyperlink" Target="https://cs.eis.af.mil/airforcecontracting/knowledge_center/Pages/5315-main.aspx" TargetMode="External"/><Relationship Id="rId77" Type="http://schemas.openxmlformats.org/officeDocument/2006/relationships/footer" Target="footer7.xml"/><Relationship Id="rId8" Type="http://schemas.openxmlformats.org/officeDocument/2006/relationships/footer" Target="footer1.xml"/><Relationship Id="rId51" Type="http://schemas.openxmlformats.org/officeDocument/2006/relationships/hyperlink" Target="https://cs.eis.af.mil/airforcecontracting/knowledge_center/Pages/5315-main.aspx" TargetMode="External"/><Relationship Id="rId72" Type="http://schemas.openxmlformats.org/officeDocument/2006/relationships/hyperlink" Target="http://farsite.hill.af.mil/reghtml/regs/far2afmcfars/af_afmc/affars/5315.htm" TargetMode="External"/><Relationship Id="rId3" Type="http://schemas.openxmlformats.org/officeDocument/2006/relationships/styles" Target="styles.xml"/><Relationship Id="rId12" Type="http://schemas.openxmlformats.org/officeDocument/2006/relationships/hyperlink" Target="https://cs.eis.af.mil/airforcecontracting/knowledge_center/Pages/5315-main.aspx" TargetMode="External"/><Relationship Id="rId17" Type="http://schemas.openxmlformats.org/officeDocument/2006/relationships/hyperlink" Target="https://cs.eis.af.mil/airforcecontracting/knowledge_center/Pages/5315-main.aspx" TargetMode="External"/><Relationship Id="rId25" Type="http://schemas.openxmlformats.org/officeDocument/2006/relationships/header" Target="header5.xml"/><Relationship Id="rId33" Type="http://schemas.openxmlformats.org/officeDocument/2006/relationships/hyperlink" Target="http://farsite.hill.af.mil/reghtml/regs/far2afmcfars/fardfars/far/52_215.htm" TargetMode="External"/><Relationship Id="rId38" Type="http://schemas.openxmlformats.org/officeDocument/2006/relationships/hyperlink" Target="https://afkm.wpafb.af.mil/community/views/home.aspx?Filter=OO-AQ-MR-P5" TargetMode="External"/><Relationship Id="rId46" Type="http://schemas.openxmlformats.org/officeDocument/2006/relationships/hyperlink" Target="http://farsite.hill.af.mil/reghtml/regs/far2afmcfars/af_afmc/affars/5315.htm" TargetMode="External"/><Relationship Id="rId59" Type="http://schemas.openxmlformats.org/officeDocument/2006/relationships/hyperlink" Target="http://farsite.hill.af.mil/reghtml/regs/far2afmcfars/fardfars/far/37.htm" TargetMode="External"/><Relationship Id="rId67" Type="http://schemas.openxmlformats.org/officeDocument/2006/relationships/hyperlink" Target="http://farsite.hill.af.mil/reghtml/regs/far2afmcfars/fardfars/far/09.htm" TargetMode="External"/><Relationship Id="rId20" Type="http://schemas.openxmlformats.org/officeDocument/2006/relationships/header" Target="header1.xml"/><Relationship Id="rId41" Type="http://schemas.openxmlformats.org/officeDocument/2006/relationships/hyperlink" Target="https://cs.eis.af.mil/airforcecontracting/knowledge_center/Pages/5315-main.aspx" TargetMode="External"/><Relationship Id="rId54" Type="http://schemas.openxmlformats.org/officeDocument/2006/relationships/hyperlink" Target="http://farsite.hill.af.mil/reghtml/regs/far2afmcfars/fardfars/far/15.htm" TargetMode="External"/><Relationship Id="rId62" Type="http://schemas.openxmlformats.org/officeDocument/2006/relationships/hyperlink" Target="http://farsite.hill.af.mil/reghtml/regs/far2afmcfars/fardfars/far/42.htm" TargetMode="External"/><Relationship Id="rId70" Type="http://schemas.openxmlformats.org/officeDocument/2006/relationships/hyperlink" Target="http://farsite.hill.af.mil/reghtml/regs/far2afmcfars/fardfars/far/15.htm" TargetMode="External"/><Relationship Id="rId75" Type="http://schemas.openxmlformats.org/officeDocument/2006/relationships/hyperlink" Target="https://cs.eis.af.mil/airforcecontracting/knowledge_center/Pages/5315-main.asp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farsite.hill.af.mil/reghtml/regs/far2afmcfars/fardfars/far/02.htm" TargetMode="Externa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hyperlink" Target="https://cs.eis.af.mil/airforcecontracting/knowledge_center/Pages/5315-main.aspx" TargetMode="External"/><Relationship Id="rId49" Type="http://schemas.openxmlformats.org/officeDocument/2006/relationships/hyperlink" Target="https://cs.eis.af.mil/airforcecontracting/knowledge_center/Pages/5315-main.aspx" TargetMode="External"/><Relationship Id="rId57" Type="http://schemas.openxmlformats.org/officeDocument/2006/relationships/hyperlink" Target="https://cs.eis.af.mil/airforcecontracting/knowledge_center/Pages/5315-mai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D8891-A8D0-48EF-AF45-6697A83EB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20</Pages>
  <Words>4993</Words>
  <Characters>37119</Characters>
  <Application>Microsoft Office Word</Application>
  <DocSecurity>0</DocSecurity>
  <Lines>309</Lines>
  <Paragraphs>84</Paragraphs>
  <ScaleCrop>false</ScaleCrop>
  <HeadingPairs>
    <vt:vector size="2" baseType="variant">
      <vt:variant>
        <vt:lpstr>Title</vt:lpstr>
      </vt:variant>
      <vt:variant>
        <vt:i4>1</vt:i4>
      </vt:variant>
    </vt:vector>
  </HeadingPairs>
  <TitlesOfParts>
    <vt:vector size="1" baseType="lpstr">
      <vt:lpstr>Source Selection Plan Guide</vt:lpstr>
    </vt:vector>
  </TitlesOfParts>
  <Company>HQAMFC</Company>
  <LinksUpToDate>false</LinksUpToDate>
  <CharactersWithSpaces>42028</CharactersWithSpaces>
  <SharedDoc>false</SharedDoc>
  <HLinks>
    <vt:vector size="606" baseType="variant">
      <vt:variant>
        <vt:i4>2818086</vt:i4>
      </vt:variant>
      <vt:variant>
        <vt:i4>300</vt:i4>
      </vt:variant>
      <vt:variant>
        <vt:i4>0</vt:i4>
      </vt:variant>
      <vt:variant>
        <vt:i4>5</vt:i4>
      </vt:variant>
      <vt:variant>
        <vt:lpwstr>https://www.afmc-mil.wpafb.af.mil/HQ-AFMC/PK/pkp/polvault/guides/mtemp.doc</vt:lpwstr>
      </vt:variant>
      <vt:variant>
        <vt:lpwstr/>
      </vt:variant>
      <vt:variant>
        <vt:i4>2752550</vt:i4>
      </vt:variant>
      <vt:variant>
        <vt:i4>297</vt:i4>
      </vt:variant>
      <vt:variant>
        <vt:i4>0</vt:i4>
      </vt:variant>
      <vt:variant>
        <vt:i4>5</vt:i4>
      </vt:variant>
      <vt:variant>
        <vt:lpwstr>https://www.afmc-mil.wpafb.af.mil/HQ-AFMC/PK/pkp/polvault/guides/ltemp.doc</vt:lpwstr>
      </vt:variant>
      <vt:variant>
        <vt:lpwstr/>
      </vt:variant>
      <vt:variant>
        <vt:i4>3407925</vt:i4>
      </vt:variant>
      <vt:variant>
        <vt:i4>294</vt:i4>
      </vt:variant>
      <vt:variant>
        <vt:i4>0</vt:i4>
      </vt:variant>
      <vt:variant>
        <vt:i4>5</vt:i4>
      </vt:variant>
      <vt:variant>
        <vt:lpwstr>5301.doc</vt:lpwstr>
      </vt:variant>
      <vt:variant>
        <vt:lpwstr>s53014</vt:lpwstr>
      </vt:variant>
      <vt:variant>
        <vt:i4>3538992</vt:i4>
      </vt:variant>
      <vt:variant>
        <vt:i4>291</vt:i4>
      </vt:variant>
      <vt:variant>
        <vt:i4>0</vt:i4>
      </vt:variant>
      <vt:variant>
        <vt:i4>5</vt:i4>
      </vt:variant>
      <vt:variant>
        <vt:lpwstr>5315.doc</vt:lpwstr>
      </vt:variant>
      <vt:variant>
        <vt:lpwstr>s53153</vt:lpwstr>
      </vt:variant>
      <vt:variant>
        <vt:i4>6946818</vt:i4>
      </vt:variant>
      <vt:variant>
        <vt:i4>288</vt:i4>
      </vt:variant>
      <vt:variant>
        <vt:i4>0</vt:i4>
      </vt:variant>
      <vt:variant>
        <vt:i4>5</vt:i4>
      </vt:variant>
      <vt:variant>
        <vt:lpwstr>http://farsite.hill.af.mil/reghtml/regs/far2afmcfars/fardfars/dfars/dfars215.htm</vt:lpwstr>
      </vt:variant>
      <vt:variant>
        <vt:lpwstr>P99_3231</vt:lpwstr>
      </vt:variant>
      <vt:variant>
        <vt:i4>1966104</vt:i4>
      </vt:variant>
      <vt:variant>
        <vt:i4>285</vt:i4>
      </vt:variant>
      <vt:variant>
        <vt:i4>0</vt:i4>
      </vt:variant>
      <vt:variant>
        <vt:i4>5</vt:i4>
      </vt:variant>
      <vt:variant>
        <vt:lpwstr>../far/FAR15.DOC</vt:lpwstr>
      </vt:variant>
      <vt:variant>
        <vt:lpwstr>s153</vt:lpwstr>
      </vt:variant>
      <vt:variant>
        <vt:i4>4587584</vt:i4>
      </vt:variant>
      <vt:variant>
        <vt:i4>282</vt:i4>
      </vt:variant>
      <vt:variant>
        <vt:i4>0</vt:i4>
      </vt:variant>
      <vt:variant>
        <vt:i4>5</vt:i4>
      </vt:variant>
      <vt:variant>
        <vt:lpwstr>MP5315.3.doc</vt:lpwstr>
      </vt:variant>
      <vt:variant>
        <vt:lpwstr>p5612</vt:lpwstr>
      </vt:variant>
      <vt:variant>
        <vt:i4>196611</vt:i4>
      </vt:variant>
      <vt:variant>
        <vt:i4>279</vt:i4>
      </vt:variant>
      <vt:variant>
        <vt:i4>0</vt:i4>
      </vt:variant>
      <vt:variant>
        <vt:i4>5</vt:i4>
      </vt:variant>
      <vt:variant>
        <vt:lpwstr>5315.doc</vt:lpwstr>
      </vt:variant>
      <vt:variant>
        <vt:lpwstr>p5315305</vt:lpwstr>
      </vt:variant>
      <vt:variant>
        <vt:i4>1638408</vt:i4>
      </vt:variant>
      <vt:variant>
        <vt:i4>276</vt:i4>
      </vt:variant>
      <vt:variant>
        <vt:i4>0</vt:i4>
      </vt:variant>
      <vt:variant>
        <vt:i4>5</vt:i4>
      </vt:variant>
      <vt:variant>
        <vt:lpwstr>../far/FAR09.DOC</vt:lpwstr>
      </vt:variant>
      <vt:variant>
        <vt:lpwstr>b9506</vt:lpwstr>
      </vt:variant>
      <vt:variant>
        <vt:i4>4522053</vt:i4>
      </vt:variant>
      <vt:variant>
        <vt:i4>273</vt:i4>
      </vt:variant>
      <vt:variant>
        <vt:i4>0</vt:i4>
      </vt:variant>
      <vt:variant>
        <vt:i4>5</vt:i4>
      </vt:variant>
      <vt:variant>
        <vt:lpwstr>MP5315.3.doc</vt:lpwstr>
      </vt:variant>
      <vt:variant>
        <vt:lpwstr>p4338</vt:lpwstr>
      </vt:variant>
      <vt:variant>
        <vt:i4>196611</vt:i4>
      </vt:variant>
      <vt:variant>
        <vt:i4>270</vt:i4>
      </vt:variant>
      <vt:variant>
        <vt:i4>0</vt:i4>
      </vt:variant>
      <vt:variant>
        <vt:i4>5</vt:i4>
      </vt:variant>
      <vt:variant>
        <vt:lpwstr>5315.doc</vt:lpwstr>
      </vt:variant>
      <vt:variant>
        <vt:lpwstr>p5315305</vt:lpwstr>
      </vt:variant>
      <vt:variant>
        <vt:i4>2883641</vt:i4>
      </vt:variant>
      <vt:variant>
        <vt:i4>267</vt:i4>
      </vt:variant>
      <vt:variant>
        <vt:i4>0</vt:i4>
      </vt:variant>
      <vt:variant>
        <vt:i4>5</vt:i4>
      </vt:variant>
      <vt:variant>
        <vt:lpwstr>../far/FAR37.doc</vt:lpwstr>
      </vt:variant>
      <vt:variant>
        <vt:lpwstr>b37203</vt:lpwstr>
      </vt:variant>
      <vt:variant>
        <vt:i4>2949181</vt:i4>
      </vt:variant>
      <vt:variant>
        <vt:i4>264</vt:i4>
      </vt:variant>
      <vt:variant>
        <vt:i4>0</vt:i4>
      </vt:variant>
      <vt:variant>
        <vt:i4>5</vt:i4>
      </vt:variant>
      <vt:variant>
        <vt:lpwstr>../far/FAR09.DOC</vt:lpwstr>
      </vt:variant>
      <vt:variant>
        <vt:lpwstr>b95054</vt:lpwstr>
      </vt:variant>
      <vt:variant>
        <vt:i4>196611</vt:i4>
      </vt:variant>
      <vt:variant>
        <vt:i4>261</vt:i4>
      </vt:variant>
      <vt:variant>
        <vt:i4>0</vt:i4>
      </vt:variant>
      <vt:variant>
        <vt:i4>5</vt:i4>
      </vt:variant>
      <vt:variant>
        <vt:lpwstr>5315.doc</vt:lpwstr>
      </vt:variant>
      <vt:variant>
        <vt:lpwstr>p5315305</vt:lpwstr>
      </vt:variant>
      <vt:variant>
        <vt:i4>196611</vt:i4>
      </vt:variant>
      <vt:variant>
        <vt:i4>258</vt:i4>
      </vt:variant>
      <vt:variant>
        <vt:i4>0</vt:i4>
      </vt:variant>
      <vt:variant>
        <vt:i4>5</vt:i4>
      </vt:variant>
      <vt:variant>
        <vt:lpwstr>5315.doc</vt:lpwstr>
      </vt:variant>
      <vt:variant>
        <vt:lpwstr>p5315305</vt:lpwstr>
      </vt:variant>
      <vt:variant>
        <vt:i4>2883641</vt:i4>
      </vt:variant>
      <vt:variant>
        <vt:i4>255</vt:i4>
      </vt:variant>
      <vt:variant>
        <vt:i4>0</vt:i4>
      </vt:variant>
      <vt:variant>
        <vt:i4>5</vt:i4>
      </vt:variant>
      <vt:variant>
        <vt:lpwstr>../far/FAR37.doc</vt:lpwstr>
      </vt:variant>
      <vt:variant>
        <vt:lpwstr>b37203</vt:lpwstr>
      </vt:variant>
      <vt:variant>
        <vt:i4>2949181</vt:i4>
      </vt:variant>
      <vt:variant>
        <vt:i4>252</vt:i4>
      </vt:variant>
      <vt:variant>
        <vt:i4>0</vt:i4>
      </vt:variant>
      <vt:variant>
        <vt:i4>5</vt:i4>
      </vt:variant>
      <vt:variant>
        <vt:lpwstr>../far/FAR09.DOC</vt:lpwstr>
      </vt:variant>
      <vt:variant>
        <vt:lpwstr>b95054</vt:lpwstr>
      </vt:variant>
      <vt:variant>
        <vt:i4>4390979</vt:i4>
      </vt:variant>
      <vt:variant>
        <vt:i4>249</vt:i4>
      </vt:variant>
      <vt:variant>
        <vt:i4>0</vt:i4>
      </vt:variant>
      <vt:variant>
        <vt:i4>5</vt:i4>
      </vt:variant>
      <vt:variant>
        <vt:lpwstr>MP5315.3.doc</vt:lpwstr>
      </vt:variant>
      <vt:variant>
        <vt:lpwstr>p554</vt:lpwstr>
      </vt:variant>
      <vt:variant>
        <vt:i4>2949177</vt:i4>
      </vt:variant>
      <vt:variant>
        <vt:i4>246</vt:i4>
      </vt:variant>
      <vt:variant>
        <vt:i4>0</vt:i4>
      </vt:variant>
      <vt:variant>
        <vt:i4>5</vt:i4>
      </vt:variant>
      <vt:variant>
        <vt:lpwstr>../far/FAR15.DOC</vt:lpwstr>
      </vt:variant>
      <vt:variant>
        <vt:lpwstr>b154041</vt:lpwstr>
      </vt:variant>
      <vt:variant>
        <vt:i4>2752569</vt:i4>
      </vt:variant>
      <vt:variant>
        <vt:i4>243</vt:i4>
      </vt:variant>
      <vt:variant>
        <vt:i4>0</vt:i4>
      </vt:variant>
      <vt:variant>
        <vt:i4>5</vt:i4>
      </vt:variant>
      <vt:variant>
        <vt:lpwstr>../far/FAR15.DOC</vt:lpwstr>
      </vt:variant>
      <vt:variant>
        <vt:lpwstr>b154031</vt:lpwstr>
      </vt:variant>
      <vt:variant>
        <vt:i4>2818105</vt:i4>
      </vt:variant>
      <vt:variant>
        <vt:i4>240</vt:i4>
      </vt:variant>
      <vt:variant>
        <vt:i4>0</vt:i4>
      </vt:variant>
      <vt:variant>
        <vt:i4>5</vt:i4>
      </vt:variant>
      <vt:variant>
        <vt:lpwstr>../far/FAR15.DOC</vt:lpwstr>
      </vt:variant>
      <vt:variant>
        <vt:lpwstr>b15305</vt:lpwstr>
      </vt:variant>
      <vt:variant>
        <vt:i4>2752569</vt:i4>
      </vt:variant>
      <vt:variant>
        <vt:i4>237</vt:i4>
      </vt:variant>
      <vt:variant>
        <vt:i4>0</vt:i4>
      </vt:variant>
      <vt:variant>
        <vt:i4>5</vt:i4>
      </vt:variant>
      <vt:variant>
        <vt:lpwstr>../far/FAR15.DOC</vt:lpwstr>
      </vt:variant>
      <vt:variant>
        <vt:lpwstr>b15304</vt:lpwstr>
      </vt:variant>
      <vt:variant>
        <vt:i4>4653122</vt:i4>
      </vt:variant>
      <vt:variant>
        <vt:i4>234</vt:i4>
      </vt:variant>
      <vt:variant>
        <vt:i4>0</vt:i4>
      </vt:variant>
      <vt:variant>
        <vt:i4>5</vt:i4>
      </vt:variant>
      <vt:variant>
        <vt:lpwstr>MP5315.3.doc</vt:lpwstr>
      </vt:variant>
      <vt:variant>
        <vt:lpwstr>p4412</vt:lpwstr>
      </vt:variant>
      <vt:variant>
        <vt:i4>4587587</vt:i4>
      </vt:variant>
      <vt:variant>
        <vt:i4>231</vt:i4>
      </vt:variant>
      <vt:variant>
        <vt:i4>0</vt:i4>
      </vt:variant>
      <vt:variant>
        <vt:i4>5</vt:i4>
      </vt:variant>
      <vt:variant>
        <vt:lpwstr>MP5315.3.doc</vt:lpwstr>
      </vt:variant>
      <vt:variant>
        <vt:lpwstr>p5512</vt:lpwstr>
      </vt:variant>
      <vt:variant>
        <vt:i4>4587587</vt:i4>
      </vt:variant>
      <vt:variant>
        <vt:i4>228</vt:i4>
      </vt:variant>
      <vt:variant>
        <vt:i4>0</vt:i4>
      </vt:variant>
      <vt:variant>
        <vt:i4>5</vt:i4>
      </vt:variant>
      <vt:variant>
        <vt:lpwstr>MP5315.3.doc</vt:lpwstr>
      </vt:variant>
      <vt:variant>
        <vt:lpwstr>p5511</vt:lpwstr>
      </vt:variant>
      <vt:variant>
        <vt:i4>4456519</vt:i4>
      </vt:variant>
      <vt:variant>
        <vt:i4>225</vt:i4>
      </vt:variant>
      <vt:variant>
        <vt:i4>0</vt:i4>
      </vt:variant>
      <vt:variant>
        <vt:i4>5</vt:i4>
      </vt:variant>
      <vt:variant>
        <vt:lpwstr>MP5315.3.doc</vt:lpwstr>
      </vt:variant>
      <vt:variant>
        <vt:lpwstr>p711</vt:lpwstr>
      </vt:variant>
      <vt:variant>
        <vt:i4>7798902</vt:i4>
      </vt:variant>
      <vt:variant>
        <vt:i4>222</vt:i4>
      </vt:variant>
      <vt:variant>
        <vt:i4>0</vt:i4>
      </vt:variant>
      <vt:variant>
        <vt:i4>5</vt:i4>
      </vt:variant>
      <vt:variant>
        <vt:lpwstr>MP5315.3.doc</vt:lpwstr>
      </vt:variant>
      <vt:variant>
        <vt:lpwstr>p55</vt:lpwstr>
      </vt:variant>
      <vt:variant>
        <vt:i4>4325382</vt:i4>
      </vt:variant>
      <vt:variant>
        <vt:i4>219</vt:i4>
      </vt:variant>
      <vt:variant>
        <vt:i4>0</vt:i4>
      </vt:variant>
      <vt:variant>
        <vt:i4>5</vt:i4>
      </vt:variant>
      <vt:variant>
        <vt:lpwstr>MP5315.3.doc</vt:lpwstr>
      </vt:variant>
      <vt:variant>
        <vt:lpwstr/>
      </vt:variant>
      <vt:variant>
        <vt:i4>3538992</vt:i4>
      </vt:variant>
      <vt:variant>
        <vt:i4>216</vt:i4>
      </vt:variant>
      <vt:variant>
        <vt:i4>0</vt:i4>
      </vt:variant>
      <vt:variant>
        <vt:i4>5</vt:i4>
      </vt:variant>
      <vt:variant>
        <vt:lpwstr>5315.doc</vt:lpwstr>
      </vt:variant>
      <vt:variant>
        <vt:lpwstr>s53153</vt:lpwstr>
      </vt:variant>
      <vt:variant>
        <vt:i4>1966104</vt:i4>
      </vt:variant>
      <vt:variant>
        <vt:i4>213</vt:i4>
      </vt:variant>
      <vt:variant>
        <vt:i4>0</vt:i4>
      </vt:variant>
      <vt:variant>
        <vt:i4>5</vt:i4>
      </vt:variant>
      <vt:variant>
        <vt:lpwstr>../far/FAR15.DOC</vt:lpwstr>
      </vt:variant>
      <vt:variant>
        <vt:lpwstr>s153</vt:lpwstr>
      </vt:variant>
      <vt:variant>
        <vt:i4>2293858</vt:i4>
      </vt:variant>
      <vt:variant>
        <vt:i4>210</vt:i4>
      </vt:variant>
      <vt:variant>
        <vt:i4>0</vt:i4>
      </vt:variant>
      <vt:variant>
        <vt:i4>5</vt:i4>
      </vt:variant>
      <vt:variant>
        <vt:lpwstr>https://ace.hq.af.mil/sstt/</vt:lpwstr>
      </vt:variant>
      <vt:variant>
        <vt:lpwstr/>
      </vt:variant>
      <vt:variant>
        <vt:i4>4522053</vt:i4>
      </vt:variant>
      <vt:variant>
        <vt:i4>207</vt:i4>
      </vt:variant>
      <vt:variant>
        <vt:i4>0</vt:i4>
      </vt:variant>
      <vt:variant>
        <vt:i4>5</vt:i4>
      </vt:variant>
      <vt:variant>
        <vt:lpwstr>MP5315.3.doc</vt:lpwstr>
      </vt:variant>
      <vt:variant>
        <vt:lpwstr>p4336</vt:lpwstr>
      </vt:variant>
      <vt:variant>
        <vt:i4>4522053</vt:i4>
      </vt:variant>
      <vt:variant>
        <vt:i4>204</vt:i4>
      </vt:variant>
      <vt:variant>
        <vt:i4>0</vt:i4>
      </vt:variant>
      <vt:variant>
        <vt:i4>5</vt:i4>
      </vt:variant>
      <vt:variant>
        <vt:lpwstr>MP5315.3.doc</vt:lpwstr>
      </vt:variant>
      <vt:variant>
        <vt:lpwstr>p4335</vt:lpwstr>
      </vt:variant>
      <vt:variant>
        <vt:i4>7798902</vt:i4>
      </vt:variant>
      <vt:variant>
        <vt:i4>201</vt:i4>
      </vt:variant>
      <vt:variant>
        <vt:i4>0</vt:i4>
      </vt:variant>
      <vt:variant>
        <vt:i4>5</vt:i4>
      </vt:variant>
      <vt:variant>
        <vt:lpwstr>MP5315.3.doc</vt:lpwstr>
      </vt:variant>
      <vt:variant>
        <vt:lpwstr>p56</vt:lpwstr>
      </vt:variant>
      <vt:variant>
        <vt:i4>2621497</vt:i4>
      </vt:variant>
      <vt:variant>
        <vt:i4>198</vt:i4>
      </vt:variant>
      <vt:variant>
        <vt:i4>0</vt:i4>
      </vt:variant>
      <vt:variant>
        <vt:i4>5</vt:i4>
      </vt:variant>
      <vt:variant>
        <vt:lpwstr>../far/FAR15.DOC</vt:lpwstr>
      </vt:variant>
      <vt:variant>
        <vt:lpwstr>b15306</vt:lpwstr>
      </vt:variant>
      <vt:variant>
        <vt:i4>7536694</vt:i4>
      </vt:variant>
      <vt:variant>
        <vt:i4>195</vt:i4>
      </vt:variant>
      <vt:variant>
        <vt:i4>0</vt:i4>
      </vt:variant>
      <vt:variant>
        <vt:i4>5</vt:i4>
      </vt:variant>
      <vt:variant>
        <vt:lpwstr>MP5315.002.doc</vt:lpwstr>
      </vt:variant>
      <vt:variant>
        <vt:lpwstr/>
      </vt:variant>
      <vt:variant>
        <vt:i4>983114</vt:i4>
      </vt:variant>
      <vt:variant>
        <vt:i4>192</vt:i4>
      </vt:variant>
      <vt:variant>
        <vt:i4>0</vt:i4>
      </vt:variant>
      <vt:variant>
        <vt:i4>5</vt:i4>
      </vt:variant>
      <vt:variant>
        <vt:lpwstr>https://afkm.wpafb.af.mil/ASPs/CoP/OpenCoP.asp?Filter=OO-AQ-MR-P5</vt:lpwstr>
      </vt:variant>
      <vt:variant>
        <vt:lpwstr/>
      </vt:variant>
      <vt:variant>
        <vt:i4>2752572</vt:i4>
      </vt:variant>
      <vt:variant>
        <vt:i4>189</vt:i4>
      </vt:variant>
      <vt:variant>
        <vt:i4>0</vt:i4>
      </vt:variant>
      <vt:variant>
        <vt:i4>5</vt:i4>
      </vt:variant>
      <vt:variant>
        <vt:lpwstr>../far/FAR10.DOC</vt:lpwstr>
      </vt:variant>
      <vt:variant>
        <vt:lpwstr>b10002</vt:lpwstr>
      </vt:variant>
      <vt:variant>
        <vt:i4>7602294</vt:i4>
      </vt:variant>
      <vt:variant>
        <vt:i4>186</vt:i4>
      </vt:variant>
      <vt:variant>
        <vt:i4>0</vt:i4>
      </vt:variant>
      <vt:variant>
        <vt:i4>5</vt:i4>
      </vt:variant>
      <vt:variant>
        <vt:lpwstr>MP5315.3.doc</vt:lpwstr>
      </vt:variant>
      <vt:variant>
        <vt:lpwstr>p6</vt:lpwstr>
      </vt:variant>
      <vt:variant>
        <vt:i4>7798902</vt:i4>
      </vt:variant>
      <vt:variant>
        <vt:i4>183</vt:i4>
      </vt:variant>
      <vt:variant>
        <vt:i4>0</vt:i4>
      </vt:variant>
      <vt:variant>
        <vt:i4>5</vt:i4>
      </vt:variant>
      <vt:variant>
        <vt:lpwstr>MP5315.3.doc</vt:lpwstr>
      </vt:variant>
      <vt:variant>
        <vt:lpwstr>p5</vt:lpwstr>
      </vt:variant>
      <vt:variant>
        <vt:i4>7733366</vt:i4>
      </vt:variant>
      <vt:variant>
        <vt:i4>180</vt:i4>
      </vt:variant>
      <vt:variant>
        <vt:i4>0</vt:i4>
      </vt:variant>
      <vt:variant>
        <vt:i4>5</vt:i4>
      </vt:variant>
      <vt:variant>
        <vt:lpwstr>MP5315.3.doc</vt:lpwstr>
      </vt:variant>
      <vt:variant>
        <vt:lpwstr>p4</vt:lpwstr>
      </vt:variant>
      <vt:variant>
        <vt:i4>2949177</vt:i4>
      </vt:variant>
      <vt:variant>
        <vt:i4>177</vt:i4>
      </vt:variant>
      <vt:variant>
        <vt:i4>0</vt:i4>
      </vt:variant>
      <vt:variant>
        <vt:i4>5</vt:i4>
      </vt:variant>
      <vt:variant>
        <vt:lpwstr>../far/FAR15.DOC</vt:lpwstr>
      </vt:variant>
      <vt:variant>
        <vt:lpwstr>b15303</vt:lpwstr>
      </vt:variant>
      <vt:variant>
        <vt:i4>4325382</vt:i4>
      </vt:variant>
      <vt:variant>
        <vt:i4>174</vt:i4>
      </vt:variant>
      <vt:variant>
        <vt:i4>0</vt:i4>
      </vt:variant>
      <vt:variant>
        <vt:i4>5</vt:i4>
      </vt:variant>
      <vt:variant>
        <vt:lpwstr>MP5315.3.doc</vt:lpwstr>
      </vt:variant>
      <vt:variant>
        <vt:lpwstr/>
      </vt:variant>
      <vt:variant>
        <vt:i4>2883620</vt:i4>
      </vt:variant>
      <vt:variant>
        <vt:i4>171</vt:i4>
      </vt:variant>
      <vt:variant>
        <vt:i4>0</vt:i4>
      </vt:variant>
      <vt:variant>
        <vt:i4>5</vt:i4>
      </vt:variant>
      <vt:variant>
        <vt:lpwstr>../far/FAR52.215.doc</vt:lpwstr>
      </vt:variant>
      <vt:variant>
        <vt:lpwstr>b522175</vt:lpwstr>
      </vt:variant>
      <vt:variant>
        <vt:i4>196608</vt:i4>
      </vt:variant>
      <vt:variant>
        <vt:i4>168</vt:i4>
      </vt:variant>
      <vt:variant>
        <vt:i4>0</vt:i4>
      </vt:variant>
      <vt:variant>
        <vt:i4>5</vt:i4>
      </vt:variant>
      <vt:variant>
        <vt:lpwstr>5307.doc</vt:lpwstr>
      </vt:variant>
      <vt:variant>
        <vt:lpwstr>p5307104</vt:lpwstr>
      </vt:variant>
      <vt:variant>
        <vt:i4>4522053</vt:i4>
      </vt:variant>
      <vt:variant>
        <vt:i4>165</vt:i4>
      </vt:variant>
      <vt:variant>
        <vt:i4>0</vt:i4>
      </vt:variant>
      <vt:variant>
        <vt:i4>5</vt:i4>
      </vt:variant>
      <vt:variant>
        <vt:lpwstr>MP5315.3.doc</vt:lpwstr>
      </vt:variant>
      <vt:variant>
        <vt:lpwstr>p433</vt:lpwstr>
      </vt:variant>
      <vt:variant>
        <vt:i4>1638412</vt:i4>
      </vt:variant>
      <vt:variant>
        <vt:i4>162</vt:i4>
      </vt:variant>
      <vt:variant>
        <vt:i4>0</vt:i4>
      </vt:variant>
      <vt:variant>
        <vt:i4>5</vt:i4>
      </vt:variant>
      <vt:variant>
        <vt:lpwstr>../far/FAR03.DOC</vt:lpwstr>
      </vt:variant>
      <vt:variant>
        <vt:lpwstr>b3104</vt:lpwstr>
      </vt:variant>
      <vt:variant>
        <vt:i4>1638426</vt:i4>
      </vt:variant>
      <vt:variant>
        <vt:i4>159</vt:i4>
      </vt:variant>
      <vt:variant>
        <vt:i4>0</vt:i4>
      </vt:variant>
      <vt:variant>
        <vt:i4>5</vt:i4>
      </vt:variant>
      <vt:variant>
        <vt:lpwstr>../far/Far02.doc</vt:lpwstr>
      </vt:variant>
      <vt:variant>
        <vt:lpwstr>T2101</vt:lpwstr>
      </vt:variant>
      <vt:variant>
        <vt:i4>4456519</vt:i4>
      </vt:variant>
      <vt:variant>
        <vt:i4>156</vt:i4>
      </vt:variant>
      <vt:variant>
        <vt:i4>0</vt:i4>
      </vt:variant>
      <vt:variant>
        <vt:i4>5</vt:i4>
      </vt:variant>
      <vt:variant>
        <vt:lpwstr>MP5315.3.doc</vt:lpwstr>
      </vt:variant>
      <vt:variant>
        <vt:lpwstr>p711</vt:lpwstr>
      </vt:variant>
      <vt:variant>
        <vt:i4>4522050</vt:i4>
      </vt:variant>
      <vt:variant>
        <vt:i4>153</vt:i4>
      </vt:variant>
      <vt:variant>
        <vt:i4>0</vt:i4>
      </vt:variant>
      <vt:variant>
        <vt:i4>5</vt:i4>
      </vt:variant>
      <vt:variant>
        <vt:lpwstr>MP5315.3.doc</vt:lpwstr>
      </vt:variant>
      <vt:variant>
        <vt:lpwstr>p443</vt:lpwstr>
      </vt:variant>
      <vt:variant>
        <vt:i4>4325382</vt:i4>
      </vt:variant>
      <vt:variant>
        <vt:i4>150</vt:i4>
      </vt:variant>
      <vt:variant>
        <vt:i4>0</vt:i4>
      </vt:variant>
      <vt:variant>
        <vt:i4>5</vt:i4>
      </vt:variant>
      <vt:variant>
        <vt:lpwstr>MP5315.3.doc</vt:lpwstr>
      </vt:variant>
      <vt:variant>
        <vt:lpwstr/>
      </vt:variant>
      <vt:variant>
        <vt:i4>4325382</vt:i4>
      </vt:variant>
      <vt:variant>
        <vt:i4>147</vt:i4>
      </vt:variant>
      <vt:variant>
        <vt:i4>0</vt:i4>
      </vt:variant>
      <vt:variant>
        <vt:i4>5</vt:i4>
      </vt:variant>
      <vt:variant>
        <vt:lpwstr>MP5315.3.doc</vt:lpwstr>
      </vt:variant>
      <vt:variant>
        <vt:lpwstr/>
      </vt:variant>
      <vt:variant>
        <vt:i4>3538992</vt:i4>
      </vt:variant>
      <vt:variant>
        <vt:i4>144</vt:i4>
      </vt:variant>
      <vt:variant>
        <vt:i4>0</vt:i4>
      </vt:variant>
      <vt:variant>
        <vt:i4>5</vt:i4>
      </vt:variant>
      <vt:variant>
        <vt:lpwstr>5315.doc</vt:lpwstr>
      </vt:variant>
      <vt:variant>
        <vt:lpwstr>s53153</vt:lpwstr>
      </vt:variant>
      <vt:variant>
        <vt:i4>6946818</vt:i4>
      </vt:variant>
      <vt:variant>
        <vt:i4>141</vt:i4>
      </vt:variant>
      <vt:variant>
        <vt:i4>0</vt:i4>
      </vt:variant>
      <vt:variant>
        <vt:i4>5</vt:i4>
      </vt:variant>
      <vt:variant>
        <vt:lpwstr>http://farsite.hill.af.mil/reghtml/regs/far2afmcfars/fardfars/dfars/dfars215.htm</vt:lpwstr>
      </vt:variant>
      <vt:variant>
        <vt:lpwstr>P99_3231</vt:lpwstr>
      </vt:variant>
      <vt:variant>
        <vt:i4>3473505</vt:i4>
      </vt:variant>
      <vt:variant>
        <vt:i4>138</vt:i4>
      </vt:variant>
      <vt:variant>
        <vt:i4>0</vt:i4>
      </vt:variant>
      <vt:variant>
        <vt:i4>5</vt:i4>
      </vt:variant>
      <vt:variant>
        <vt:lpwstr/>
      </vt:variant>
      <vt:variant>
        <vt:lpwstr>a5</vt:lpwstr>
      </vt:variant>
      <vt:variant>
        <vt:i4>3407969</vt:i4>
      </vt:variant>
      <vt:variant>
        <vt:i4>135</vt:i4>
      </vt:variant>
      <vt:variant>
        <vt:i4>0</vt:i4>
      </vt:variant>
      <vt:variant>
        <vt:i4>5</vt:i4>
      </vt:variant>
      <vt:variant>
        <vt:lpwstr/>
      </vt:variant>
      <vt:variant>
        <vt:lpwstr>a4</vt:lpwstr>
      </vt:variant>
      <vt:variant>
        <vt:i4>3342433</vt:i4>
      </vt:variant>
      <vt:variant>
        <vt:i4>132</vt:i4>
      </vt:variant>
      <vt:variant>
        <vt:i4>0</vt:i4>
      </vt:variant>
      <vt:variant>
        <vt:i4>5</vt:i4>
      </vt:variant>
      <vt:variant>
        <vt:lpwstr/>
      </vt:variant>
      <vt:variant>
        <vt:lpwstr>a3</vt:lpwstr>
      </vt:variant>
      <vt:variant>
        <vt:i4>3276897</vt:i4>
      </vt:variant>
      <vt:variant>
        <vt:i4>129</vt:i4>
      </vt:variant>
      <vt:variant>
        <vt:i4>0</vt:i4>
      </vt:variant>
      <vt:variant>
        <vt:i4>5</vt:i4>
      </vt:variant>
      <vt:variant>
        <vt:lpwstr/>
      </vt:variant>
      <vt:variant>
        <vt:lpwstr>a2</vt:lpwstr>
      </vt:variant>
      <vt:variant>
        <vt:i4>3211361</vt:i4>
      </vt:variant>
      <vt:variant>
        <vt:i4>126</vt:i4>
      </vt:variant>
      <vt:variant>
        <vt:i4>0</vt:i4>
      </vt:variant>
      <vt:variant>
        <vt:i4>5</vt:i4>
      </vt:variant>
      <vt:variant>
        <vt:lpwstr/>
      </vt:variant>
      <vt:variant>
        <vt:lpwstr>a1</vt:lpwstr>
      </vt:variant>
      <vt:variant>
        <vt:i4>3735668</vt:i4>
      </vt:variant>
      <vt:variant>
        <vt:i4>123</vt:i4>
      </vt:variant>
      <vt:variant>
        <vt:i4>0</vt:i4>
      </vt:variant>
      <vt:variant>
        <vt:i4>5</vt:i4>
      </vt:variant>
      <vt:variant>
        <vt:lpwstr/>
      </vt:variant>
      <vt:variant>
        <vt:lpwstr>t92</vt:lpwstr>
      </vt:variant>
      <vt:variant>
        <vt:i4>3735668</vt:i4>
      </vt:variant>
      <vt:variant>
        <vt:i4>120</vt:i4>
      </vt:variant>
      <vt:variant>
        <vt:i4>0</vt:i4>
      </vt:variant>
      <vt:variant>
        <vt:i4>5</vt:i4>
      </vt:variant>
      <vt:variant>
        <vt:lpwstr/>
      </vt:variant>
      <vt:variant>
        <vt:lpwstr>t91</vt:lpwstr>
      </vt:variant>
      <vt:variant>
        <vt:i4>3735668</vt:i4>
      </vt:variant>
      <vt:variant>
        <vt:i4>117</vt:i4>
      </vt:variant>
      <vt:variant>
        <vt:i4>0</vt:i4>
      </vt:variant>
      <vt:variant>
        <vt:i4>5</vt:i4>
      </vt:variant>
      <vt:variant>
        <vt:lpwstr/>
      </vt:variant>
      <vt:variant>
        <vt:lpwstr>t9</vt:lpwstr>
      </vt:variant>
      <vt:variant>
        <vt:i4>3670132</vt:i4>
      </vt:variant>
      <vt:variant>
        <vt:i4>114</vt:i4>
      </vt:variant>
      <vt:variant>
        <vt:i4>0</vt:i4>
      </vt:variant>
      <vt:variant>
        <vt:i4>5</vt:i4>
      </vt:variant>
      <vt:variant>
        <vt:lpwstr/>
      </vt:variant>
      <vt:variant>
        <vt:lpwstr>t85</vt:lpwstr>
      </vt:variant>
      <vt:variant>
        <vt:i4>3670132</vt:i4>
      </vt:variant>
      <vt:variant>
        <vt:i4>111</vt:i4>
      </vt:variant>
      <vt:variant>
        <vt:i4>0</vt:i4>
      </vt:variant>
      <vt:variant>
        <vt:i4>5</vt:i4>
      </vt:variant>
      <vt:variant>
        <vt:lpwstr/>
      </vt:variant>
      <vt:variant>
        <vt:lpwstr>t84</vt:lpwstr>
      </vt:variant>
      <vt:variant>
        <vt:i4>3670132</vt:i4>
      </vt:variant>
      <vt:variant>
        <vt:i4>108</vt:i4>
      </vt:variant>
      <vt:variant>
        <vt:i4>0</vt:i4>
      </vt:variant>
      <vt:variant>
        <vt:i4>5</vt:i4>
      </vt:variant>
      <vt:variant>
        <vt:lpwstr/>
      </vt:variant>
      <vt:variant>
        <vt:lpwstr>t83</vt:lpwstr>
      </vt:variant>
      <vt:variant>
        <vt:i4>3670132</vt:i4>
      </vt:variant>
      <vt:variant>
        <vt:i4>105</vt:i4>
      </vt:variant>
      <vt:variant>
        <vt:i4>0</vt:i4>
      </vt:variant>
      <vt:variant>
        <vt:i4>5</vt:i4>
      </vt:variant>
      <vt:variant>
        <vt:lpwstr/>
      </vt:variant>
      <vt:variant>
        <vt:lpwstr>t82</vt:lpwstr>
      </vt:variant>
      <vt:variant>
        <vt:i4>3670132</vt:i4>
      </vt:variant>
      <vt:variant>
        <vt:i4>102</vt:i4>
      </vt:variant>
      <vt:variant>
        <vt:i4>0</vt:i4>
      </vt:variant>
      <vt:variant>
        <vt:i4>5</vt:i4>
      </vt:variant>
      <vt:variant>
        <vt:lpwstr/>
      </vt:variant>
      <vt:variant>
        <vt:lpwstr>t81</vt:lpwstr>
      </vt:variant>
      <vt:variant>
        <vt:i4>3670132</vt:i4>
      </vt:variant>
      <vt:variant>
        <vt:i4>99</vt:i4>
      </vt:variant>
      <vt:variant>
        <vt:i4>0</vt:i4>
      </vt:variant>
      <vt:variant>
        <vt:i4>5</vt:i4>
      </vt:variant>
      <vt:variant>
        <vt:lpwstr/>
      </vt:variant>
      <vt:variant>
        <vt:lpwstr>t8</vt:lpwstr>
      </vt:variant>
      <vt:variant>
        <vt:i4>3604596</vt:i4>
      </vt:variant>
      <vt:variant>
        <vt:i4>96</vt:i4>
      </vt:variant>
      <vt:variant>
        <vt:i4>0</vt:i4>
      </vt:variant>
      <vt:variant>
        <vt:i4>5</vt:i4>
      </vt:variant>
      <vt:variant>
        <vt:lpwstr/>
      </vt:variant>
      <vt:variant>
        <vt:lpwstr>t7</vt:lpwstr>
      </vt:variant>
      <vt:variant>
        <vt:i4>3539060</vt:i4>
      </vt:variant>
      <vt:variant>
        <vt:i4>93</vt:i4>
      </vt:variant>
      <vt:variant>
        <vt:i4>0</vt:i4>
      </vt:variant>
      <vt:variant>
        <vt:i4>5</vt:i4>
      </vt:variant>
      <vt:variant>
        <vt:lpwstr/>
      </vt:variant>
      <vt:variant>
        <vt:lpwstr>t64</vt:lpwstr>
      </vt:variant>
      <vt:variant>
        <vt:i4>3539060</vt:i4>
      </vt:variant>
      <vt:variant>
        <vt:i4>90</vt:i4>
      </vt:variant>
      <vt:variant>
        <vt:i4>0</vt:i4>
      </vt:variant>
      <vt:variant>
        <vt:i4>5</vt:i4>
      </vt:variant>
      <vt:variant>
        <vt:lpwstr/>
      </vt:variant>
      <vt:variant>
        <vt:lpwstr>t63</vt:lpwstr>
      </vt:variant>
      <vt:variant>
        <vt:i4>3539060</vt:i4>
      </vt:variant>
      <vt:variant>
        <vt:i4>87</vt:i4>
      </vt:variant>
      <vt:variant>
        <vt:i4>0</vt:i4>
      </vt:variant>
      <vt:variant>
        <vt:i4>5</vt:i4>
      </vt:variant>
      <vt:variant>
        <vt:lpwstr/>
      </vt:variant>
      <vt:variant>
        <vt:lpwstr>t62</vt:lpwstr>
      </vt:variant>
      <vt:variant>
        <vt:i4>3539060</vt:i4>
      </vt:variant>
      <vt:variant>
        <vt:i4>84</vt:i4>
      </vt:variant>
      <vt:variant>
        <vt:i4>0</vt:i4>
      </vt:variant>
      <vt:variant>
        <vt:i4>5</vt:i4>
      </vt:variant>
      <vt:variant>
        <vt:lpwstr/>
      </vt:variant>
      <vt:variant>
        <vt:lpwstr>t61</vt:lpwstr>
      </vt:variant>
      <vt:variant>
        <vt:i4>3539060</vt:i4>
      </vt:variant>
      <vt:variant>
        <vt:i4>81</vt:i4>
      </vt:variant>
      <vt:variant>
        <vt:i4>0</vt:i4>
      </vt:variant>
      <vt:variant>
        <vt:i4>5</vt:i4>
      </vt:variant>
      <vt:variant>
        <vt:lpwstr/>
      </vt:variant>
      <vt:variant>
        <vt:lpwstr>t6</vt:lpwstr>
      </vt:variant>
      <vt:variant>
        <vt:i4>3473524</vt:i4>
      </vt:variant>
      <vt:variant>
        <vt:i4>78</vt:i4>
      </vt:variant>
      <vt:variant>
        <vt:i4>0</vt:i4>
      </vt:variant>
      <vt:variant>
        <vt:i4>5</vt:i4>
      </vt:variant>
      <vt:variant>
        <vt:lpwstr/>
      </vt:variant>
      <vt:variant>
        <vt:lpwstr>t52</vt:lpwstr>
      </vt:variant>
      <vt:variant>
        <vt:i4>3473524</vt:i4>
      </vt:variant>
      <vt:variant>
        <vt:i4>75</vt:i4>
      </vt:variant>
      <vt:variant>
        <vt:i4>0</vt:i4>
      </vt:variant>
      <vt:variant>
        <vt:i4>5</vt:i4>
      </vt:variant>
      <vt:variant>
        <vt:lpwstr/>
      </vt:variant>
      <vt:variant>
        <vt:lpwstr>t51</vt:lpwstr>
      </vt:variant>
      <vt:variant>
        <vt:i4>3473524</vt:i4>
      </vt:variant>
      <vt:variant>
        <vt:i4>72</vt:i4>
      </vt:variant>
      <vt:variant>
        <vt:i4>0</vt:i4>
      </vt:variant>
      <vt:variant>
        <vt:i4>5</vt:i4>
      </vt:variant>
      <vt:variant>
        <vt:lpwstr/>
      </vt:variant>
      <vt:variant>
        <vt:lpwstr>t5</vt:lpwstr>
      </vt:variant>
      <vt:variant>
        <vt:i4>3407988</vt:i4>
      </vt:variant>
      <vt:variant>
        <vt:i4>69</vt:i4>
      </vt:variant>
      <vt:variant>
        <vt:i4>0</vt:i4>
      </vt:variant>
      <vt:variant>
        <vt:i4>5</vt:i4>
      </vt:variant>
      <vt:variant>
        <vt:lpwstr/>
      </vt:variant>
      <vt:variant>
        <vt:lpwstr>t43</vt:lpwstr>
      </vt:variant>
      <vt:variant>
        <vt:i4>3407988</vt:i4>
      </vt:variant>
      <vt:variant>
        <vt:i4>66</vt:i4>
      </vt:variant>
      <vt:variant>
        <vt:i4>0</vt:i4>
      </vt:variant>
      <vt:variant>
        <vt:i4>5</vt:i4>
      </vt:variant>
      <vt:variant>
        <vt:lpwstr/>
      </vt:variant>
      <vt:variant>
        <vt:lpwstr>t42</vt:lpwstr>
      </vt:variant>
      <vt:variant>
        <vt:i4>3407988</vt:i4>
      </vt:variant>
      <vt:variant>
        <vt:i4>63</vt:i4>
      </vt:variant>
      <vt:variant>
        <vt:i4>0</vt:i4>
      </vt:variant>
      <vt:variant>
        <vt:i4>5</vt:i4>
      </vt:variant>
      <vt:variant>
        <vt:lpwstr/>
      </vt:variant>
      <vt:variant>
        <vt:lpwstr>t41</vt:lpwstr>
      </vt:variant>
      <vt:variant>
        <vt:i4>3407988</vt:i4>
      </vt:variant>
      <vt:variant>
        <vt:i4>60</vt:i4>
      </vt:variant>
      <vt:variant>
        <vt:i4>0</vt:i4>
      </vt:variant>
      <vt:variant>
        <vt:i4>5</vt:i4>
      </vt:variant>
      <vt:variant>
        <vt:lpwstr/>
      </vt:variant>
      <vt:variant>
        <vt:lpwstr>t4</vt:lpwstr>
      </vt:variant>
      <vt:variant>
        <vt:i4>3342452</vt:i4>
      </vt:variant>
      <vt:variant>
        <vt:i4>57</vt:i4>
      </vt:variant>
      <vt:variant>
        <vt:i4>0</vt:i4>
      </vt:variant>
      <vt:variant>
        <vt:i4>5</vt:i4>
      </vt:variant>
      <vt:variant>
        <vt:lpwstr/>
      </vt:variant>
      <vt:variant>
        <vt:lpwstr>t34</vt:lpwstr>
      </vt:variant>
      <vt:variant>
        <vt:i4>3342452</vt:i4>
      </vt:variant>
      <vt:variant>
        <vt:i4>54</vt:i4>
      </vt:variant>
      <vt:variant>
        <vt:i4>0</vt:i4>
      </vt:variant>
      <vt:variant>
        <vt:i4>5</vt:i4>
      </vt:variant>
      <vt:variant>
        <vt:lpwstr/>
      </vt:variant>
      <vt:variant>
        <vt:lpwstr>t33</vt:lpwstr>
      </vt:variant>
      <vt:variant>
        <vt:i4>3342452</vt:i4>
      </vt:variant>
      <vt:variant>
        <vt:i4>51</vt:i4>
      </vt:variant>
      <vt:variant>
        <vt:i4>0</vt:i4>
      </vt:variant>
      <vt:variant>
        <vt:i4>5</vt:i4>
      </vt:variant>
      <vt:variant>
        <vt:lpwstr/>
      </vt:variant>
      <vt:variant>
        <vt:lpwstr>t32</vt:lpwstr>
      </vt:variant>
      <vt:variant>
        <vt:i4>3342452</vt:i4>
      </vt:variant>
      <vt:variant>
        <vt:i4>48</vt:i4>
      </vt:variant>
      <vt:variant>
        <vt:i4>0</vt:i4>
      </vt:variant>
      <vt:variant>
        <vt:i4>5</vt:i4>
      </vt:variant>
      <vt:variant>
        <vt:lpwstr/>
      </vt:variant>
      <vt:variant>
        <vt:lpwstr>t31</vt:lpwstr>
      </vt:variant>
      <vt:variant>
        <vt:i4>3342452</vt:i4>
      </vt:variant>
      <vt:variant>
        <vt:i4>45</vt:i4>
      </vt:variant>
      <vt:variant>
        <vt:i4>0</vt:i4>
      </vt:variant>
      <vt:variant>
        <vt:i4>5</vt:i4>
      </vt:variant>
      <vt:variant>
        <vt:lpwstr/>
      </vt:variant>
      <vt:variant>
        <vt:lpwstr>t3</vt:lpwstr>
      </vt:variant>
      <vt:variant>
        <vt:i4>4194372</vt:i4>
      </vt:variant>
      <vt:variant>
        <vt:i4>42</vt:i4>
      </vt:variant>
      <vt:variant>
        <vt:i4>0</vt:i4>
      </vt:variant>
      <vt:variant>
        <vt:i4>5</vt:i4>
      </vt:variant>
      <vt:variant>
        <vt:lpwstr/>
      </vt:variant>
      <vt:variant>
        <vt:lpwstr>p24r</vt:lpwstr>
      </vt:variant>
      <vt:variant>
        <vt:i4>3276916</vt:i4>
      </vt:variant>
      <vt:variant>
        <vt:i4>39</vt:i4>
      </vt:variant>
      <vt:variant>
        <vt:i4>0</vt:i4>
      </vt:variant>
      <vt:variant>
        <vt:i4>5</vt:i4>
      </vt:variant>
      <vt:variant>
        <vt:lpwstr/>
      </vt:variant>
      <vt:variant>
        <vt:lpwstr>t23</vt:lpwstr>
      </vt:variant>
      <vt:variant>
        <vt:i4>3276916</vt:i4>
      </vt:variant>
      <vt:variant>
        <vt:i4>36</vt:i4>
      </vt:variant>
      <vt:variant>
        <vt:i4>0</vt:i4>
      </vt:variant>
      <vt:variant>
        <vt:i4>5</vt:i4>
      </vt:variant>
      <vt:variant>
        <vt:lpwstr/>
      </vt:variant>
      <vt:variant>
        <vt:lpwstr>t22</vt:lpwstr>
      </vt:variant>
      <vt:variant>
        <vt:i4>3276916</vt:i4>
      </vt:variant>
      <vt:variant>
        <vt:i4>33</vt:i4>
      </vt:variant>
      <vt:variant>
        <vt:i4>0</vt:i4>
      </vt:variant>
      <vt:variant>
        <vt:i4>5</vt:i4>
      </vt:variant>
      <vt:variant>
        <vt:lpwstr/>
      </vt:variant>
      <vt:variant>
        <vt:lpwstr>t21</vt:lpwstr>
      </vt:variant>
      <vt:variant>
        <vt:i4>3276916</vt:i4>
      </vt:variant>
      <vt:variant>
        <vt:i4>30</vt:i4>
      </vt:variant>
      <vt:variant>
        <vt:i4>0</vt:i4>
      </vt:variant>
      <vt:variant>
        <vt:i4>5</vt:i4>
      </vt:variant>
      <vt:variant>
        <vt:lpwstr/>
      </vt:variant>
      <vt:variant>
        <vt:lpwstr>t2</vt:lpwstr>
      </vt:variant>
      <vt:variant>
        <vt:i4>3211380</vt:i4>
      </vt:variant>
      <vt:variant>
        <vt:i4>27</vt:i4>
      </vt:variant>
      <vt:variant>
        <vt:i4>0</vt:i4>
      </vt:variant>
      <vt:variant>
        <vt:i4>5</vt:i4>
      </vt:variant>
      <vt:variant>
        <vt:lpwstr/>
      </vt:variant>
      <vt:variant>
        <vt:lpwstr>t1</vt:lpwstr>
      </vt:variant>
      <vt:variant>
        <vt:i4>7274612</vt:i4>
      </vt:variant>
      <vt:variant>
        <vt:i4>24</vt:i4>
      </vt:variant>
      <vt:variant>
        <vt:i4>0</vt:i4>
      </vt:variant>
      <vt:variant>
        <vt:i4>5</vt:i4>
      </vt:variant>
      <vt:variant>
        <vt:lpwstr/>
      </vt:variant>
      <vt:variant>
        <vt:lpwstr>toc</vt:lpwstr>
      </vt:variant>
      <vt:variant>
        <vt:i4>7536755</vt:i4>
      </vt:variant>
      <vt:variant>
        <vt:i4>21</vt:i4>
      </vt:variant>
      <vt:variant>
        <vt:i4>0</vt:i4>
      </vt:variant>
      <vt:variant>
        <vt:i4>5</vt:i4>
      </vt:variant>
      <vt:variant>
        <vt:lpwstr/>
      </vt:variant>
      <vt:variant>
        <vt:lpwstr>ssp</vt:lpwstr>
      </vt:variant>
      <vt:variant>
        <vt:i4>2031641</vt:i4>
      </vt:variant>
      <vt:variant>
        <vt:i4>18</vt:i4>
      </vt:variant>
      <vt:variant>
        <vt:i4>0</vt:i4>
      </vt:variant>
      <vt:variant>
        <vt:i4>5</vt:i4>
      </vt:variant>
      <vt:variant>
        <vt:lpwstr/>
      </vt:variant>
      <vt:variant>
        <vt:lpwstr>pvii</vt:lpwstr>
      </vt:variant>
      <vt:variant>
        <vt:i4>7733360</vt:i4>
      </vt:variant>
      <vt:variant>
        <vt:i4>15</vt:i4>
      </vt:variant>
      <vt:variant>
        <vt:i4>0</vt:i4>
      </vt:variant>
      <vt:variant>
        <vt:i4>5</vt:i4>
      </vt:variant>
      <vt:variant>
        <vt:lpwstr/>
      </vt:variant>
      <vt:variant>
        <vt:lpwstr>pvi</vt:lpwstr>
      </vt:variant>
      <vt:variant>
        <vt:i4>3473520</vt:i4>
      </vt:variant>
      <vt:variant>
        <vt:i4>12</vt:i4>
      </vt:variant>
      <vt:variant>
        <vt:i4>0</vt:i4>
      </vt:variant>
      <vt:variant>
        <vt:i4>5</vt:i4>
      </vt:variant>
      <vt:variant>
        <vt:lpwstr/>
      </vt:variant>
      <vt:variant>
        <vt:lpwstr>p5</vt:lpwstr>
      </vt:variant>
      <vt:variant>
        <vt:i4>3407984</vt:i4>
      </vt:variant>
      <vt:variant>
        <vt:i4>9</vt:i4>
      </vt:variant>
      <vt:variant>
        <vt:i4>0</vt:i4>
      </vt:variant>
      <vt:variant>
        <vt:i4>5</vt:i4>
      </vt:variant>
      <vt:variant>
        <vt:lpwstr/>
      </vt:variant>
      <vt:variant>
        <vt:lpwstr>p4</vt:lpwstr>
      </vt:variant>
      <vt:variant>
        <vt:i4>3342448</vt:i4>
      </vt:variant>
      <vt:variant>
        <vt:i4>6</vt:i4>
      </vt:variant>
      <vt:variant>
        <vt:i4>0</vt:i4>
      </vt:variant>
      <vt:variant>
        <vt:i4>5</vt:i4>
      </vt:variant>
      <vt:variant>
        <vt:lpwstr/>
      </vt:variant>
      <vt:variant>
        <vt:lpwstr>p3</vt:lpwstr>
      </vt:variant>
      <vt:variant>
        <vt:i4>3276912</vt:i4>
      </vt:variant>
      <vt:variant>
        <vt:i4>3</vt:i4>
      </vt:variant>
      <vt:variant>
        <vt:i4>0</vt:i4>
      </vt:variant>
      <vt:variant>
        <vt:i4>5</vt:i4>
      </vt:variant>
      <vt:variant>
        <vt:lpwstr/>
      </vt:variant>
      <vt:variant>
        <vt:lpwstr>p2</vt:lpwstr>
      </vt:variant>
      <vt:variant>
        <vt:i4>1835037</vt:i4>
      </vt:variant>
      <vt:variant>
        <vt:i4>0</vt:i4>
      </vt:variant>
      <vt:variant>
        <vt:i4>0</vt:i4>
      </vt:variant>
      <vt:variant>
        <vt:i4>5</vt:i4>
      </vt:variant>
      <vt:variant>
        <vt:lpwstr/>
      </vt:variant>
      <vt:variant>
        <vt:lpwstr>intro</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Source Selection Plan Guide</dc:title>
  <dc:subject/>
  <dc:creator>Ann Marie Telepak</dc:creator>
  <cp:keywords/>
  <dc:description/>
  <cp:lastModifiedBy>Jeffrey W Voudren</cp:lastModifiedBy>
  <cp:revision>4</cp:revision>
  <cp:lastPrinted>2008-12-05T17:00:00Z</cp:lastPrinted>
  <dcterms:created xsi:type="dcterms:W3CDTF">2011-08-31T19:54:00Z</dcterms:created>
  <dcterms:modified xsi:type="dcterms:W3CDTF">2011-09-06T19:26:00Z</dcterms:modified>
</cp:coreProperties>
</file>